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E5F" w:rsidRDefault="006C0E5F" w:rsidP="006C0E5F">
      <w:pPr>
        <w:jc w:val="center"/>
        <w:rPr>
          <w:b/>
        </w:rPr>
      </w:pPr>
      <w:bookmarkStart w:id="0" w:name="_GoBack"/>
      <w:bookmarkEnd w:id="0"/>
      <w:r w:rsidRPr="00DD0521">
        <w:rPr>
          <w:noProof/>
          <w:lang w:eastAsia="tr-TR"/>
        </w:rPr>
        <w:drawing>
          <wp:inline distT="0" distB="0" distL="0" distR="0" wp14:anchorId="5DF3F76E" wp14:editId="73680DE0">
            <wp:extent cx="1257300" cy="1714500"/>
            <wp:effectExtent l="0" t="0" r="0" b="0"/>
            <wp:docPr id="5" name="Resim 4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9B" w:rsidRDefault="00524C9B" w:rsidP="006C0E5F">
      <w:pPr>
        <w:jc w:val="center"/>
        <w:rPr>
          <w:b/>
          <w:sz w:val="32"/>
          <w:szCs w:val="32"/>
        </w:rPr>
      </w:pPr>
    </w:p>
    <w:p w:rsidR="006C0E5F" w:rsidRPr="00A56F31" w:rsidRDefault="006C0E5F" w:rsidP="006C0E5F">
      <w:pPr>
        <w:jc w:val="center"/>
        <w:rPr>
          <w:b/>
          <w:sz w:val="40"/>
          <w:szCs w:val="32"/>
        </w:rPr>
      </w:pPr>
      <w:r w:rsidRPr="00A56F31">
        <w:rPr>
          <w:b/>
          <w:sz w:val="40"/>
          <w:szCs w:val="32"/>
        </w:rPr>
        <w:t>Analysis of Algorithms</w:t>
      </w:r>
      <w:r w:rsidR="00971693">
        <w:rPr>
          <w:b/>
          <w:sz w:val="40"/>
          <w:szCs w:val="32"/>
        </w:rPr>
        <w:t xml:space="preserve"> 1</w:t>
      </w:r>
    </w:p>
    <w:p w:rsidR="006C0E5F" w:rsidRPr="006C0E5F" w:rsidRDefault="006C0E5F" w:rsidP="006C0E5F">
      <w:pPr>
        <w:jc w:val="center"/>
        <w:rPr>
          <w:b/>
          <w:sz w:val="40"/>
          <w:szCs w:val="40"/>
        </w:rPr>
      </w:pPr>
      <w:r w:rsidRPr="006C0E5F">
        <w:rPr>
          <w:b/>
          <w:sz w:val="40"/>
          <w:szCs w:val="40"/>
        </w:rPr>
        <w:t>HW Report</w:t>
      </w:r>
    </w:p>
    <w:p w:rsidR="00524C9B" w:rsidRDefault="00524C9B" w:rsidP="006C0E5F">
      <w:pPr>
        <w:jc w:val="center"/>
        <w:rPr>
          <w:b/>
          <w:sz w:val="40"/>
          <w:szCs w:val="40"/>
        </w:rPr>
      </w:pPr>
    </w:p>
    <w:p w:rsidR="006C0E5F" w:rsidRPr="006C0E5F" w:rsidRDefault="006C0E5F" w:rsidP="006C0E5F">
      <w:pPr>
        <w:jc w:val="center"/>
        <w:rPr>
          <w:b/>
          <w:sz w:val="40"/>
          <w:szCs w:val="40"/>
        </w:rPr>
      </w:pPr>
      <w:r w:rsidRPr="006C0E5F">
        <w:rPr>
          <w:b/>
          <w:sz w:val="40"/>
          <w:szCs w:val="40"/>
        </w:rPr>
        <w:t>HW 2</w:t>
      </w:r>
    </w:p>
    <w:p w:rsidR="006C0E5F" w:rsidRDefault="006C0E5F" w:rsidP="006C0E5F">
      <w:pPr>
        <w:jc w:val="center"/>
        <w:rPr>
          <w:b/>
        </w:rPr>
      </w:pPr>
    </w:p>
    <w:p w:rsidR="006C0E5F" w:rsidRDefault="006C0E5F" w:rsidP="006C0E5F">
      <w:pPr>
        <w:jc w:val="center"/>
        <w:rPr>
          <w:b/>
        </w:rPr>
      </w:pPr>
    </w:p>
    <w:p w:rsidR="006C0E5F" w:rsidRPr="00524C9B" w:rsidRDefault="006C0E5F" w:rsidP="006C0E5F">
      <w:pPr>
        <w:jc w:val="center"/>
        <w:rPr>
          <w:b/>
          <w:sz w:val="36"/>
        </w:rPr>
      </w:pPr>
    </w:p>
    <w:p w:rsidR="006C0E5F" w:rsidRPr="00524C9B" w:rsidRDefault="006C0E5F" w:rsidP="006C0E5F">
      <w:pPr>
        <w:jc w:val="center"/>
        <w:rPr>
          <w:b/>
          <w:sz w:val="36"/>
        </w:rPr>
      </w:pPr>
      <w:r w:rsidRPr="00524C9B">
        <w:rPr>
          <w:b/>
          <w:sz w:val="36"/>
        </w:rPr>
        <w:t>Ahmet Göktuğ SEVİNÇ</w:t>
      </w:r>
    </w:p>
    <w:p w:rsidR="00524C9B" w:rsidRPr="00524C9B" w:rsidRDefault="00524C9B" w:rsidP="00524C9B">
      <w:pPr>
        <w:jc w:val="center"/>
        <w:rPr>
          <w:b/>
          <w:sz w:val="36"/>
        </w:rPr>
      </w:pPr>
      <w:r>
        <w:rPr>
          <w:b/>
          <w:sz w:val="36"/>
        </w:rPr>
        <w:t>150140120</w:t>
      </w:r>
    </w:p>
    <w:p w:rsidR="00524C9B" w:rsidRDefault="00524C9B" w:rsidP="006C0E5F">
      <w:pPr>
        <w:jc w:val="center"/>
        <w:rPr>
          <w:b/>
          <w:sz w:val="28"/>
        </w:rPr>
      </w:pPr>
    </w:p>
    <w:p w:rsidR="00524C9B" w:rsidRDefault="00524C9B" w:rsidP="006C0E5F">
      <w:pPr>
        <w:jc w:val="center"/>
        <w:rPr>
          <w:b/>
          <w:sz w:val="28"/>
        </w:rPr>
      </w:pPr>
    </w:p>
    <w:p w:rsidR="00524C9B" w:rsidRDefault="00524C9B" w:rsidP="006C0E5F">
      <w:pPr>
        <w:jc w:val="center"/>
        <w:rPr>
          <w:b/>
          <w:sz w:val="28"/>
        </w:rPr>
      </w:pPr>
    </w:p>
    <w:p w:rsidR="00524C9B" w:rsidRPr="00524C9B" w:rsidRDefault="00524C9B" w:rsidP="006C0E5F">
      <w:pPr>
        <w:jc w:val="center"/>
        <w:rPr>
          <w:b/>
          <w:sz w:val="28"/>
        </w:rPr>
      </w:pPr>
    </w:p>
    <w:p w:rsidR="006C0E5F" w:rsidRPr="00524C9B" w:rsidRDefault="006C0E5F" w:rsidP="006C0E5F">
      <w:pPr>
        <w:jc w:val="center"/>
        <w:rPr>
          <w:b/>
          <w:sz w:val="28"/>
        </w:rPr>
      </w:pPr>
      <w:r w:rsidRPr="00524C9B">
        <w:rPr>
          <w:b/>
          <w:sz w:val="28"/>
        </w:rPr>
        <w:t>02.11.2017</w:t>
      </w:r>
    </w:p>
    <w:p w:rsidR="006C0E5F" w:rsidRDefault="006C0E5F">
      <w:pPr>
        <w:rPr>
          <w:b/>
        </w:rPr>
      </w:pPr>
    </w:p>
    <w:p w:rsidR="006C0E5F" w:rsidRDefault="006C0E5F">
      <w:pPr>
        <w:rPr>
          <w:b/>
        </w:rPr>
      </w:pPr>
    </w:p>
    <w:p w:rsidR="00C62AD4" w:rsidRDefault="00E9498D">
      <w:pPr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  <w:r w:rsidRPr="00E9498D">
        <w:rPr>
          <w:b/>
        </w:rPr>
        <w:lastRenderedPageBreak/>
        <w:t>a)</w:t>
      </w:r>
      <w:r>
        <w:rPr>
          <w:b/>
        </w:rPr>
        <w:t xml:space="preserve"> </w:t>
      </w:r>
      <w:r>
        <w:t>Quick sort algorithm’s asymptotic upper bounds are</w:t>
      </w:r>
      <w:r w:rsidR="00E6140A">
        <w:t>:</w:t>
      </w:r>
      <w:r>
        <w:t xml:space="preserve"> </w:t>
      </w:r>
      <w:r w:rsidRPr="00E9498D">
        <w:rPr>
          <w:rStyle w:val="mord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Θ</w:t>
      </w:r>
      <w:r w:rsidRPr="00E9498D">
        <w:rPr>
          <w:rStyle w:val="mopen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E9498D">
        <w:rPr>
          <w:rStyle w:val="mord"/>
          <w:rFonts w:cstheme="minorHAnsi"/>
          <w:i/>
          <w:iCs/>
          <w:color w:val="21242C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9498D">
        <w:rPr>
          <w:rStyle w:val="fontsize-ensurer"/>
          <w:rFonts w:cstheme="minorHAnsi"/>
          <w:color w:val="21242C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ord"/>
          <w:rFonts w:cstheme="minorHAnsi"/>
          <w:color w:val="21242C"/>
          <w:sz w:val="21"/>
          <w:szCs w:val="21"/>
          <w:bdr w:val="none" w:sz="0" w:space="0" w:color="auto" w:frame="1"/>
          <w:shd w:val="clear" w:color="auto" w:fill="FFFFFF"/>
          <w:vertAlign w:val="superscript"/>
        </w:rPr>
        <w:t>2</w:t>
      </w:r>
      <w:r w:rsidRPr="00E9498D">
        <w:rPr>
          <w:rStyle w:val="fontsize-ensurer"/>
          <w:rFonts w:cstheme="minorHAnsi"/>
          <w:color w:val="21242C"/>
          <w:sz w:val="2"/>
          <w:szCs w:val="2"/>
          <w:bdr w:val="none" w:sz="0" w:space="0" w:color="auto" w:frame="1"/>
          <w:shd w:val="clear" w:color="auto" w:fill="FFFFFF"/>
        </w:rPr>
        <w:t>​</w:t>
      </w:r>
      <w:r w:rsidRPr="00E9498D">
        <w:rPr>
          <w:rStyle w:val="baseline-fix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​</w:t>
      </w:r>
      <w:r w:rsidRPr="00E9498D">
        <w:rPr>
          <w:rStyle w:val="mclose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)</w:t>
      </w:r>
      <w:r>
        <w:rPr>
          <w:rStyle w:val="mclose"/>
          <w:color w:val="21242C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>
        <w:rPr>
          <w:rStyle w:val="mclose"/>
          <w:bdr w:val="none" w:sz="0" w:space="0" w:color="auto" w:frame="1"/>
          <w:shd w:val="clear" w:color="auto" w:fill="FFFFFF"/>
        </w:rPr>
        <w:t>for the worst case</w:t>
      </w:r>
      <w:r w:rsidR="009B3FFA">
        <w:rPr>
          <w:rStyle w:val="mclose"/>
          <w:bdr w:val="none" w:sz="0" w:space="0" w:color="auto" w:frame="1"/>
          <w:shd w:val="clear" w:color="auto" w:fill="FFFFFF"/>
        </w:rPr>
        <w:t>,</w:t>
      </w:r>
      <w:r>
        <w:rPr>
          <w:rStyle w:val="mclose"/>
          <w:bdr w:val="none" w:sz="0" w:space="0" w:color="auto" w:frame="1"/>
          <w:shd w:val="clear" w:color="auto" w:fill="FFFFFF"/>
        </w:rPr>
        <w:t xml:space="preserve"> </w:t>
      </w:r>
      <w:r>
        <w:rPr>
          <w:rFonts w:ascii="inherit" w:hAnsi="inherit"/>
          <w:color w:val="21242C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9498D">
        <w:rPr>
          <w:rStyle w:val="mord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Θ</w:t>
      </w:r>
      <w:r w:rsidRPr="00E9498D">
        <w:rPr>
          <w:rStyle w:val="mopen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E9498D">
        <w:rPr>
          <w:rStyle w:val="mord"/>
          <w:rFonts w:cstheme="minorHAnsi"/>
          <w:i/>
          <w:iCs/>
          <w:color w:val="21242C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9498D">
        <w:rPr>
          <w:rStyle w:val="mop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lg</w:t>
      </w:r>
      <w:r w:rsidRPr="00E9498D">
        <w:rPr>
          <w:rStyle w:val="mord"/>
          <w:rFonts w:cstheme="minorHAnsi"/>
          <w:i/>
          <w:iCs/>
          <w:color w:val="21242C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9498D">
        <w:rPr>
          <w:rStyle w:val="mclose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)</w:t>
      </w:r>
      <w:r>
        <w:rPr>
          <w:rStyle w:val="mclose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>
        <w:rPr>
          <w:rStyle w:val="mclose"/>
          <w:rFonts w:cstheme="minorHAnsi"/>
          <w:bdr w:val="none" w:sz="0" w:space="0" w:color="auto" w:frame="1"/>
          <w:shd w:val="clear" w:color="auto" w:fill="FFFFFF"/>
        </w:rPr>
        <w:t>for the best case and</w:t>
      </w:r>
      <w:r w:rsidR="00CA5F6F"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9B3FFA"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CA5F6F">
        <w:rPr>
          <w:rStyle w:val="mord"/>
          <w:rFonts w:ascii="KaTeX_Math" w:hAnsi="KaTeX_Math"/>
          <w:i/>
          <w:iCs/>
          <w:color w:val="21242C"/>
          <w:sz w:val="30"/>
          <w:szCs w:val="30"/>
          <w:bdr w:val="none" w:sz="0" w:space="0" w:color="auto" w:frame="1"/>
          <w:shd w:val="clear" w:color="auto" w:fill="FFFFFF"/>
        </w:rPr>
        <w:t>O</w:t>
      </w:r>
      <w:r w:rsidR="00CA5F6F">
        <w:rPr>
          <w:rStyle w:val="mopen"/>
          <w:color w:val="21242C"/>
          <w:sz w:val="30"/>
          <w:szCs w:val="30"/>
          <w:bdr w:val="none" w:sz="0" w:space="0" w:color="auto" w:frame="1"/>
          <w:shd w:val="clear" w:color="auto" w:fill="FFFFFF"/>
        </w:rPr>
        <w:t>(</w:t>
      </w:r>
      <w:r w:rsidR="00CA5F6F">
        <w:rPr>
          <w:rStyle w:val="mord"/>
          <w:rFonts w:ascii="KaTeX_Math" w:hAnsi="KaTeX_Math"/>
          <w:i/>
          <w:iCs/>
          <w:color w:val="21242C"/>
          <w:sz w:val="30"/>
          <w:szCs w:val="30"/>
          <w:bdr w:val="none" w:sz="0" w:space="0" w:color="auto" w:frame="1"/>
          <w:shd w:val="clear" w:color="auto" w:fill="FFFFFF"/>
        </w:rPr>
        <w:t>n</w:t>
      </w:r>
      <w:r w:rsidR="00CA5F6F">
        <w:rPr>
          <w:rStyle w:val="mop"/>
          <w:color w:val="21242C"/>
          <w:sz w:val="30"/>
          <w:szCs w:val="30"/>
          <w:bdr w:val="none" w:sz="0" w:space="0" w:color="auto" w:frame="1"/>
          <w:shd w:val="clear" w:color="auto" w:fill="FFFFFF"/>
        </w:rPr>
        <w:t>l</w:t>
      </w:r>
      <w:r w:rsidR="00CA5F6F">
        <w:rPr>
          <w:rStyle w:val="mop"/>
          <w:rFonts w:ascii="inherit" w:hAnsi="inherit"/>
          <w:color w:val="21242C"/>
          <w:sz w:val="30"/>
          <w:szCs w:val="30"/>
          <w:bdr w:val="none" w:sz="0" w:space="0" w:color="auto" w:frame="1"/>
          <w:shd w:val="clear" w:color="auto" w:fill="FFFFFF"/>
        </w:rPr>
        <w:t>g</w:t>
      </w:r>
      <w:r w:rsidR="00CA5F6F">
        <w:rPr>
          <w:rStyle w:val="mord"/>
          <w:rFonts w:ascii="KaTeX_Math" w:hAnsi="KaTeX_Math"/>
          <w:i/>
          <w:iCs/>
          <w:color w:val="21242C"/>
          <w:sz w:val="30"/>
          <w:szCs w:val="30"/>
          <w:bdr w:val="none" w:sz="0" w:space="0" w:color="auto" w:frame="1"/>
          <w:shd w:val="clear" w:color="auto" w:fill="FFFFFF"/>
        </w:rPr>
        <w:t>n</w:t>
      </w:r>
      <w:r w:rsidR="00CA5F6F">
        <w:rPr>
          <w:rStyle w:val="mclose"/>
          <w:color w:val="21242C"/>
          <w:sz w:val="30"/>
          <w:szCs w:val="30"/>
          <w:bdr w:val="none" w:sz="0" w:space="0" w:color="auto" w:frame="1"/>
          <w:shd w:val="clear" w:color="auto" w:fill="FFFFFF"/>
        </w:rPr>
        <w:t>)</w:t>
      </w:r>
      <w:r w:rsidR="00CA5F6F" w:rsidRPr="00CA5F6F">
        <w:rPr>
          <w:rStyle w:val="mclose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="00CA5F6F" w:rsidRPr="00CA5F6F">
        <w:rPr>
          <w:rStyle w:val="mclose"/>
          <w:bdr w:val="none" w:sz="0" w:space="0" w:color="auto" w:frame="1"/>
          <w:shd w:val="clear" w:color="auto" w:fill="FFFFFF"/>
        </w:rPr>
        <w:t>for the</w:t>
      </w:r>
      <w:r w:rsidRPr="00CA5F6F"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 </w:t>
      </w:r>
      <w:r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average case.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C3074" w:rsidTr="004C3074">
        <w:tc>
          <w:tcPr>
            <w:tcW w:w="9212" w:type="dxa"/>
          </w:tcPr>
          <w:p w:rsidR="004C3074" w:rsidRDefault="004C3074" w:rsidP="004C3074">
            <w:r>
              <w:t xml:space="preserve">For worst case: </w:t>
            </w:r>
          </w:p>
          <w:p w:rsidR="00BF1259" w:rsidRDefault="00BF1259" w:rsidP="004C3074"/>
          <w:p w:rsidR="004C3074" w:rsidRDefault="004C3074" w:rsidP="004C3074">
            <w:r>
              <w:t>T(0) = T(1) = 0 (base case)</w:t>
            </w:r>
          </w:p>
          <w:p w:rsidR="004C3074" w:rsidRDefault="004C3074" w:rsidP="004C3074">
            <w:r>
              <w:t xml:space="preserve">T(N) = N + T(N-1) </w:t>
            </w:r>
          </w:p>
          <w:p w:rsidR="004C3074" w:rsidRDefault="004C3074" w:rsidP="004C3074"/>
          <w:p w:rsidR="004C3074" w:rsidRDefault="004C3074" w:rsidP="004C3074">
            <w:r>
              <w:t>T(N) = N + T(N-1)</w:t>
            </w:r>
          </w:p>
          <w:p w:rsidR="004C3074" w:rsidRDefault="004C3074" w:rsidP="004C3074">
            <w:r>
              <w:t xml:space="preserve"> T(N-1) = (N-1) + T(N-2) </w:t>
            </w:r>
          </w:p>
          <w:p w:rsidR="004C3074" w:rsidRDefault="004C3074" w:rsidP="004C3074">
            <w:r>
              <w:t xml:space="preserve">T(N-2) = (N-2) + T(N-3) </w:t>
            </w:r>
          </w:p>
          <w:p w:rsidR="004C3074" w:rsidRDefault="004C3074" w:rsidP="004C3074">
            <w:r>
              <w:t xml:space="preserve">... </w:t>
            </w:r>
          </w:p>
          <w:p w:rsidR="004C3074" w:rsidRDefault="004C3074" w:rsidP="004C3074">
            <w:r>
              <w:t xml:space="preserve">T(3) = 3 + T(2) </w:t>
            </w:r>
          </w:p>
          <w:p w:rsidR="004C3074" w:rsidRDefault="004C3074" w:rsidP="004C3074">
            <w:r>
              <w:t xml:space="preserve">T(2) = 2 + T(1) </w:t>
            </w:r>
          </w:p>
          <w:p w:rsidR="004C3074" w:rsidRDefault="004C3074" w:rsidP="004C3074">
            <w:r>
              <w:t xml:space="preserve">T(1) = 0    </w:t>
            </w:r>
          </w:p>
          <w:p w:rsidR="004C3074" w:rsidRDefault="004C3074" w:rsidP="004C3074"/>
          <w:p w:rsidR="004C3074" w:rsidRDefault="004C3074" w:rsidP="004C3074">
            <w:pPr>
              <w:rPr>
                <w:rStyle w:val="mclose"/>
                <w:rFonts w:cstheme="minorHAnsi"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</w:pPr>
            <w:r>
              <w:t xml:space="preserve">So,   T(N) = N + (N-1) + (N-2) ... + 3 + 2 ≈ </w:t>
            </w:r>
            <w:r w:rsidRPr="00F94139">
              <w:t>N</w:t>
            </w:r>
            <w:r w:rsidRPr="00F94139">
              <w:rPr>
                <w:vertAlign w:val="superscript"/>
              </w:rPr>
              <w:t>2</w:t>
            </w:r>
            <w:r>
              <w:t>/</w:t>
            </w:r>
            <w:r w:rsidRPr="00F94139">
              <w:t>2</w:t>
            </w:r>
            <w:r>
              <w:t xml:space="preserve">   which is </w:t>
            </w:r>
            <w:r w:rsidRPr="00E9498D">
              <w:rPr>
                <w:rStyle w:val="mord"/>
                <w:rFonts w:cstheme="minorHAnsi"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  <w:t>Θ</w:t>
            </w:r>
            <w:r w:rsidRPr="00E9498D">
              <w:rPr>
                <w:rStyle w:val="mopen"/>
                <w:rFonts w:cstheme="minorHAnsi"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  <w:t>(</w:t>
            </w:r>
            <w:r w:rsidRPr="00E9498D">
              <w:rPr>
                <w:rStyle w:val="mord"/>
                <w:rFonts w:cstheme="minorHAnsi"/>
                <w:i/>
                <w:iCs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  <w:t>n</w:t>
            </w:r>
            <w:r w:rsidRPr="00E9498D">
              <w:rPr>
                <w:rStyle w:val="fontsize-ensurer"/>
                <w:rFonts w:cstheme="minorHAnsi"/>
                <w:color w:val="21242C"/>
                <w:sz w:val="2"/>
                <w:szCs w:val="2"/>
                <w:bdr w:val="none" w:sz="0" w:space="0" w:color="auto" w:frame="1"/>
                <w:shd w:val="clear" w:color="auto" w:fill="FFFFFF"/>
              </w:rPr>
              <w:t>​</w:t>
            </w:r>
            <w:r>
              <w:rPr>
                <w:rStyle w:val="mord"/>
                <w:rFonts w:cstheme="minorHAnsi"/>
                <w:color w:val="21242C"/>
                <w:sz w:val="21"/>
                <w:szCs w:val="21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E9498D">
              <w:rPr>
                <w:rStyle w:val="fontsize-ensurer"/>
                <w:rFonts w:cstheme="minorHAnsi"/>
                <w:color w:val="21242C"/>
                <w:sz w:val="2"/>
                <w:szCs w:val="2"/>
                <w:bdr w:val="none" w:sz="0" w:space="0" w:color="auto" w:frame="1"/>
                <w:shd w:val="clear" w:color="auto" w:fill="FFFFFF"/>
              </w:rPr>
              <w:t>​</w:t>
            </w:r>
            <w:r w:rsidRPr="00E9498D">
              <w:rPr>
                <w:rStyle w:val="baseline-fix"/>
                <w:rFonts w:cstheme="minorHAnsi"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  <w:t>​</w:t>
            </w:r>
            <w:r w:rsidRPr="00E9498D">
              <w:rPr>
                <w:rStyle w:val="mclose"/>
                <w:rFonts w:cstheme="minorHAnsi"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  <w:t>)</w:t>
            </w:r>
          </w:p>
          <w:p w:rsidR="004C3074" w:rsidRDefault="004C3074"/>
        </w:tc>
      </w:tr>
    </w:tbl>
    <w:p w:rsidR="00D17745" w:rsidRPr="00D17745" w:rsidRDefault="00D17745" w:rsidP="00E86293">
      <w:pPr>
        <w:spacing w:after="0"/>
        <w:rPr>
          <w:rStyle w:val="mclose"/>
          <w:rFonts w:cstheme="minorHAnsi"/>
          <w:sz w:val="30"/>
          <w:szCs w:val="30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06B79" w:rsidTr="00506B79">
        <w:tc>
          <w:tcPr>
            <w:tcW w:w="9212" w:type="dxa"/>
          </w:tcPr>
          <w:p w:rsidR="00506B79" w:rsidRDefault="00506B79" w:rsidP="00506B79">
            <w:pPr>
              <w:rPr>
                <w:rStyle w:val="mclose"/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Style w:val="mclose"/>
                <w:rFonts w:cstheme="minorHAnsi"/>
                <w:bdr w:val="none" w:sz="0" w:space="0" w:color="auto" w:frame="1"/>
                <w:shd w:val="clear" w:color="auto" w:fill="FFFFFF"/>
              </w:rPr>
              <w:t>For best case:</w:t>
            </w:r>
          </w:p>
          <w:p w:rsidR="00BF1259" w:rsidRDefault="00BF1259" w:rsidP="00506B79">
            <w:pPr>
              <w:rPr>
                <w:rStyle w:val="mclose"/>
                <w:rFonts w:cstheme="minorHAnsi"/>
                <w:bdr w:val="none" w:sz="0" w:space="0" w:color="auto" w:frame="1"/>
                <w:shd w:val="clear" w:color="auto" w:fill="FFFFFF"/>
              </w:rPr>
            </w:pPr>
          </w:p>
          <w:p w:rsidR="00506B79" w:rsidRDefault="00506B79" w:rsidP="00506B79">
            <w:r>
              <w:t xml:space="preserve">T(0) = T(1) = 0 (base case) </w:t>
            </w:r>
          </w:p>
          <w:p w:rsidR="00506B79" w:rsidRPr="00D17745" w:rsidRDefault="00506B79" w:rsidP="00506B79">
            <w:pPr>
              <w:rPr>
                <w:rStyle w:val="mclose"/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t>T(N) = 2T(N/2) + N</w:t>
            </w:r>
          </w:p>
          <w:p w:rsidR="00506B79" w:rsidRDefault="00506B79" w:rsidP="00506B79">
            <w:pPr>
              <w:rPr>
                <w:rStyle w:val="mclose"/>
                <w:rFonts w:cstheme="minorHAnsi"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</w:pPr>
          </w:p>
          <w:p w:rsidR="00506B79" w:rsidRDefault="00506B79" w:rsidP="00506B79">
            <w:pPr>
              <w:rPr>
                <w:rStyle w:val="mclose"/>
                <w:rFonts w:cstheme="minorHAnsi"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noProof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  <w:lang w:eastAsia="tr-TR"/>
              </w:rPr>
              <w:drawing>
                <wp:inline distT="0" distB="0" distL="0" distR="0">
                  <wp:extent cx="5762625" cy="3981450"/>
                  <wp:effectExtent l="0" t="0" r="9525" b="0"/>
                  <wp:docPr id="1" name="Picture 1" descr="C:\Users\goktu\AppData\Local\Microsoft\Windows\INetCache\Content.Word\Adsı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oktu\AppData\Local\Microsoft\Windows\INetCache\Content.Word\Adsı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98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6B79" w:rsidRPr="001042A6" w:rsidRDefault="00506B79" w:rsidP="00506B79">
            <w:r w:rsidRPr="008A00C7">
              <w:rPr>
                <w:rStyle w:val="mclose"/>
                <w:rFonts w:cstheme="minorHAnsi"/>
                <w:bdr w:val="none" w:sz="0" w:space="0" w:color="auto" w:frame="1"/>
                <w:shd w:val="clear" w:color="auto" w:fill="FFFFFF"/>
              </w:rPr>
              <w:t xml:space="preserve">This is exactly same with merge sort which </w:t>
            </w:r>
            <w:r w:rsidRPr="001042A6">
              <w:rPr>
                <w:rStyle w:val="mclose"/>
                <w:rFonts w:cstheme="minorHAnsi"/>
                <w:bdr w:val="none" w:sz="0" w:space="0" w:color="auto" w:frame="1"/>
                <w:shd w:val="clear" w:color="auto" w:fill="FFFFFF"/>
              </w:rPr>
              <w:t>is</w:t>
            </w:r>
            <w:r>
              <w:rPr>
                <w:rStyle w:val="mclose"/>
                <w:rFonts w:cstheme="minorHAnsi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042A6">
              <w:rPr>
                <w:rStyle w:val="mclose"/>
                <w:rFonts w:cstheme="minorHAnsi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042A6">
              <w:rPr>
                <w:rStyle w:val="mord"/>
                <w:rFonts w:cstheme="minorHAnsi"/>
                <w:sz w:val="30"/>
                <w:szCs w:val="30"/>
                <w:bdr w:val="none" w:sz="0" w:space="0" w:color="auto" w:frame="1"/>
                <w:shd w:val="clear" w:color="auto" w:fill="FFFFFF"/>
              </w:rPr>
              <w:t>Θ</w:t>
            </w:r>
            <w:r w:rsidRPr="001042A6">
              <w:rPr>
                <w:rStyle w:val="mopen"/>
                <w:rFonts w:cstheme="minorHAnsi"/>
                <w:sz w:val="30"/>
                <w:szCs w:val="30"/>
                <w:bdr w:val="none" w:sz="0" w:space="0" w:color="auto" w:frame="1"/>
                <w:shd w:val="clear" w:color="auto" w:fill="FFFFFF"/>
              </w:rPr>
              <w:t>(</w:t>
            </w:r>
            <w:r w:rsidRPr="001042A6">
              <w:rPr>
                <w:rStyle w:val="mord"/>
                <w:rFonts w:cstheme="minorHAnsi"/>
                <w:i/>
                <w:iCs/>
                <w:sz w:val="30"/>
                <w:szCs w:val="30"/>
                <w:bdr w:val="none" w:sz="0" w:space="0" w:color="auto" w:frame="1"/>
                <w:shd w:val="clear" w:color="auto" w:fill="FFFFFF"/>
              </w:rPr>
              <w:t>n</w:t>
            </w:r>
            <w:r w:rsidRPr="001042A6">
              <w:rPr>
                <w:rStyle w:val="mop"/>
                <w:rFonts w:cstheme="minorHAnsi"/>
                <w:sz w:val="30"/>
                <w:szCs w:val="30"/>
                <w:bdr w:val="none" w:sz="0" w:space="0" w:color="auto" w:frame="1"/>
                <w:shd w:val="clear" w:color="auto" w:fill="FFFFFF"/>
              </w:rPr>
              <w:t>lg</w:t>
            </w:r>
            <w:r w:rsidRPr="001042A6">
              <w:rPr>
                <w:rStyle w:val="mord"/>
                <w:rFonts w:cstheme="minorHAnsi"/>
                <w:i/>
                <w:iCs/>
                <w:sz w:val="30"/>
                <w:szCs w:val="30"/>
                <w:bdr w:val="none" w:sz="0" w:space="0" w:color="auto" w:frame="1"/>
                <w:shd w:val="clear" w:color="auto" w:fill="FFFFFF"/>
              </w:rPr>
              <w:t>n</w:t>
            </w:r>
            <w:r w:rsidRPr="001042A6">
              <w:rPr>
                <w:rStyle w:val="mclose"/>
                <w:rFonts w:cstheme="minorHAnsi"/>
                <w:sz w:val="30"/>
                <w:szCs w:val="30"/>
                <w:bdr w:val="none" w:sz="0" w:space="0" w:color="auto" w:frame="1"/>
                <w:shd w:val="clear" w:color="auto" w:fill="FFFFFF"/>
              </w:rPr>
              <w:t>)</w:t>
            </w:r>
          </w:p>
          <w:p w:rsidR="00506B79" w:rsidRDefault="00506B79" w:rsidP="00E86293">
            <w:pPr>
              <w:rPr>
                <w:rStyle w:val="mclose"/>
                <w:rFonts w:cstheme="minorHAnsi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732B8E" w:rsidRPr="00D17745" w:rsidRDefault="00732B8E" w:rsidP="002600A4">
      <w:pPr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6"/>
      </w:tblGrid>
      <w:tr w:rsidR="00012548" w:rsidTr="00012548">
        <w:tc>
          <w:tcPr>
            <w:tcW w:w="9212" w:type="dxa"/>
          </w:tcPr>
          <w:p w:rsidR="00012548" w:rsidRDefault="00012548" w:rsidP="00012548">
            <w:r>
              <w:t xml:space="preserve">For average case: </w:t>
            </w:r>
          </w:p>
          <w:p w:rsidR="00012548" w:rsidRDefault="00012548" w:rsidP="00012548"/>
          <w:p w:rsidR="00012548" w:rsidRDefault="00012548" w:rsidP="00012548">
            <w:r>
              <w:t>Lets consider we get always 3-to-1 splits.</w:t>
            </w:r>
          </w:p>
          <w:p w:rsidR="00012548" w:rsidRDefault="00012548" w:rsidP="00012548">
            <w:r>
              <w:t xml:space="preserve">T(0) = T(1) = 0 (base case) </w:t>
            </w:r>
          </w:p>
          <w:p w:rsidR="00012548" w:rsidRDefault="00012548" w:rsidP="00012548">
            <w:r>
              <w:t>T(N) = 3T(N/4) + T(N/4) + N</w:t>
            </w:r>
          </w:p>
          <w:p w:rsidR="00012548" w:rsidRDefault="00012548" w:rsidP="00012548"/>
          <w:p w:rsidR="00012548" w:rsidRDefault="00012548" w:rsidP="00012548">
            <w:pPr>
              <w:rPr>
                <w:rStyle w:val="mclose"/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5753100" cy="3629025"/>
                  <wp:effectExtent l="0" t="0" r="0" b="9525"/>
                  <wp:docPr id="2" name="Picture 2" descr="C:\Users\goktu\AppData\Local\Microsoft\Windows\INetCache\Content.Word\Adsı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oktu\AppData\Local\Microsoft\Windows\INetCache\Content.Word\Adsı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548" w:rsidRDefault="00012548" w:rsidP="00012548">
            <w:pPr>
              <w:rPr>
                <w:rStyle w:val="mclose"/>
                <w:rFonts w:cstheme="minorHAnsi"/>
                <w:bdr w:val="none" w:sz="0" w:space="0" w:color="auto" w:frame="1"/>
                <w:shd w:val="clear" w:color="auto" w:fill="FFFFFF"/>
              </w:rPr>
            </w:pPr>
          </w:p>
          <w:p w:rsidR="00012548" w:rsidRDefault="00012548" w:rsidP="00012548">
            <w:pPr>
              <w:rPr>
                <w:rStyle w:val="mclose"/>
                <w:rFonts w:cstheme="minorHAnsi"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</w:pPr>
            <w:r w:rsidRPr="002432B6">
              <w:rPr>
                <w:rStyle w:val="mord"/>
                <w:rFonts w:cstheme="minorHAnsi"/>
                <w:i/>
                <w:iCs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432B6">
              <w:rPr>
                <w:rStyle w:val="mord"/>
                <w:rFonts w:cstheme="minorHAnsi"/>
                <w:iCs/>
                <w:bdr w:val="none" w:sz="0" w:space="0" w:color="auto" w:frame="1"/>
                <w:shd w:val="clear" w:color="auto" w:fill="FFFFFF"/>
              </w:rPr>
              <w:t>Which is</w:t>
            </w:r>
            <w:r w:rsidRPr="002432B6">
              <w:rPr>
                <w:rStyle w:val="mord"/>
                <w:rFonts w:cstheme="minorHAnsi"/>
                <w:iCs/>
                <w:sz w:val="30"/>
                <w:szCs w:val="3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432B6">
              <w:rPr>
                <w:rStyle w:val="mord"/>
                <w:rFonts w:cstheme="minorHAnsi"/>
                <w:i/>
                <w:iCs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  <w:t>O</w:t>
            </w:r>
            <w:r w:rsidRPr="002432B6">
              <w:rPr>
                <w:rStyle w:val="mopen"/>
                <w:rFonts w:cstheme="minorHAnsi"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  <w:t>(</w:t>
            </w:r>
            <w:r w:rsidRPr="002432B6">
              <w:rPr>
                <w:rStyle w:val="mord"/>
                <w:rFonts w:cstheme="minorHAnsi"/>
                <w:i/>
                <w:iCs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  <w:t>n</w:t>
            </w:r>
            <w:r w:rsidRPr="002432B6">
              <w:rPr>
                <w:rStyle w:val="mop"/>
                <w:rFonts w:cstheme="minorHAnsi"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  <w:t>lg</w:t>
            </w:r>
            <w:r w:rsidRPr="002432B6">
              <w:rPr>
                <w:rStyle w:val="mord"/>
                <w:rFonts w:cstheme="minorHAnsi"/>
                <w:i/>
                <w:iCs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  <w:t>n</w:t>
            </w:r>
            <w:r w:rsidRPr="002432B6">
              <w:rPr>
                <w:rStyle w:val="mclose"/>
                <w:rFonts w:cstheme="minorHAnsi"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  <w:t>)</w:t>
            </w:r>
          </w:p>
          <w:p w:rsidR="00A11B79" w:rsidRPr="002432B6" w:rsidRDefault="00A11B79" w:rsidP="00012548">
            <w:pPr>
              <w:rPr>
                <w:rStyle w:val="mclose"/>
                <w:rFonts w:cstheme="minorHAnsi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012548" w:rsidRPr="00575147" w:rsidRDefault="00012548" w:rsidP="002600A4">
      <w:pPr>
        <w:spacing w:after="0"/>
        <w:rPr>
          <w:rStyle w:val="mclose"/>
          <w:rFonts w:cstheme="minorHAnsi"/>
          <w:b/>
          <w:bdr w:val="none" w:sz="0" w:space="0" w:color="auto" w:frame="1"/>
          <w:shd w:val="clear" w:color="auto" w:fill="FFFFFF"/>
        </w:rPr>
      </w:pPr>
    </w:p>
    <w:p w:rsidR="007A00F6" w:rsidRDefault="007A00F6" w:rsidP="00506B79">
      <w:pPr>
        <w:spacing w:after="0"/>
        <w:rPr>
          <w:b/>
        </w:rPr>
      </w:pPr>
    </w:p>
    <w:p w:rsidR="007A00F6" w:rsidRDefault="007A00F6" w:rsidP="00506B79">
      <w:pPr>
        <w:spacing w:after="0"/>
        <w:rPr>
          <w:b/>
        </w:rPr>
      </w:pPr>
    </w:p>
    <w:p w:rsidR="00323927" w:rsidRDefault="00575147" w:rsidP="00506B79">
      <w:pPr>
        <w:spacing w:after="0"/>
        <w:rPr>
          <w:b/>
        </w:rPr>
      </w:pPr>
      <w:r w:rsidRPr="00575147">
        <w:rPr>
          <w:b/>
        </w:rPr>
        <w:t>b)</w:t>
      </w:r>
    </w:p>
    <w:p w:rsidR="00323927" w:rsidRDefault="00323927" w:rsidP="00506B79">
      <w:pPr>
        <w:spacing w:after="0"/>
        <w:rPr>
          <w:b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109"/>
        <w:gridCol w:w="809"/>
        <w:gridCol w:w="809"/>
        <w:gridCol w:w="810"/>
        <w:gridCol w:w="810"/>
        <w:gridCol w:w="810"/>
        <w:gridCol w:w="811"/>
        <w:gridCol w:w="811"/>
        <w:gridCol w:w="811"/>
        <w:gridCol w:w="811"/>
        <w:gridCol w:w="811"/>
        <w:gridCol w:w="829"/>
      </w:tblGrid>
      <w:tr w:rsidR="007801D0" w:rsidRPr="007801D0" w:rsidTr="004C7C10">
        <w:tc>
          <w:tcPr>
            <w:tcW w:w="997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N</w:t>
            </w:r>
          </w:p>
        </w:tc>
        <w:tc>
          <w:tcPr>
            <w:tcW w:w="821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1.</w:t>
            </w:r>
          </w:p>
        </w:tc>
        <w:tc>
          <w:tcPr>
            <w:tcW w:w="821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2.</w:t>
            </w:r>
          </w:p>
        </w:tc>
        <w:tc>
          <w:tcPr>
            <w:tcW w:w="821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3.</w:t>
            </w:r>
          </w:p>
        </w:tc>
        <w:tc>
          <w:tcPr>
            <w:tcW w:w="821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4.</w:t>
            </w:r>
          </w:p>
        </w:tc>
        <w:tc>
          <w:tcPr>
            <w:tcW w:w="821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5.</w:t>
            </w:r>
          </w:p>
        </w:tc>
        <w:tc>
          <w:tcPr>
            <w:tcW w:w="822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6.</w:t>
            </w:r>
          </w:p>
        </w:tc>
        <w:tc>
          <w:tcPr>
            <w:tcW w:w="822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7.</w:t>
            </w:r>
          </w:p>
        </w:tc>
        <w:tc>
          <w:tcPr>
            <w:tcW w:w="822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8.</w:t>
            </w:r>
          </w:p>
        </w:tc>
        <w:tc>
          <w:tcPr>
            <w:tcW w:w="822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9.</w:t>
            </w:r>
          </w:p>
        </w:tc>
        <w:tc>
          <w:tcPr>
            <w:tcW w:w="822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10.</w:t>
            </w:r>
          </w:p>
        </w:tc>
        <w:tc>
          <w:tcPr>
            <w:tcW w:w="829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Avg.</w:t>
            </w:r>
          </w:p>
        </w:tc>
      </w:tr>
      <w:tr w:rsidR="004C7C10" w:rsidTr="004C7C10">
        <w:tc>
          <w:tcPr>
            <w:tcW w:w="997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10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</w:tr>
      <w:tr w:rsidR="004C7C10" w:rsidTr="004C7C10">
        <w:tc>
          <w:tcPr>
            <w:tcW w:w="997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100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</w:tr>
      <w:tr w:rsidR="004C7C10" w:rsidTr="004C7C10">
        <w:tc>
          <w:tcPr>
            <w:tcW w:w="997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1000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0.001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0.002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0.002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0.002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0.001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0.002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0.001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0.002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0.002</w:t>
            </w:r>
          </w:p>
        </w:tc>
        <w:tc>
          <w:tcPr>
            <w:tcW w:w="829" w:type="dxa"/>
          </w:tcPr>
          <w:p w:rsidR="004C7C10" w:rsidRDefault="004C7C10" w:rsidP="00760EC0">
            <w:pPr>
              <w:jc w:val="center"/>
            </w:pPr>
            <w:r>
              <w:t>0,0013</w:t>
            </w:r>
          </w:p>
        </w:tc>
      </w:tr>
      <w:tr w:rsidR="004C7C10" w:rsidTr="004C7C10">
        <w:tc>
          <w:tcPr>
            <w:tcW w:w="997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10000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0.022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0.021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0.022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0.023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0.021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0.022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0.023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0.022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0.022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0.022</w:t>
            </w:r>
          </w:p>
        </w:tc>
        <w:tc>
          <w:tcPr>
            <w:tcW w:w="829" w:type="dxa"/>
          </w:tcPr>
          <w:p w:rsidR="004C7C10" w:rsidRDefault="004C7C10" w:rsidP="00760EC0">
            <w:pPr>
              <w:jc w:val="center"/>
            </w:pPr>
            <w:r>
              <w:t>0.022</w:t>
            </w:r>
          </w:p>
        </w:tc>
      </w:tr>
      <w:tr w:rsidR="004C7C10" w:rsidTr="004C7C10">
        <w:tc>
          <w:tcPr>
            <w:tcW w:w="997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100000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0.328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0.345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0.314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0.333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0.326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0.323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0.321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0.324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0.324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0.320</w:t>
            </w:r>
          </w:p>
        </w:tc>
        <w:tc>
          <w:tcPr>
            <w:tcW w:w="829" w:type="dxa"/>
          </w:tcPr>
          <w:p w:rsidR="004C7C10" w:rsidRDefault="004C7C10" w:rsidP="00760EC0">
            <w:pPr>
              <w:jc w:val="center"/>
            </w:pPr>
            <w:r>
              <w:t>0.325</w:t>
            </w:r>
          </w:p>
        </w:tc>
      </w:tr>
      <w:tr w:rsidR="004C7C10" w:rsidTr="004C7C10">
        <w:tc>
          <w:tcPr>
            <w:tcW w:w="997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5000000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2.015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2.459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2.558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2.263</w:t>
            </w:r>
          </w:p>
        </w:tc>
        <w:tc>
          <w:tcPr>
            <w:tcW w:w="821" w:type="dxa"/>
          </w:tcPr>
          <w:p w:rsidR="004C7C10" w:rsidRDefault="004C7C10" w:rsidP="00760EC0">
            <w:pPr>
              <w:jc w:val="center"/>
            </w:pPr>
            <w:r>
              <w:t>2.389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2.333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2.356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2.343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2.330</w:t>
            </w:r>
          </w:p>
        </w:tc>
        <w:tc>
          <w:tcPr>
            <w:tcW w:w="822" w:type="dxa"/>
          </w:tcPr>
          <w:p w:rsidR="004C7C10" w:rsidRDefault="004C7C10" w:rsidP="00760EC0">
            <w:pPr>
              <w:jc w:val="center"/>
            </w:pPr>
            <w:r>
              <w:t>2.562</w:t>
            </w:r>
          </w:p>
        </w:tc>
        <w:tc>
          <w:tcPr>
            <w:tcW w:w="829" w:type="dxa"/>
          </w:tcPr>
          <w:p w:rsidR="004C7C10" w:rsidRDefault="004C7C10" w:rsidP="004C7C10">
            <w:pPr>
              <w:jc w:val="center"/>
            </w:pPr>
            <w:r>
              <w:t>2.360</w:t>
            </w:r>
          </w:p>
        </w:tc>
      </w:tr>
      <w:tr w:rsidR="004C7C10" w:rsidTr="004C7C10">
        <w:tc>
          <w:tcPr>
            <w:tcW w:w="997" w:type="dxa"/>
          </w:tcPr>
          <w:p w:rsidR="004C7C10" w:rsidRPr="007801D0" w:rsidRDefault="004C7C10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10000000</w:t>
            </w:r>
          </w:p>
        </w:tc>
        <w:tc>
          <w:tcPr>
            <w:tcW w:w="821" w:type="dxa"/>
          </w:tcPr>
          <w:p w:rsidR="004C7C10" w:rsidRDefault="00AB23A8" w:rsidP="00760EC0">
            <w:pPr>
              <w:jc w:val="center"/>
            </w:pPr>
            <w:r>
              <w:t>4.233</w:t>
            </w:r>
          </w:p>
        </w:tc>
        <w:tc>
          <w:tcPr>
            <w:tcW w:w="821" w:type="dxa"/>
          </w:tcPr>
          <w:p w:rsidR="004C7C10" w:rsidRDefault="00AB23A8" w:rsidP="00760EC0">
            <w:pPr>
              <w:jc w:val="center"/>
            </w:pPr>
            <w:r>
              <w:t>5.202</w:t>
            </w:r>
          </w:p>
        </w:tc>
        <w:tc>
          <w:tcPr>
            <w:tcW w:w="821" w:type="dxa"/>
          </w:tcPr>
          <w:p w:rsidR="004C7C10" w:rsidRDefault="00AB23A8" w:rsidP="00760EC0">
            <w:pPr>
              <w:jc w:val="center"/>
            </w:pPr>
            <w:r>
              <w:t>5.656</w:t>
            </w:r>
          </w:p>
        </w:tc>
        <w:tc>
          <w:tcPr>
            <w:tcW w:w="821" w:type="dxa"/>
          </w:tcPr>
          <w:p w:rsidR="004C7C10" w:rsidRDefault="00AB23A8" w:rsidP="00760EC0">
            <w:pPr>
              <w:jc w:val="center"/>
            </w:pPr>
            <w:r>
              <w:t>5.520</w:t>
            </w:r>
          </w:p>
        </w:tc>
        <w:tc>
          <w:tcPr>
            <w:tcW w:w="821" w:type="dxa"/>
          </w:tcPr>
          <w:p w:rsidR="004C7C10" w:rsidRDefault="00AB23A8" w:rsidP="00760EC0">
            <w:pPr>
              <w:jc w:val="center"/>
            </w:pPr>
            <w:r>
              <w:t>5.130</w:t>
            </w:r>
          </w:p>
        </w:tc>
        <w:tc>
          <w:tcPr>
            <w:tcW w:w="822" w:type="dxa"/>
          </w:tcPr>
          <w:p w:rsidR="004C7C10" w:rsidRDefault="00AB23A8" w:rsidP="00760EC0">
            <w:pPr>
              <w:jc w:val="center"/>
            </w:pPr>
            <w:r>
              <w:t>5.327</w:t>
            </w:r>
          </w:p>
        </w:tc>
        <w:tc>
          <w:tcPr>
            <w:tcW w:w="822" w:type="dxa"/>
          </w:tcPr>
          <w:p w:rsidR="004C7C10" w:rsidRDefault="00AB23A8" w:rsidP="00760EC0">
            <w:pPr>
              <w:jc w:val="center"/>
            </w:pPr>
            <w:r>
              <w:t>5.544</w:t>
            </w:r>
          </w:p>
        </w:tc>
        <w:tc>
          <w:tcPr>
            <w:tcW w:w="822" w:type="dxa"/>
          </w:tcPr>
          <w:p w:rsidR="004C7C10" w:rsidRDefault="00AB23A8" w:rsidP="00760EC0">
            <w:pPr>
              <w:jc w:val="center"/>
            </w:pPr>
            <w:r>
              <w:t>4.567</w:t>
            </w:r>
          </w:p>
        </w:tc>
        <w:tc>
          <w:tcPr>
            <w:tcW w:w="822" w:type="dxa"/>
          </w:tcPr>
          <w:p w:rsidR="004C7C10" w:rsidRDefault="00AB23A8" w:rsidP="00760EC0">
            <w:pPr>
              <w:jc w:val="center"/>
            </w:pPr>
            <w:r>
              <w:t>5.016</w:t>
            </w:r>
          </w:p>
        </w:tc>
        <w:tc>
          <w:tcPr>
            <w:tcW w:w="822" w:type="dxa"/>
          </w:tcPr>
          <w:p w:rsidR="004C7C10" w:rsidRDefault="00AB23A8" w:rsidP="00760EC0">
            <w:pPr>
              <w:jc w:val="center"/>
            </w:pPr>
            <w:r>
              <w:t>5.452</w:t>
            </w:r>
          </w:p>
        </w:tc>
        <w:tc>
          <w:tcPr>
            <w:tcW w:w="829" w:type="dxa"/>
          </w:tcPr>
          <w:p w:rsidR="004C7C10" w:rsidRDefault="00AB23A8" w:rsidP="004C7C10">
            <w:pPr>
              <w:jc w:val="center"/>
            </w:pPr>
            <w:r>
              <w:t>5.164</w:t>
            </w:r>
          </w:p>
        </w:tc>
      </w:tr>
    </w:tbl>
    <w:p w:rsidR="00575147" w:rsidRDefault="00575147" w:rsidP="00FE6186">
      <w:pPr>
        <w:spacing w:after="0"/>
        <w:jc w:val="center"/>
      </w:pPr>
    </w:p>
    <w:p w:rsidR="00323927" w:rsidRDefault="00323927" w:rsidP="00FE6186">
      <w:pPr>
        <w:spacing w:after="0"/>
        <w:jc w:val="center"/>
      </w:pPr>
    </w:p>
    <w:p w:rsidR="00323927" w:rsidRDefault="00323927" w:rsidP="00FE6186">
      <w:pPr>
        <w:spacing w:after="0"/>
        <w:jc w:val="center"/>
      </w:pPr>
    </w:p>
    <w:p w:rsidR="00323927" w:rsidRDefault="00323927" w:rsidP="00FE6186">
      <w:pPr>
        <w:spacing w:after="0"/>
        <w:jc w:val="center"/>
      </w:pPr>
    </w:p>
    <w:p w:rsidR="00323927" w:rsidRDefault="00575224" w:rsidP="00FE6186">
      <w:pPr>
        <w:spacing w:after="0"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24CE75A9" wp14:editId="3B37BDDB">
            <wp:extent cx="4795838" cy="2928938"/>
            <wp:effectExtent l="0" t="0" r="24130" b="241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75224" w:rsidRDefault="00575224" w:rsidP="00FE6186">
      <w:pPr>
        <w:spacing w:after="0"/>
        <w:jc w:val="center"/>
      </w:pPr>
    </w:p>
    <w:p w:rsidR="00575224" w:rsidRDefault="00575224" w:rsidP="00575224">
      <w:pPr>
        <w:spacing w:after="0"/>
        <w:rPr>
          <w:rStyle w:val="mclose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  <w:r>
        <w:t xml:space="preserve">Our program works in average case which is </w:t>
      </w:r>
      <w:r w:rsidRPr="002432B6">
        <w:rPr>
          <w:rStyle w:val="mord"/>
          <w:rFonts w:cstheme="minorHAnsi"/>
          <w:i/>
          <w:iCs/>
          <w:color w:val="21242C"/>
          <w:sz w:val="30"/>
          <w:szCs w:val="30"/>
          <w:bdr w:val="none" w:sz="0" w:space="0" w:color="auto" w:frame="1"/>
          <w:shd w:val="clear" w:color="auto" w:fill="FFFFFF"/>
        </w:rPr>
        <w:t>O</w:t>
      </w:r>
      <w:r w:rsidRPr="002432B6">
        <w:rPr>
          <w:rStyle w:val="mopen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2432B6">
        <w:rPr>
          <w:rStyle w:val="mord"/>
          <w:rFonts w:cstheme="minorHAnsi"/>
          <w:i/>
          <w:iCs/>
          <w:color w:val="21242C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2432B6">
        <w:rPr>
          <w:rStyle w:val="mop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lg</w:t>
      </w:r>
      <w:r w:rsidRPr="002432B6">
        <w:rPr>
          <w:rStyle w:val="mord"/>
          <w:rFonts w:cstheme="minorHAnsi"/>
          <w:i/>
          <w:iCs/>
          <w:color w:val="21242C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2432B6">
        <w:rPr>
          <w:rStyle w:val="mclose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)</w:t>
      </w:r>
      <w:r>
        <w:rPr>
          <w:rStyle w:val="mclose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 xml:space="preserve">. </w:t>
      </w:r>
    </w:p>
    <w:p w:rsidR="00C158B1" w:rsidRDefault="00C158B1" w:rsidP="00575224">
      <w:pPr>
        <w:spacing w:after="0"/>
        <w:rPr>
          <w:rStyle w:val="mclose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:rsidR="00C158B1" w:rsidRDefault="00C158B1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  <w:r w:rsidRPr="00C158B1">
        <w:rPr>
          <w:rStyle w:val="mclose"/>
          <w:rFonts w:cstheme="minorHAnsi"/>
          <w:b/>
          <w:color w:val="21242C"/>
          <w:bdr w:val="none" w:sz="0" w:space="0" w:color="auto" w:frame="1"/>
          <w:shd w:val="clear" w:color="auto" w:fill="FFFFFF"/>
        </w:rPr>
        <w:t>c)</w:t>
      </w:r>
      <w:r>
        <w:rPr>
          <w:rStyle w:val="mclose"/>
          <w:rFonts w:cstheme="minorHAnsi"/>
          <w:b/>
          <w:color w:val="21242C"/>
          <w:bdr w:val="none" w:sz="0" w:space="0" w:color="auto" w:frame="1"/>
          <w:shd w:val="clear" w:color="auto" w:fill="FFFFFF"/>
        </w:rPr>
        <w:t xml:space="preserve"> </w:t>
      </w:r>
      <w:r>
        <w:rPr>
          <w:rStyle w:val="mclose"/>
          <w:rFonts w:cstheme="minorHAnsi"/>
          <w:bdr w:val="none" w:sz="0" w:space="0" w:color="auto" w:frame="1"/>
          <w:shd w:val="clear" w:color="auto" w:fill="FFFFFF"/>
        </w:rPr>
        <w:t>If input is sorted or reverse sorted Quick Sort algorithm works in worst case. In that situation, input list is always partitioned (n-1)-to- 1. To avoid this situation we can use randomized quick sort algorithm. To do this, we choose random pivots in partition function.</w:t>
      </w:r>
    </w:p>
    <w:p w:rsidR="0086306B" w:rsidRDefault="0086306B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109"/>
        <w:gridCol w:w="810"/>
        <w:gridCol w:w="811"/>
        <w:gridCol w:w="811"/>
        <w:gridCol w:w="811"/>
        <w:gridCol w:w="811"/>
        <w:gridCol w:w="812"/>
        <w:gridCol w:w="812"/>
        <w:gridCol w:w="812"/>
        <w:gridCol w:w="812"/>
        <w:gridCol w:w="812"/>
        <w:gridCol w:w="818"/>
      </w:tblGrid>
      <w:tr w:rsidR="0086306B" w:rsidTr="00760EC0">
        <w:tc>
          <w:tcPr>
            <w:tcW w:w="1109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N</w:t>
            </w:r>
          </w:p>
        </w:tc>
        <w:tc>
          <w:tcPr>
            <w:tcW w:w="810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1.</w:t>
            </w:r>
          </w:p>
        </w:tc>
        <w:tc>
          <w:tcPr>
            <w:tcW w:w="811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2.</w:t>
            </w:r>
          </w:p>
        </w:tc>
        <w:tc>
          <w:tcPr>
            <w:tcW w:w="811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3.</w:t>
            </w:r>
          </w:p>
        </w:tc>
        <w:tc>
          <w:tcPr>
            <w:tcW w:w="811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4.</w:t>
            </w:r>
          </w:p>
        </w:tc>
        <w:tc>
          <w:tcPr>
            <w:tcW w:w="811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5.</w:t>
            </w:r>
          </w:p>
        </w:tc>
        <w:tc>
          <w:tcPr>
            <w:tcW w:w="812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6.</w:t>
            </w:r>
          </w:p>
        </w:tc>
        <w:tc>
          <w:tcPr>
            <w:tcW w:w="812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7.</w:t>
            </w:r>
          </w:p>
        </w:tc>
        <w:tc>
          <w:tcPr>
            <w:tcW w:w="812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8.</w:t>
            </w:r>
          </w:p>
        </w:tc>
        <w:tc>
          <w:tcPr>
            <w:tcW w:w="812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9.</w:t>
            </w:r>
          </w:p>
        </w:tc>
        <w:tc>
          <w:tcPr>
            <w:tcW w:w="812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10.</w:t>
            </w:r>
          </w:p>
        </w:tc>
        <w:tc>
          <w:tcPr>
            <w:tcW w:w="818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Avg.</w:t>
            </w:r>
          </w:p>
        </w:tc>
      </w:tr>
      <w:tr w:rsidR="0086306B" w:rsidTr="00760EC0">
        <w:tc>
          <w:tcPr>
            <w:tcW w:w="1109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10</w:t>
            </w:r>
          </w:p>
        </w:tc>
        <w:tc>
          <w:tcPr>
            <w:tcW w:w="810" w:type="dxa"/>
          </w:tcPr>
          <w:p w:rsidR="0086306B" w:rsidRDefault="0086306B" w:rsidP="00760EC0">
            <w:pPr>
              <w:jc w:val="center"/>
            </w:pPr>
            <w:r>
              <w:t>0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0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0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0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:rsidR="0086306B" w:rsidRDefault="0086306B" w:rsidP="00760EC0">
            <w:pPr>
              <w:jc w:val="center"/>
            </w:pPr>
            <w:r>
              <w:t>0</w:t>
            </w:r>
          </w:p>
        </w:tc>
      </w:tr>
      <w:tr w:rsidR="0086306B" w:rsidTr="00760EC0">
        <w:tc>
          <w:tcPr>
            <w:tcW w:w="1109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100</w:t>
            </w:r>
          </w:p>
        </w:tc>
        <w:tc>
          <w:tcPr>
            <w:tcW w:w="810" w:type="dxa"/>
          </w:tcPr>
          <w:p w:rsidR="0086306B" w:rsidRDefault="0086306B" w:rsidP="00760EC0">
            <w:pPr>
              <w:jc w:val="center"/>
            </w:pPr>
            <w:r>
              <w:t>0.001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0.001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0.001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0.001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0.001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0.001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0.001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0.001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0.001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0.001</w:t>
            </w:r>
          </w:p>
        </w:tc>
        <w:tc>
          <w:tcPr>
            <w:tcW w:w="818" w:type="dxa"/>
          </w:tcPr>
          <w:p w:rsidR="0086306B" w:rsidRDefault="0086306B" w:rsidP="00760EC0">
            <w:pPr>
              <w:jc w:val="center"/>
            </w:pPr>
            <w:r>
              <w:t>0.001</w:t>
            </w:r>
          </w:p>
        </w:tc>
      </w:tr>
      <w:tr w:rsidR="0086306B" w:rsidTr="00760EC0">
        <w:tc>
          <w:tcPr>
            <w:tcW w:w="1109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1000</w:t>
            </w:r>
          </w:p>
        </w:tc>
        <w:tc>
          <w:tcPr>
            <w:tcW w:w="810" w:type="dxa"/>
          </w:tcPr>
          <w:p w:rsidR="0086306B" w:rsidRDefault="0086306B" w:rsidP="00760EC0">
            <w:pPr>
              <w:jc w:val="center"/>
            </w:pPr>
            <w:r>
              <w:t>0.083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0.081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0.082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0.084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0.083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0.084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0.081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0.083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0.082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0.080</w:t>
            </w:r>
          </w:p>
        </w:tc>
        <w:tc>
          <w:tcPr>
            <w:tcW w:w="818" w:type="dxa"/>
          </w:tcPr>
          <w:p w:rsidR="0086306B" w:rsidRDefault="0086306B" w:rsidP="00760EC0">
            <w:pPr>
              <w:jc w:val="center"/>
            </w:pPr>
            <w:r>
              <w:t>0,082</w:t>
            </w:r>
          </w:p>
        </w:tc>
      </w:tr>
      <w:tr w:rsidR="0086306B" w:rsidTr="00760EC0">
        <w:tc>
          <w:tcPr>
            <w:tcW w:w="1109" w:type="dxa"/>
          </w:tcPr>
          <w:p w:rsidR="0086306B" w:rsidRPr="007801D0" w:rsidRDefault="0086306B" w:rsidP="00760EC0">
            <w:pPr>
              <w:jc w:val="center"/>
              <w:rPr>
                <w:b/>
                <w:color w:val="17365D" w:themeColor="text2" w:themeShade="BF"/>
              </w:rPr>
            </w:pPr>
            <w:r w:rsidRPr="007801D0">
              <w:rPr>
                <w:b/>
                <w:color w:val="17365D" w:themeColor="text2" w:themeShade="BF"/>
              </w:rPr>
              <w:t>10000</w:t>
            </w:r>
          </w:p>
        </w:tc>
        <w:tc>
          <w:tcPr>
            <w:tcW w:w="810" w:type="dxa"/>
          </w:tcPr>
          <w:p w:rsidR="0086306B" w:rsidRDefault="0086306B" w:rsidP="00760EC0">
            <w:pPr>
              <w:jc w:val="center"/>
            </w:pPr>
            <w:r>
              <w:t>7.687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7.654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7.721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7.723</w:t>
            </w:r>
          </w:p>
        </w:tc>
        <w:tc>
          <w:tcPr>
            <w:tcW w:w="811" w:type="dxa"/>
          </w:tcPr>
          <w:p w:rsidR="0086306B" w:rsidRDefault="0086306B" w:rsidP="00760EC0">
            <w:pPr>
              <w:jc w:val="center"/>
            </w:pPr>
            <w:r>
              <w:t>7.562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7.775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7.654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7.840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7.720</w:t>
            </w:r>
          </w:p>
        </w:tc>
        <w:tc>
          <w:tcPr>
            <w:tcW w:w="812" w:type="dxa"/>
          </w:tcPr>
          <w:p w:rsidR="0086306B" w:rsidRDefault="0086306B" w:rsidP="00760EC0">
            <w:pPr>
              <w:jc w:val="center"/>
            </w:pPr>
            <w:r>
              <w:t>7.694</w:t>
            </w:r>
          </w:p>
        </w:tc>
        <w:tc>
          <w:tcPr>
            <w:tcW w:w="818" w:type="dxa"/>
          </w:tcPr>
          <w:p w:rsidR="0086306B" w:rsidRDefault="0086306B" w:rsidP="00760EC0">
            <w:pPr>
              <w:jc w:val="center"/>
            </w:pPr>
            <w:r>
              <w:t>7.703</w:t>
            </w:r>
          </w:p>
        </w:tc>
      </w:tr>
    </w:tbl>
    <w:p w:rsidR="0086306B" w:rsidRDefault="0086306B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p w:rsidR="00D64FAA" w:rsidRDefault="00D64FAA" w:rsidP="00575224">
      <w:pPr>
        <w:spacing w:after="0"/>
        <w:rPr>
          <w:rStyle w:val="mclose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It works in </w:t>
      </w:r>
      <w:r w:rsidRPr="00E9498D">
        <w:rPr>
          <w:rStyle w:val="mord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Θ</w:t>
      </w:r>
      <w:r w:rsidRPr="00E9498D">
        <w:rPr>
          <w:rStyle w:val="mopen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E9498D">
        <w:rPr>
          <w:rStyle w:val="mord"/>
          <w:rFonts w:cstheme="minorHAnsi"/>
          <w:i/>
          <w:iCs/>
          <w:color w:val="21242C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9498D">
        <w:rPr>
          <w:rStyle w:val="fontsize-ensurer"/>
          <w:rFonts w:cstheme="minorHAnsi"/>
          <w:color w:val="21242C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ord"/>
          <w:rFonts w:cstheme="minorHAnsi"/>
          <w:color w:val="21242C"/>
          <w:sz w:val="21"/>
          <w:szCs w:val="21"/>
          <w:bdr w:val="none" w:sz="0" w:space="0" w:color="auto" w:frame="1"/>
          <w:shd w:val="clear" w:color="auto" w:fill="FFFFFF"/>
          <w:vertAlign w:val="superscript"/>
        </w:rPr>
        <w:t>2</w:t>
      </w:r>
      <w:r w:rsidRPr="00E9498D">
        <w:rPr>
          <w:rStyle w:val="fontsize-ensurer"/>
          <w:rFonts w:cstheme="minorHAnsi"/>
          <w:color w:val="21242C"/>
          <w:sz w:val="2"/>
          <w:szCs w:val="2"/>
          <w:bdr w:val="none" w:sz="0" w:space="0" w:color="auto" w:frame="1"/>
          <w:shd w:val="clear" w:color="auto" w:fill="FFFFFF"/>
        </w:rPr>
        <w:t>​</w:t>
      </w:r>
      <w:r w:rsidRPr="00E9498D">
        <w:rPr>
          <w:rStyle w:val="baseline-fix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​</w:t>
      </w:r>
      <w:r w:rsidRPr="00E9498D">
        <w:rPr>
          <w:rStyle w:val="mclose"/>
          <w:rFonts w:cstheme="minorHAnsi"/>
          <w:color w:val="21242C"/>
          <w:sz w:val="30"/>
          <w:szCs w:val="30"/>
          <w:bdr w:val="none" w:sz="0" w:space="0" w:color="auto" w:frame="1"/>
          <w:shd w:val="clear" w:color="auto" w:fill="FFFFFF"/>
        </w:rPr>
        <w:t>)</w:t>
      </w:r>
    </w:p>
    <w:p w:rsidR="00A70946" w:rsidRDefault="00A70946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p w:rsidR="00085B83" w:rsidRDefault="00085B83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p w:rsidR="004C4BB1" w:rsidRDefault="00085B83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  <w:r w:rsidRPr="00085B83">
        <w:rPr>
          <w:rStyle w:val="mclose"/>
          <w:rFonts w:cstheme="minorHAnsi"/>
          <w:b/>
          <w:bdr w:val="none" w:sz="0" w:space="0" w:color="auto" w:frame="1"/>
          <w:shd w:val="clear" w:color="auto" w:fill="FFFFFF"/>
        </w:rPr>
        <w:t>d)</w:t>
      </w:r>
      <w:r>
        <w:rPr>
          <w:rStyle w:val="mclose"/>
          <w:rFonts w:cstheme="minorHAnsi"/>
          <w:b/>
          <w:bdr w:val="none" w:sz="0" w:space="0" w:color="auto" w:frame="1"/>
          <w:shd w:val="clear" w:color="auto" w:fill="FFFFFF"/>
        </w:rPr>
        <w:t xml:space="preserve"> </w:t>
      </w:r>
      <w:r>
        <w:rPr>
          <w:rStyle w:val="mclose"/>
          <w:rFonts w:cstheme="minorHAnsi"/>
          <w:bdr w:val="none" w:sz="0" w:space="0" w:color="auto" w:frame="1"/>
          <w:shd w:val="clear" w:color="auto" w:fill="FFFFFF"/>
        </w:rPr>
        <w:t>Quick Sort algorithm is not a stable algoritm because in the output file</w:t>
      </w:r>
      <w:r w:rsidR="004C4BB1">
        <w:rPr>
          <w:rStyle w:val="mclose"/>
          <w:rFonts w:cstheme="minorHAnsi"/>
          <w:bdr w:val="none" w:sz="0" w:space="0" w:color="auto" w:frame="1"/>
          <w:shd w:val="clear" w:color="auto" w:fill="FFFFFF"/>
        </w:rPr>
        <w:t>,</w:t>
      </w:r>
      <w:r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 equaly weighted data might not preserve</w:t>
      </w:r>
      <w:r w:rsidR="004C4BB1"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 their</w:t>
      </w:r>
      <w:r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4C4BB1"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positions as in the input file. </w:t>
      </w:r>
      <w:r w:rsidR="00F049DC"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 This situation occurs because of partition function.</w:t>
      </w:r>
    </w:p>
    <w:p w:rsidR="004C4BB1" w:rsidRDefault="004C4BB1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p w:rsidR="004C4BB1" w:rsidRDefault="004C4BB1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mclose"/>
          <w:rFonts w:cstheme="minorHAnsi"/>
          <w:bdr w:val="none" w:sz="0" w:space="0" w:color="auto" w:frame="1"/>
          <w:shd w:val="clear" w:color="auto" w:fill="FFFFFF"/>
        </w:rPr>
        <w:t>For example</w:t>
      </w:r>
      <w:r w:rsidR="0052157F"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 we have such data in output file; </w:t>
      </w:r>
      <w:r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 </w:t>
      </w:r>
    </w:p>
    <w:p w:rsidR="0052157F" w:rsidRDefault="0052157F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tbl>
      <w:tblPr>
        <w:tblW w:w="865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56"/>
      </w:tblGrid>
      <w:tr w:rsidR="004C4BB1" w:rsidRPr="004C4BB1" w:rsidTr="0052157F">
        <w:trPr>
          <w:trHeight w:val="300"/>
        </w:trPr>
        <w:tc>
          <w:tcPr>
            <w:tcW w:w="8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BB1" w:rsidRPr="004C4BB1" w:rsidRDefault="004C4BB1" w:rsidP="004C4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C4BB1">
              <w:rPr>
                <w:rFonts w:ascii="Calibri" w:eastAsia="Times New Roman" w:hAnsi="Calibri" w:cs="Calibri"/>
                <w:color w:val="000000"/>
                <w:lang w:eastAsia="tr-TR"/>
              </w:rPr>
              <w:t>0,75,79,female,00906,8600000US00906</w:t>
            </w:r>
          </w:p>
        </w:tc>
      </w:tr>
      <w:tr w:rsidR="004C4BB1" w:rsidRPr="004C4BB1" w:rsidTr="0052157F">
        <w:trPr>
          <w:trHeight w:val="300"/>
        </w:trPr>
        <w:tc>
          <w:tcPr>
            <w:tcW w:w="8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BB1" w:rsidRPr="004C4BB1" w:rsidRDefault="004C4BB1" w:rsidP="004C4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C4BB1">
              <w:rPr>
                <w:rFonts w:ascii="Calibri" w:eastAsia="Times New Roman" w:hAnsi="Calibri" w:cs="Calibri"/>
                <w:color w:val="000000"/>
                <w:lang w:eastAsia="tr-TR"/>
              </w:rPr>
              <w:t>0,67,69,female,00906,8600000US00906</w:t>
            </w:r>
          </w:p>
        </w:tc>
      </w:tr>
      <w:tr w:rsidR="004C4BB1" w:rsidRPr="004C4BB1" w:rsidTr="0052157F">
        <w:trPr>
          <w:trHeight w:val="300"/>
        </w:trPr>
        <w:tc>
          <w:tcPr>
            <w:tcW w:w="8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BB1" w:rsidRPr="004C4BB1" w:rsidRDefault="004C4BB1" w:rsidP="004C4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C4BB1">
              <w:rPr>
                <w:rFonts w:ascii="Calibri" w:eastAsia="Times New Roman" w:hAnsi="Calibri" w:cs="Calibri"/>
                <w:color w:val="000000"/>
                <w:lang w:eastAsia="tr-TR"/>
              </w:rPr>
              <w:t>0,22,24,female,00906,8600000US00906</w:t>
            </w:r>
          </w:p>
        </w:tc>
      </w:tr>
      <w:tr w:rsidR="004C4BB1" w:rsidRPr="004C4BB1" w:rsidTr="0052157F">
        <w:trPr>
          <w:trHeight w:val="300"/>
        </w:trPr>
        <w:tc>
          <w:tcPr>
            <w:tcW w:w="8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4BB1" w:rsidRPr="004C4BB1" w:rsidRDefault="004C4BB1" w:rsidP="004C4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:rsidR="0052157F" w:rsidRDefault="00085B83" w:rsidP="0052157F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52157F"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Since we are sorting the data according to their population and geoID, these data have equal weights for our program. In the input file </w:t>
      </w:r>
      <w:r w:rsidR="00C40CD7">
        <w:rPr>
          <w:rStyle w:val="mclose"/>
          <w:rFonts w:cstheme="minorHAnsi"/>
          <w:bdr w:val="none" w:sz="0" w:space="0" w:color="auto" w:frame="1"/>
          <w:shd w:val="clear" w:color="auto" w:fill="FFFFFF"/>
        </w:rPr>
        <w:t>these data can be in this order;</w:t>
      </w:r>
    </w:p>
    <w:p w:rsidR="0052157F" w:rsidRDefault="0052157F" w:rsidP="0052157F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tbl>
      <w:tblPr>
        <w:tblW w:w="865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56"/>
      </w:tblGrid>
      <w:tr w:rsidR="0052157F" w:rsidRPr="004C4BB1" w:rsidTr="00760EC0">
        <w:trPr>
          <w:trHeight w:val="300"/>
        </w:trPr>
        <w:tc>
          <w:tcPr>
            <w:tcW w:w="8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57F" w:rsidRPr="004C4BB1" w:rsidRDefault="0052157F" w:rsidP="00760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C4BB1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0,75,79,female,00906,8600000US00906</w:t>
            </w:r>
          </w:p>
        </w:tc>
      </w:tr>
      <w:tr w:rsidR="0052157F" w:rsidRPr="004C4BB1" w:rsidTr="00760EC0">
        <w:trPr>
          <w:trHeight w:val="300"/>
        </w:trPr>
        <w:tc>
          <w:tcPr>
            <w:tcW w:w="8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57F" w:rsidRPr="004C4BB1" w:rsidRDefault="0052157F" w:rsidP="00760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C4BB1">
              <w:rPr>
                <w:rFonts w:ascii="Calibri" w:eastAsia="Times New Roman" w:hAnsi="Calibri" w:cs="Calibri"/>
                <w:color w:val="000000"/>
                <w:lang w:eastAsia="tr-TR"/>
              </w:rPr>
              <w:t>0,22,24,female,00906,8600000US00906</w:t>
            </w:r>
          </w:p>
        </w:tc>
      </w:tr>
      <w:tr w:rsidR="0052157F" w:rsidRPr="004C4BB1" w:rsidTr="00760EC0">
        <w:trPr>
          <w:trHeight w:val="300"/>
        </w:trPr>
        <w:tc>
          <w:tcPr>
            <w:tcW w:w="8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57F" w:rsidRPr="004C4BB1" w:rsidRDefault="0052157F" w:rsidP="00760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C4BB1">
              <w:rPr>
                <w:rFonts w:ascii="Calibri" w:eastAsia="Times New Roman" w:hAnsi="Calibri" w:cs="Calibri"/>
                <w:color w:val="000000"/>
                <w:lang w:eastAsia="tr-TR"/>
              </w:rPr>
              <w:t>0,67,69,female,00906,8600000US00906</w:t>
            </w:r>
          </w:p>
        </w:tc>
      </w:tr>
    </w:tbl>
    <w:p w:rsidR="0052157F" w:rsidRDefault="0052157F" w:rsidP="0052157F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p w:rsidR="00085B83" w:rsidRDefault="00B46F9E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So, quick sort algorith </w:t>
      </w:r>
      <w:r w:rsidR="004502B6">
        <w:rPr>
          <w:rStyle w:val="mclose"/>
          <w:rFonts w:cstheme="minorHAnsi"/>
          <w:bdr w:val="none" w:sz="0" w:space="0" w:color="auto" w:frame="1"/>
          <w:shd w:val="clear" w:color="auto" w:fill="FFFFFF"/>
        </w:rPr>
        <w:t>does</w:t>
      </w:r>
      <w:r w:rsidR="00B20B0C"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 not preserve relative order</w:t>
      </w:r>
      <w:r w:rsidR="007801D0">
        <w:rPr>
          <w:rStyle w:val="mclose"/>
          <w:rFonts w:cstheme="minorHAnsi"/>
          <w:bdr w:val="none" w:sz="0" w:space="0" w:color="auto" w:frame="1"/>
          <w:shd w:val="clear" w:color="auto" w:fill="FFFFFF"/>
        </w:rPr>
        <w:t>s</w:t>
      </w:r>
      <w:r w:rsidR="00045353"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 hence</w:t>
      </w:r>
      <w:r w:rsidR="00B20B0C">
        <w:rPr>
          <w:rStyle w:val="mclose"/>
          <w:rFonts w:cstheme="minorHAnsi"/>
          <w:bdr w:val="none" w:sz="0" w:space="0" w:color="auto" w:frame="1"/>
          <w:shd w:val="clear" w:color="auto" w:fill="FFFFFF"/>
        </w:rPr>
        <w:t>,</w:t>
      </w:r>
      <w:r w:rsidR="004502B6">
        <w:rPr>
          <w:rStyle w:val="mclose"/>
          <w:rFonts w:cstheme="minorHAnsi"/>
          <w:bdr w:val="none" w:sz="0" w:space="0" w:color="auto" w:frame="1"/>
          <w:shd w:val="clear" w:color="auto" w:fill="FFFFFF"/>
        </w:rPr>
        <w:t xml:space="preserve"> it </w:t>
      </w:r>
      <w:r>
        <w:rPr>
          <w:rStyle w:val="mclose"/>
          <w:rFonts w:cstheme="minorHAnsi"/>
          <w:bdr w:val="none" w:sz="0" w:space="0" w:color="auto" w:frame="1"/>
          <w:shd w:val="clear" w:color="auto" w:fill="FFFFFF"/>
        </w:rPr>
        <w:t>is not a stable algorith</w:t>
      </w:r>
      <w:r w:rsidR="00A062AC">
        <w:rPr>
          <w:rStyle w:val="mclose"/>
          <w:rFonts w:cstheme="minorHAnsi"/>
          <w:bdr w:val="none" w:sz="0" w:space="0" w:color="auto" w:frame="1"/>
          <w:shd w:val="clear" w:color="auto" w:fill="FFFFFF"/>
        </w:rPr>
        <w:t>m</w:t>
      </w:r>
      <w:r>
        <w:rPr>
          <w:rStyle w:val="mclose"/>
          <w:rFonts w:cstheme="minorHAnsi"/>
          <w:bdr w:val="none" w:sz="0" w:space="0" w:color="auto" w:frame="1"/>
          <w:shd w:val="clear" w:color="auto" w:fill="FFFFFF"/>
        </w:rPr>
        <w:t>.</w:t>
      </w:r>
    </w:p>
    <w:p w:rsidR="009423DE" w:rsidRDefault="009423DE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p w:rsidR="009423DE" w:rsidRPr="00085B83" w:rsidRDefault="009423DE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p w:rsidR="00C158B1" w:rsidRDefault="00C158B1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p w:rsidR="00C158B1" w:rsidRDefault="00C158B1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p w:rsidR="00C158B1" w:rsidRDefault="00C158B1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p w:rsidR="00C158B1" w:rsidRDefault="00C158B1" w:rsidP="00575224">
      <w:pPr>
        <w:spacing w:after="0"/>
        <w:rPr>
          <w:rStyle w:val="mclose"/>
          <w:rFonts w:cstheme="minorHAnsi"/>
          <w:bdr w:val="none" w:sz="0" w:space="0" w:color="auto" w:frame="1"/>
          <w:shd w:val="clear" w:color="auto" w:fill="FFFFFF"/>
        </w:rPr>
      </w:pPr>
    </w:p>
    <w:p w:rsidR="00C158B1" w:rsidRPr="00575224" w:rsidRDefault="00C158B1" w:rsidP="00575224">
      <w:pPr>
        <w:spacing w:after="0"/>
      </w:pPr>
    </w:p>
    <w:sectPr w:rsidR="00C158B1" w:rsidRPr="00575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7B"/>
    <w:rsid w:val="00012548"/>
    <w:rsid w:val="00045353"/>
    <w:rsid w:val="00075B01"/>
    <w:rsid w:val="00085B83"/>
    <w:rsid w:val="001042A6"/>
    <w:rsid w:val="001550DC"/>
    <w:rsid w:val="002432B6"/>
    <w:rsid w:val="002600A4"/>
    <w:rsid w:val="002C5F7E"/>
    <w:rsid w:val="002F2BF1"/>
    <w:rsid w:val="00323927"/>
    <w:rsid w:val="00414C05"/>
    <w:rsid w:val="004502B6"/>
    <w:rsid w:val="004B5678"/>
    <w:rsid w:val="004C3074"/>
    <w:rsid w:val="004C4BB1"/>
    <w:rsid w:val="004C7C10"/>
    <w:rsid w:val="00506B79"/>
    <w:rsid w:val="0052157F"/>
    <w:rsid w:val="00524C9B"/>
    <w:rsid w:val="00575147"/>
    <w:rsid w:val="00575224"/>
    <w:rsid w:val="005A407F"/>
    <w:rsid w:val="006249F4"/>
    <w:rsid w:val="006B7F32"/>
    <w:rsid w:val="006C0E5F"/>
    <w:rsid w:val="006D423F"/>
    <w:rsid w:val="00732B8E"/>
    <w:rsid w:val="00733185"/>
    <w:rsid w:val="007801D0"/>
    <w:rsid w:val="007A00F6"/>
    <w:rsid w:val="007B0829"/>
    <w:rsid w:val="00800D12"/>
    <w:rsid w:val="0086306B"/>
    <w:rsid w:val="008A00C7"/>
    <w:rsid w:val="008B73D3"/>
    <w:rsid w:val="009423DE"/>
    <w:rsid w:val="00971693"/>
    <w:rsid w:val="009B3FFA"/>
    <w:rsid w:val="009B7CE6"/>
    <w:rsid w:val="009E73BB"/>
    <w:rsid w:val="00A062AC"/>
    <w:rsid w:val="00A11B79"/>
    <w:rsid w:val="00A1325A"/>
    <w:rsid w:val="00A56F31"/>
    <w:rsid w:val="00A70946"/>
    <w:rsid w:val="00AB23A8"/>
    <w:rsid w:val="00AF532E"/>
    <w:rsid w:val="00B20B0C"/>
    <w:rsid w:val="00B46F9E"/>
    <w:rsid w:val="00B75C7B"/>
    <w:rsid w:val="00BF1259"/>
    <w:rsid w:val="00C158B1"/>
    <w:rsid w:val="00C37360"/>
    <w:rsid w:val="00C40CD7"/>
    <w:rsid w:val="00C4399D"/>
    <w:rsid w:val="00CA5F6F"/>
    <w:rsid w:val="00CF79BD"/>
    <w:rsid w:val="00D17745"/>
    <w:rsid w:val="00D64FAA"/>
    <w:rsid w:val="00D8197E"/>
    <w:rsid w:val="00E6140A"/>
    <w:rsid w:val="00E82270"/>
    <w:rsid w:val="00E86293"/>
    <w:rsid w:val="00E9498D"/>
    <w:rsid w:val="00F049DC"/>
    <w:rsid w:val="00F94139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E9498D"/>
  </w:style>
  <w:style w:type="character" w:customStyle="1" w:styleId="mopen">
    <w:name w:val="mopen"/>
    <w:basedOn w:val="DefaultParagraphFont"/>
    <w:rsid w:val="00E9498D"/>
  </w:style>
  <w:style w:type="character" w:customStyle="1" w:styleId="fontsize-ensurer">
    <w:name w:val="fontsize-ensurer"/>
    <w:basedOn w:val="DefaultParagraphFont"/>
    <w:rsid w:val="00E9498D"/>
  </w:style>
  <w:style w:type="character" w:customStyle="1" w:styleId="baseline-fix">
    <w:name w:val="baseline-fix"/>
    <w:basedOn w:val="DefaultParagraphFont"/>
    <w:rsid w:val="00E9498D"/>
  </w:style>
  <w:style w:type="character" w:customStyle="1" w:styleId="mclose">
    <w:name w:val="mclose"/>
    <w:basedOn w:val="DefaultParagraphFont"/>
    <w:rsid w:val="00E9498D"/>
  </w:style>
  <w:style w:type="character" w:customStyle="1" w:styleId="katex-mathml">
    <w:name w:val="katex-mathml"/>
    <w:basedOn w:val="DefaultParagraphFont"/>
    <w:rsid w:val="00E9498D"/>
  </w:style>
  <w:style w:type="character" w:customStyle="1" w:styleId="mop">
    <w:name w:val="mop"/>
    <w:basedOn w:val="DefaultParagraphFont"/>
    <w:rsid w:val="00E9498D"/>
  </w:style>
  <w:style w:type="table" w:styleId="TableGrid">
    <w:name w:val="Table Grid"/>
    <w:basedOn w:val="TableNormal"/>
    <w:uiPriority w:val="59"/>
    <w:rsid w:val="004C3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E9498D"/>
  </w:style>
  <w:style w:type="character" w:customStyle="1" w:styleId="mopen">
    <w:name w:val="mopen"/>
    <w:basedOn w:val="DefaultParagraphFont"/>
    <w:rsid w:val="00E9498D"/>
  </w:style>
  <w:style w:type="character" w:customStyle="1" w:styleId="fontsize-ensurer">
    <w:name w:val="fontsize-ensurer"/>
    <w:basedOn w:val="DefaultParagraphFont"/>
    <w:rsid w:val="00E9498D"/>
  </w:style>
  <w:style w:type="character" w:customStyle="1" w:styleId="baseline-fix">
    <w:name w:val="baseline-fix"/>
    <w:basedOn w:val="DefaultParagraphFont"/>
    <w:rsid w:val="00E9498D"/>
  </w:style>
  <w:style w:type="character" w:customStyle="1" w:styleId="mclose">
    <w:name w:val="mclose"/>
    <w:basedOn w:val="DefaultParagraphFont"/>
    <w:rsid w:val="00E9498D"/>
  </w:style>
  <w:style w:type="character" w:customStyle="1" w:styleId="katex-mathml">
    <w:name w:val="katex-mathml"/>
    <w:basedOn w:val="DefaultParagraphFont"/>
    <w:rsid w:val="00E9498D"/>
  </w:style>
  <w:style w:type="character" w:customStyle="1" w:styleId="mop">
    <w:name w:val="mop"/>
    <w:basedOn w:val="DefaultParagraphFont"/>
    <w:rsid w:val="00E9498D"/>
  </w:style>
  <w:style w:type="table" w:styleId="TableGrid">
    <w:name w:val="Table Grid"/>
    <w:basedOn w:val="TableNormal"/>
    <w:uiPriority w:val="59"/>
    <w:rsid w:val="004C3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ktu\Desktop\Yeni%20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 sz="1400"/>
              <a:t>Sizes</a:t>
            </a:r>
          </a:p>
        </c:rich>
      </c:tx>
      <c:layout>
        <c:manualLayout>
          <c:xMode val="edge"/>
          <c:yMode val="edge"/>
          <c:x val="0.40436811023622043"/>
          <c:y val="3.2407407407407406E-2"/>
        </c:manualLayout>
      </c:layout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(secs)</c:v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Sheet1!$C$1:$C$7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Sheet1!$B$1:$B$7</c:f>
              <c:numCache>
                <c:formatCode>0.000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1.2999999999999999E-3</c:v>
                </c:pt>
                <c:pt idx="3">
                  <c:v>2.1999999999999999E-2</c:v>
                </c:pt>
                <c:pt idx="4">
                  <c:v>0.32500000000000001</c:v>
                </c:pt>
                <c:pt idx="5">
                  <c:v>2.36</c:v>
                </c:pt>
                <c:pt idx="6">
                  <c:v>5.1639999999999997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324992"/>
        <c:axId val="255186560"/>
      </c:lineChart>
      <c:catAx>
        <c:axId val="234324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55186560"/>
        <c:crosses val="autoZero"/>
        <c:auto val="1"/>
        <c:lblAlgn val="ctr"/>
        <c:lblOffset val="100"/>
        <c:noMultiLvlLbl val="0"/>
      </c:catAx>
      <c:valAx>
        <c:axId val="2551865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Time(secs)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5532516768737243"/>
            </c:manualLayout>
          </c:layout>
          <c:overlay val="0"/>
        </c:title>
        <c:numFmt formatCode="0.000" sourceLinked="1"/>
        <c:majorTickMark val="none"/>
        <c:minorTickMark val="none"/>
        <c:tickLblPos val="nextTo"/>
        <c:crossAx val="23432499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tr-T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Göktuğ Sevinç</dc:creator>
  <cp:lastModifiedBy>Göktuğ Sevinç</cp:lastModifiedBy>
  <cp:revision>66</cp:revision>
  <cp:lastPrinted>2017-11-02T18:14:00Z</cp:lastPrinted>
  <dcterms:created xsi:type="dcterms:W3CDTF">2017-11-02T16:37:00Z</dcterms:created>
  <dcterms:modified xsi:type="dcterms:W3CDTF">2017-11-02T18:14:00Z</dcterms:modified>
</cp:coreProperties>
</file>