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DD4B8A" w14:textId="6C15E637" w:rsidR="00932C67" w:rsidRDefault="00932C67" w:rsidP="00932C67">
      <w:pPr>
        <w:autoSpaceDE w:val="0"/>
        <w:autoSpaceDN w:val="0"/>
        <w:adjustRightInd w:val="0"/>
        <w:spacing w:after="0" w:line="240" w:lineRule="auto"/>
        <w:rPr>
          <w:rFonts w:ascii="Arial" w:hAnsi="Arial" w:cs="Arial"/>
          <w:b/>
          <w:bCs/>
          <w:sz w:val="40"/>
          <w:szCs w:val="40"/>
        </w:rPr>
      </w:pPr>
      <w:r w:rsidRPr="00932C67">
        <w:rPr>
          <w:rFonts w:ascii="Arial" w:hAnsi="Arial" w:cs="Arial"/>
          <w:b/>
          <w:bCs/>
          <w:sz w:val="40"/>
          <w:szCs w:val="40"/>
        </w:rPr>
        <w:t>Put Buying</w:t>
      </w:r>
    </w:p>
    <w:p w14:paraId="1F2DC43E" w14:textId="77777777" w:rsidR="00932C67" w:rsidRPr="00932C67" w:rsidRDefault="00932C67" w:rsidP="00932C67">
      <w:pPr>
        <w:autoSpaceDE w:val="0"/>
        <w:autoSpaceDN w:val="0"/>
        <w:adjustRightInd w:val="0"/>
        <w:spacing w:after="0" w:line="240" w:lineRule="auto"/>
        <w:rPr>
          <w:rFonts w:ascii="Arial" w:hAnsi="Arial" w:cs="Arial"/>
          <w:b/>
          <w:bCs/>
          <w:sz w:val="40"/>
          <w:szCs w:val="40"/>
        </w:rPr>
      </w:pPr>
    </w:p>
    <w:p w14:paraId="00A7D0DE"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You can hedge your stock positions by going </w:t>
      </w:r>
      <w:proofErr w:type="spellStart"/>
      <w:r w:rsidRPr="00932C67">
        <w:rPr>
          <w:rFonts w:ascii="Arial" w:hAnsi="Arial" w:cs="Arial"/>
          <w:sz w:val="24"/>
          <w:szCs w:val="24"/>
        </w:rPr>
        <w:t>long</w:t>
      </w:r>
      <w:proofErr w:type="spellEnd"/>
      <w:r w:rsidRPr="00932C67">
        <w:rPr>
          <w:rFonts w:ascii="Arial" w:hAnsi="Arial" w:cs="Arial"/>
          <w:sz w:val="24"/>
          <w:szCs w:val="24"/>
        </w:rPr>
        <w:t xml:space="preserve"> with puts.</w:t>
      </w:r>
    </w:p>
    <w:p w14:paraId="41047F22"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648E14D1"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Buying puts is a simple strategy that can help protect your assets or let you profit even in a bear market. If you think the market is going to decline, buying puts might be more advantageous than either selling the stocks you own or selling stock short through your margin account.</w:t>
      </w:r>
    </w:p>
    <w:p w14:paraId="39C17695"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4DEF181B"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INVESTOR OBJECTIVES</w:t>
      </w:r>
    </w:p>
    <w:p w14:paraId="687CA5D0"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Put buying is a strategy some investors use to hedge existing stock positions. For the cost of the premium, you can lock in a selling price, protecting yourself against any drop in asset value below the strike price until the option expires. If you exercise your option, the put writer must purchase your shares at the strike price, regardless of the stock’s current market price. But if the stock price rises, you’re still able to benefit from the increase since you can let the option expire and hold onto your shares. Your maximum loss, in that case, is limited to the amount you paid for the premium. Speculators who forecast a bearish equity market often buy puts </w:t>
      </w:r>
      <w:proofErr w:type="gramStart"/>
      <w:r w:rsidRPr="00932C67">
        <w:rPr>
          <w:rFonts w:ascii="Arial" w:hAnsi="Arial" w:cs="Arial"/>
          <w:sz w:val="24"/>
          <w:szCs w:val="24"/>
        </w:rPr>
        <w:t>in order to</w:t>
      </w:r>
      <w:proofErr w:type="gramEnd"/>
      <w:r w:rsidRPr="00932C67">
        <w:rPr>
          <w:rFonts w:ascii="Arial" w:hAnsi="Arial" w:cs="Arial"/>
          <w:sz w:val="24"/>
          <w:szCs w:val="24"/>
        </w:rPr>
        <w:t xml:space="preserve"> profit from a market downturn. As the price of the underlying equity decreases, the value of the put option theoretically rises, and it can be sold at a profit. The potential loss is predetermined—and usually smaller—which makes buying puts more appealing than another bearish trading strategy, selling stock short.</w:t>
      </w:r>
    </w:p>
    <w:p w14:paraId="10F20CE2"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30E4F84B"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INVESTOR OBJECTIVES</w:t>
      </w:r>
    </w:p>
    <w:p w14:paraId="5B1625F1"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Put buying is a strategy some investors use to hedge existing stock positions. For the cost of the premium, you can lock in a selling price, protecting yourself against any drop in asset value below the strike price until the option expires. If you exercise your option, the put writer must purchase your shares at the strike price, regardless of the stock’s current market price. But if the stock price rises, you’re still able to benefit from the increase since you can let the option expire and hold onto your shares. Your maximum loss, in that case, is limited to the amount you paid for the premium. Speculators who forecast a bearish equity market often buy puts </w:t>
      </w:r>
      <w:proofErr w:type="gramStart"/>
      <w:r w:rsidRPr="00932C67">
        <w:rPr>
          <w:rFonts w:ascii="Arial" w:hAnsi="Arial" w:cs="Arial"/>
          <w:sz w:val="24"/>
          <w:szCs w:val="24"/>
        </w:rPr>
        <w:t>in order to</w:t>
      </w:r>
      <w:proofErr w:type="gramEnd"/>
      <w:r w:rsidRPr="00932C67">
        <w:rPr>
          <w:rFonts w:ascii="Arial" w:hAnsi="Arial" w:cs="Arial"/>
          <w:sz w:val="24"/>
          <w:szCs w:val="24"/>
        </w:rPr>
        <w:t xml:space="preserve"> profit from a market downturn. As the price of the underlying equity decreases, the value of the put option theoretically rises, and it can be sold at a profit. The potential loss is predetermined—and usually smaller—which makes buying puts more appealing than another bearish trading strategy, selling stock short.</w:t>
      </w:r>
    </w:p>
    <w:p w14:paraId="7BBA8070"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3CDE4C7D"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GETTING MARRIED</w:t>
      </w:r>
    </w:p>
    <w:p w14:paraId="37291E5E"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If you buy shares of the underlying stock </w:t>
      </w:r>
      <w:proofErr w:type="gramStart"/>
      <w:r w:rsidRPr="00932C67">
        <w:rPr>
          <w:rFonts w:ascii="Arial" w:hAnsi="Arial" w:cs="Arial"/>
          <w:sz w:val="24"/>
          <w:szCs w:val="24"/>
        </w:rPr>
        <w:t>at the same time that</w:t>
      </w:r>
      <w:proofErr w:type="gramEnd"/>
      <w:r w:rsidRPr="00932C67">
        <w:rPr>
          <w:rFonts w:ascii="Arial" w:hAnsi="Arial" w:cs="Arial"/>
          <w:sz w:val="24"/>
          <w:szCs w:val="24"/>
        </w:rPr>
        <w:t xml:space="preserve"> you purchase a put, the strategy is known as a </w:t>
      </w:r>
      <w:r w:rsidRPr="00932C67">
        <w:rPr>
          <w:rFonts w:ascii="Arial" w:hAnsi="Arial" w:cs="Arial"/>
          <w:b/>
          <w:bCs/>
          <w:sz w:val="24"/>
          <w:szCs w:val="24"/>
        </w:rPr>
        <w:t>married put</w:t>
      </w:r>
      <w:r w:rsidRPr="00932C67">
        <w:rPr>
          <w:rFonts w:ascii="Arial" w:hAnsi="Arial" w:cs="Arial"/>
          <w:sz w:val="24"/>
          <w:szCs w:val="24"/>
        </w:rPr>
        <w:t xml:space="preserve">. If you purchase a put on an equity that you’ve held for some time, the strategy is known as a </w:t>
      </w:r>
      <w:r w:rsidRPr="00932C67">
        <w:rPr>
          <w:rFonts w:ascii="Arial" w:hAnsi="Arial" w:cs="Arial"/>
          <w:b/>
          <w:bCs/>
          <w:sz w:val="24"/>
          <w:szCs w:val="24"/>
        </w:rPr>
        <w:t>protective put</w:t>
      </w:r>
      <w:r w:rsidRPr="00932C67">
        <w:rPr>
          <w:rFonts w:ascii="Arial" w:hAnsi="Arial" w:cs="Arial"/>
          <w:sz w:val="24"/>
          <w:szCs w:val="24"/>
        </w:rPr>
        <w:t xml:space="preserve">. </w:t>
      </w:r>
      <w:proofErr w:type="gramStart"/>
      <w:r w:rsidRPr="00932C67">
        <w:rPr>
          <w:rFonts w:ascii="Arial" w:hAnsi="Arial" w:cs="Arial"/>
          <w:sz w:val="24"/>
          <w:szCs w:val="24"/>
        </w:rPr>
        <w:t>Both of these</w:t>
      </w:r>
      <w:proofErr w:type="gramEnd"/>
      <w:r w:rsidRPr="00932C67">
        <w:rPr>
          <w:rFonts w:ascii="Arial" w:hAnsi="Arial" w:cs="Arial"/>
          <w:sz w:val="24"/>
          <w:szCs w:val="24"/>
        </w:rPr>
        <w:t xml:space="preserve"> strategies combine the benefits of stock ownership— dividends and a shareholder’s vote—with the downside protection that a put provides. Holding the underlying stock generally indicates a bullish market opinion, in contrast to other long put positions. If you would like to continue owning a stock, and think it will rise in value, a married put can help protect your portfolio’s value in case the stock price drops, minimizing the risks associated with stock ownership. In the same way, a protective put locks in unrealized gains on stocks you’ve </w:t>
      </w:r>
      <w:proofErr w:type="gramStart"/>
      <w:r w:rsidRPr="00932C67">
        <w:rPr>
          <w:rFonts w:ascii="Arial" w:hAnsi="Arial" w:cs="Arial"/>
          <w:sz w:val="24"/>
          <w:szCs w:val="24"/>
        </w:rPr>
        <w:t>held, in case</w:t>
      </w:r>
      <w:proofErr w:type="gramEnd"/>
      <w:r w:rsidRPr="00932C67">
        <w:rPr>
          <w:rFonts w:ascii="Arial" w:hAnsi="Arial" w:cs="Arial"/>
          <w:sz w:val="24"/>
          <w:szCs w:val="24"/>
        </w:rPr>
        <w:t xml:space="preserve"> they begin to lose value.</w:t>
      </w:r>
    </w:p>
    <w:p w14:paraId="3F7ED683"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3974983D" w14:textId="77777777" w:rsidR="00932C67" w:rsidRDefault="00932C67" w:rsidP="00932C67">
      <w:pPr>
        <w:autoSpaceDE w:val="0"/>
        <w:autoSpaceDN w:val="0"/>
        <w:adjustRightInd w:val="0"/>
        <w:spacing w:after="0" w:line="240" w:lineRule="auto"/>
        <w:rPr>
          <w:rFonts w:ascii="Arial" w:hAnsi="Arial" w:cs="Arial"/>
          <w:b/>
          <w:bCs/>
          <w:color w:val="000000" w:themeColor="text1"/>
          <w:sz w:val="24"/>
          <w:szCs w:val="24"/>
        </w:rPr>
      </w:pPr>
    </w:p>
    <w:p w14:paraId="4BF20D28" w14:textId="77777777" w:rsidR="00932C67" w:rsidRDefault="00932C67" w:rsidP="00932C67">
      <w:pPr>
        <w:autoSpaceDE w:val="0"/>
        <w:autoSpaceDN w:val="0"/>
        <w:adjustRightInd w:val="0"/>
        <w:spacing w:after="0" w:line="240" w:lineRule="auto"/>
        <w:rPr>
          <w:rFonts w:ascii="Arial" w:hAnsi="Arial" w:cs="Arial"/>
          <w:b/>
          <w:bCs/>
          <w:color w:val="000000" w:themeColor="text1"/>
          <w:sz w:val="24"/>
          <w:szCs w:val="24"/>
        </w:rPr>
      </w:pPr>
    </w:p>
    <w:p w14:paraId="7FF83BAC" w14:textId="490124EA" w:rsidR="00932C67" w:rsidRPr="00932C67" w:rsidRDefault="00932C67" w:rsidP="00932C67">
      <w:pPr>
        <w:autoSpaceDE w:val="0"/>
        <w:autoSpaceDN w:val="0"/>
        <w:adjustRightInd w:val="0"/>
        <w:spacing w:after="0" w:line="240" w:lineRule="auto"/>
        <w:rPr>
          <w:rFonts w:ascii="Arial" w:hAnsi="Arial" w:cs="Arial"/>
          <w:b/>
          <w:bCs/>
          <w:color w:val="000000" w:themeColor="text1"/>
          <w:sz w:val="24"/>
          <w:szCs w:val="24"/>
        </w:rPr>
      </w:pPr>
      <w:r w:rsidRPr="00932C67">
        <w:rPr>
          <w:rFonts w:ascii="Arial" w:hAnsi="Arial" w:cs="Arial"/>
          <w:b/>
          <w:bCs/>
          <w:color w:val="000000" w:themeColor="text1"/>
          <w:sz w:val="24"/>
          <w:szCs w:val="24"/>
        </w:rPr>
        <w:lastRenderedPageBreak/>
        <w:t>SHORT a STOCK or LONG a PUT</w:t>
      </w:r>
    </w:p>
    <w:p w14:paraId="476BDB5F" w14:textId="77777777" w:rsidR="00932C67" w:rsidRDefault="00932C67" w:rsidP="00932C67">
      <w:pPr>
        <w:autoSpaceDE w:val="0"/>
        <w:autoSpaceDN w:val="0"/>
        <w:adjustRightInd w:val="0"/>
        <w:spacing w:after="0" w:line="240" w:lineRule="auto"/>
        <w:rPr>
          <w:rFonts w:ascii="Arial" w:hAnsi="Arial" w:cs="Arial"/>
          <w:color w:val="000000"/>
          <w:sz w:val="24"/>
          <w:szCs w:val="24"/>
        </w:rPr>
      </w:pPr>
    </w:p>
    <w:p w14:paraId="71163EC0" w14:textId="1FEFA3CE" w:rsidR="00932C67" w:rsidRPr="00932C67" w:rsidRDefault="00932C67" w:rsidP="00932C6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If you </w:t>
      </w:r>
      <w:r w:rsidRPr="00932C67">
        <w:rPr>
          <w:rFonts w:ascii="Arial" w:hAnsi="Arial" w:cs="Arial"/>
          <w:b/>
          <w:bCs/>
          <w:color w:val="000000"/>
          <w:sz w:val="24"/>
          <w:szCs w:val="24"/>
        </w:rPr>
        <w:t>sell stock short</w:t>
      </w:r>
      <w:r w:rsidRPr="00932C67">
        <w:rPr>
          <w:rFonts w:ascii="Arial" w:hAnsi="Arial" w:cs="Arial"/>
          <w:color w:val="000000"/>
          <w:sz w:val="24"/>
          <w:szCs w:val="24"/>
        </w:rPr>
        <w:t>, you borrow shares on margin from your brokerage firm and sell them on</w:t>
      </w:r>
    </w:p>
    <w:p w14:paraId="7D7242F5" w14:textId="77777777" w:rsidR="00932C67" w:rsidRPr="00932C67" w:rsidRDefault="00932C67" w:rsidP="00932C6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the stock markets. If—as you hope—the stock price drops, you buy the equivalent number of shares</w:t>
      </w:r>
    </w:p>
    <w:p w14:paraId="237FB0E9" w14:textId="77777777" w:rsidR="00932C67" w:rsidRPr="00932C67" w:rsidRDefault="00932C67" w:rsidP="00932C6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back at a lower price and repay your brokerage firm. The difference in the two prices is your profit</w:t>
      </w:r>
    </w:p>
    <w:p w14:paraId="74B29084" w14:textId="77777777" w:rsidR="00932C67" w:rsidRPr="00932C67" w:rsidRDefault="00932C67" w:rsidP="00932C6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from the trade. For many investors, buying puts is an attractive alternative to shorting stock.</w:t>
      </w:r>
    </w:p>
    <w:p w14:paraId="015F08CD" w14:textId="77777777" w:rsidR="00932C67" w:rsidRPr="00932C67" w:rsidRDefault="00932C67" w:rsidP="00932C67">
      <w:pPr>
        <w:autoSpaceDE w:val="0"/>
        <w:autoSpaceDN w:val="0"/>
        <w:adjustRightInd w:val="0"/>
        <w:spacing w:after="0" w:line="240" w:lineRule="auto"/>
        <w:rPr>
          <w:rFonts w:ascii="Arial" w:hAnsi="Arial" w:cs="Arial"/>
          <w:color w:val="000000"/>
          <w:sz w:val="24"/>
          <w:szCs w:val="24"/>
        </w:rPr>
      </w:pPr>
    </w:p>
    <w:tbl>
      <w:tblPr>
        <w:tblStyle w:val="TableGrid"/>
        <w:tblW w:w="0" w:type="auto"/>
        <w:tblLook w:val="04A0" w:firstRow="1" w:lastRow="0" w:firstColumn="1" w:lastColumn="0" w:noHBand="0" w:noVBand="1"/>
      </w:tblPr>
      <w:tblGrid>
        <w:gridCol w:w="3585"/>
        <w:gridCol w:w="3585"/>
      </w:tblGrid>
      <w:tr w:rsidR="00932C67" w:rsidRPr="00932C67" w14:paraId="68C085B7" w14:textId="77777777" w:rsidTr="005B4B47">
        <w:tc>
          <w:tcPr>
            <w:tcW w:w="3585" w:type="dxa"/>
          </w:tcPr>
          <w:p w14:paraId="35E142DE"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Shorting stock requires a margin account with</w:t>
            </w:r>
          </w:p>
          <w:p w14:paraId="1DCF0070"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 xml:space="preserve">your brokerage </w:t>
            </w:r>
            <w:proofErr w:type="gramStart"/>
            <w:r w:rsidRPr="00932C67">
              <w:rPr>
                <w:rFonts w:ascii="Arial" w:hAnsi="Arial" w:cs="Arial"/>
                <w:sz w:val="24"/>
                <w:szCs w:val="24"/>
              </w:rPr>
              <w:t>firm</w:t>
            </w:r>
            <w:proofErr w:type="gramEnd"/>
            <w:r w:rsidRPr="00932C67">
              <w:rPr>
                <w:rFonts w:ascii="Arial" w:hAnsi="Arial" w:cs="Arial"/>
                <w:sz w:val="24"/>
                <w:szCs w:val="24"/>
              </w:rPr>
              <w:t>. A short seller also faces the</w:t>
            </w:r>
          </w:p>
          <w:p w14:paraId="29509A10"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possibility of a margin call if the stock price rises,</w:t>
            </w:r>
          </w:p>
          <w:p w14:paraId="14331555"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and could be forced to sell off other assets.</w:t>
            </w:r>
          </w:p>
        </w:tc>
        <w:tc>
          <w:tcPr>
            <w:tcW w:w="3585" w:type="dxa"/>
          </w:tcPr>
          <w:p w14:paraId="06C6163B"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Puts are purchased outright, usually for a much</w:t>
            </w:r>
          </w:p>
          <w:p w14:paraId="784F7952"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lower amount than the margin requirement,</w:t>
            </w:r>
          </w:p>
          <w:p w14:paraId="1BEE3F38" w14:textId="77777777" w:rsidR="00932C67" w:rsidRPr="00932C67" w:rsidRDefault="00932C67" w:rsidP="005B4B47">
            <w:pPr>
              <w:autoSpaceDE w:val="0"/>
              <w:autoSpaceDN w:val="0"/>
              <w:adjustRightInd w:val="0"/>
              <w:rPr>
                <w:rFonts w:ascii="Arial" w:hAnsi="Arial" w:cs="Arial"/>
                <w:sz w:val="24"/>
                <w:szCs w:val="24"/>
              </w:rPr>
            </w:pPr>
            <w:proofErr w:type="gramStart"/>
            <w:r w:rsidRPr="00932C67">
              <w:rPr>
                <w:rFonts w:ascii="Arial" w:hAnsi="Arial" w:cs="Arial"/>
                <w:sz w:val="24"/>
                <w:szCs w:val="24"/>
              </w:rPr>
              <w:t>so</w:t>
            </w:r>
            <w:proofErr w:type="gramEnd"/>
            <w:r w:rsidRPr="00932C67">
              <w:rPr>
                <w:rFonts w:ascii="Arial" w:hAnsi="Arial" w:cs="Arial"/>
                <w:sz w:val="24"/>
                <w:szCs w:val="24"/>
              </w:rPr>
              <w:t xml:space="preserve"> you don’t have to commit as much cash to</w:t>
            </w:r>
          </w:p>
          <w:p w14:paraId="1DFC07B6"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the trade.</w:t>
            </w:r>
          </w:p>
        </w:tc>
      </w:tr>
      <w:tr w:rsidR="00932C67" w:rsidRPr="00932C67" w14:paraId="2D47DEFD" w14:textId="77777777" w:rsidTr="005B4B47">
        <w:trPr>
          <w:trHeight w:val="64"/>
        </w:trPr>
        <w:tc>
          <w:tcPr>
            <w:tcW w:w="3585" w:type="dxa"/>
          </w:tcPr>
          <w:p w14:paraId="3CD6AAF4"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Shorting stock involves potentially unlimited loss</w:t>
            </w:r>
          </w:p>
          <w:p w14:paraId="12691495"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if the price of the stock begins to rise and the</w:t>
            </w:r>
          </w:p>
          <w:p w14:paraId="6447459C"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 xml:space="preserve">shares </w:t>
            </w:r>
            <w:proofErr w:type="gramStart"/>
            <w:r w:rsidRPr="00932C67">
              <w:rPr>
                <w:rFonts w:ascii="Arial" w:hAnsi="Arial" w:cs="Arial"/>
                <w:sz w:val="24"/>
                <w:szCs w:val="24"/>
              </w:rPr>
              <w:t>have to</w:t>
            </w:r>
            <w:proofErr w:type="gramEnd"/>
            <w:r w:rsidRPr="00932C67">
              <w:rPr>
                <w:rFonts w:ascii="Arial" w:hAnsi="Arial" w:cs="Arial"/>
                <w:sz w:val="24"/>
                <w:szCs w:val="24"/>
              </w:rPr>
              <w:t xml:space="preserve"> be repurchased at a higher price</w:t>
            </w:r>
          </w:p>
          <w:p w14:paraId="1D465554"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than they were sold.</w:t>
            </w:r>
          </w:p>
        </w:tc>
        <w:tc>
          <w:tcPr>
            <w:tcW w:w="3585" w:type="dxa"/>
          </w:tcPr>
          <w:p w14:paraId="2E444152"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 xml:space="preserve">A </w:t>
            </w:r>
            <w:proofErr w:type="gramStart"/>
            <w:r w:rsidRPr="00932C67">
              <w:rPr>
                <w:rFonts w:ascii="Arial" w:hAnsi="Arial" w:cs="Arial"/>
                <w:sz w:val="24"/>
                <w:szCs w:val="24"/>
              </w:rPr>
              <w:t>long put</w:t>
            </w:r>
            <w:proofErr w:type="gramEnd"/>
            <w:r w:rsidRPr="00932C67">
              <w:rPr>
                <w:rFonts w:ascii="Arial" w:hAnsi="Arial" w:cs="Arial"/>
                <w:sz w:val="24"/>
                <w:szCs w:val="24"/>
              </w:rPr>
              <w:t xml:space="preserve"> poses much less risk to an investor</w:t>
            </w:r>
          </w:p>
          <w:p w14:paraId="0B8ABD69"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than shorting stock. The holder of a put always</w:t>
            </w:r>
          </w:p>
          <w:p w14:paraId="649117B8"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faces a predetermined, limited amount of risk.</w:t>
            </w:r>
          </w:p>
        </w:tc>
      </w:tr>
      <w:tr w:rsidR="00932C67" w:rsidRPr="00932C67" w14:paraId="45FDA2D9" w14:textId="77777777" w:rsidTr="005B4B47">
        <w:tc>
          <w:tcPr>
            <w:tcW w:w="3585" w:type="dxa"/>
          </w:tcPr>
          <w:p w14:paraId="39424E07"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Investors can only short stock on an uptick, or</w:t>
            </w:r>
          </w:p>
          <w:p w14:paraId="3FB82C46"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upward price movement. The uptick rule is meant</w:t>
            </w:r>
          </w:p>
          <w:p w14:paraId="17874915"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to prevent a rush of selling as the price of a</w:t>
            </w:r>
          </w:p>
          <w:p w14:paraId="3C0B6154"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security drops.</w:t>
            </w:r>
          </w:p>
        </w:tc>
        <w:tc>
          <w:tcPr>
            <w:tcW w:w="3585" w:type="dxa"/>
          </w:tcPr>
          <w:p w14:paraId="1BA19DEC"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Puts can be purchased regardless of a stock’s</w:t>
            </w:r>
          </w:p>
          <w:p w14:paraId="22342860" w14:textId="77777777" w:rsidR="00932C67" w:rsidRPr="00932C67" w:rsidRDefault="00932C67" w:rsidP="005B4B47">
            <w:pPr>
              <w:autoSpaceDE w:val="0"/>
              <w:autoSpaceDN w:val="0"/>
              <w:adjustRightInd w:val="0"/>
              <w:rPr>
                <w:rFonts w:ascii="Arial" w:hAnsi="Arial" w:cs="Arial"/>
                <w:sz w:val="24"/>
                <w:szCs w:val="24"/>
              </w:rPr>
            </w:pPr>
            <w:r w:rsidRPr="00932C67">
              <w:rPr>
                <w:rFonts w:ascii="Arial" w:hAnsi="Arial" w:cs="Arial"/>
                <w:sz w:val="24"/>
                <w:szCs w:val="24"/>
              </w:rPr>
              <w:t>current market price.</w:t>
            </w:r>
          </w:p>
        </w:tc>
      </w:tr>
    </w:tbl>
    <w:p w14:paraId="2E5D2C9C"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478524FA"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59E86F86" w14:textId="77777777" w:rsidR="00932C67" w:rsidRPr="00932C67" w:rsidRDefault="00932C67" w:rsidP="00932C67">
      <w:pPr>
        <w:autoSpaceDE w:val="0"/>
        <w:autoSpaceDN w:val="0"/>
        <w:adjustRightInd w:val="0"/>
        <w:spacing w:after="0" w:line="240" w:lineRule="auto"/>
        <w:rPr>
          <w:rFonts w:ascii="Arial" w:hAnsi="Arial" w:cs="Arial"/>
          <w:b/>
          <w:bCs/>
          <w:color w:val="000000" w:themeColor="text1"/>
          <w:sz w:val="24"/>
          <w:szCs w:val="24"/>
        </w:rPr>
      </w:pPr>
      <w:r w:rsidRPr="00932C67">
        <w:rPr>
          <w:rFonts w:ascii="Arial" w:hAnsi="Arial" w:cs="Arial"/>
          <w:b/>
          <w:bCs/>
          <w:color w:val="000000" w:themeColor="text1"/>
          <w:sz w:val="24"/>
          <w:szCs w:val="24"/>
        </w:rPr>
        <w:t>CALCULATING RETURN</w:t>
      </w:r>
    </w:p>
    <w:p w14:paraId="14BBBE82" w14:textId="77777777" w:rsidR="00932C67" w:rsidRDefault="00932C67" w:rsidP="00932C67">
      <w:pPr>
        <w:autoSpaceDE w:val="0"/>
        <w:autoSpaceDN w:val="0"/>
        <w:adjustRightInd w:val="0"/>
        <w:spacing w:after="0" w:line="240" w:lineRule="auto"/>
        <w:rPr>
          <w:rFonts w:ascii="Arial" w:hAnsi="Arial" w:cs="Arial"/>
          <w:sz w:val="24"/>
          <w:szCs w:val="24"/>
        </w:rPr>
      </w:pPr>
    </w:p>
    <w:p w14:paraId="450B4650" w14:textId="6237E0E6"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Whenever you buy a put, your maximum loss is limited to the amount you paid for the premium. That means calculating the potential loss for a </w:t>
      </w:r>
      <w:proofErr w:type="gramStart"/>
      <w:r w:rsidRPr="00932C67">
        <w:rPr>
          <w:rFonts w:ascii="Arial" w:hAnsi="Arial" w:cs="Arial"/>
          <w:sz w:val="24"/>
          <w:szCs w:val="24"/>
        </w:rPr>
        <w:t>long put</w:t>
      </w:r>
      <w:proofErr w:type="gramEnd"/>
      <w:r w:rsidRPr="00932C67">
        <w:rPr>
          <w:rFonts w:ascii="Arial" w:hAnsi="Arial" w:cs="Arial"/>
          <w:sz w:val="24"/>
          <w:szCs w:val="24"/>
        </w:rPr>
        <w:t xml:space="preserve"> position is as simple as adding any fees or commissions to the premium you paid. You’ll realize this loss if the option expires unexercised or out-of-the-money.</w:t>
      </w:r>
    </w:p>
    <w:p w14:paraId="5C9554B6"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67DFA84D"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If you anticipate experiencing a loss and sell your option before </w:t>
      </w:r>
      <w:proofErr w:type="spellStart"/>
      <w:proofErr w:type="gramStart"/>
      <w:r w:rsidRPr="00932C67">
        <w:rPr>
          <w:rFonts w:ascii="Arial" w:hAnsi="Arial" w:cs="Arial"/>
          <w:sz w:val="24"/>
          <w:szCs w:val="24"/>
        </w:rPr>
        <w:t>expiration,you</w:t>
      </w:r>
      <w:proofErr w:type="spellEnd"/>
      <w:proofErr w:type="gramEnd"/>
      <w:r w:rsidRPr="00932C67">
        <w:rPr>
          <w:rFonts w:ascii="Arial" w:hAnsi="Arial" w:cs="Arial"/>
          <w:sz w:val="24"/>
          <w:szCs w:val="24"/>
        </w:rPr>
        <w:t xml:space="preserve"> may be able to make back some of the premium you paid and reduce your loss, though the market price of the option will be less than the premium you paid.</w:t>
      </w:r>
    </w:p>
    <w:p w14:paraId="0A48782E"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64A7C90A" w14:textId="77777777" w:rsidR="00932C67" w:rsidRDefault="00932C67" w:rsidP="00932C67">
      <w:pPr>
        <w:autoSpaceDE w:val="0"/>
        <w:autoSpaceDN w:val="0"/>
        <w:adjustRightInd w:val="0"/>
        <w:spacing w:after="0" w:line="240" w:lineRule="auto"/>
        <w:rPr>
          <w:rFonts w:ascii="Arial" w:hAnsi="Arial" w:cs="Arial"/>
          <w:b/>
          <w:bCs/>
          <w:sz w:val="24"/>
          <w:szCs w:val="24"/>
        </w:rPr>
      </w:pPr>
    </w:p>
    <w:p w14:paraId="71030A31" w14:textId="77777777" w:rsidR="00932C67" w:rsidRDefault="00932C67" w:rsidP="00932C67">
      <w:pPr>
        <w:autoSpaceDE w:val="0"/>
        <w:autoSpaceDN w:val="0"/>
        <w:adjustRightInd w:val="0"/>
        <w:spacing w:after="0" w:line="240" w:lineRule="auto"/>
        <w:rPr>
          <w:rFonts w:ascii="Arial" w:hAnsi="Arial" w:cs="Arial"/>
          <w:b/>
          <w:bCs/>
          <w:sz w:val="24"/>
          <w:szCs w:val="24"/>
        </w:rPr>
      </w:pPr>
    </w:p>
    <w:p w14:paraId="63070F8F" w14:textId="77777777" w:rsidR="00932C67" w:rsidRDefault="00932C67" w:rsidP="00932C67">
      <w:pPr>
        <w:autoSpaceDE w:val="0"/>
        <w:autoSpaceDN w:val="0"/>
        <w:adjustRightInd w:val="0"/>
        <w:spacing w:after="0" w:line="240" w:lineRule="auto"/>
        <w:rPr>
          <w:rFonts w:ascii="Arial" w:hAnsi="Arial" w:cs="Arial"/>
          <w:b/>
          <w:bCs/>
          <w:sz w:val="24"/>
          <w:szCs w:val="24"/>
        </w:rPr>
      </w:pPr>
    </w:p>
    <w:p w14:paraId="193726E6" w14:textId="1CAAE45A"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lastRenderedPageBreak/>
        <w:t>Purchasing to Hold or Sell the Option</w:t>
      </w:r>
    </w:p>
    <w:p w14:paraId="73DC0325"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5A71881E"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If you purchase a put and later sell it, you can calculate return by figuring the difference between what you paid and what you received. For example, say you purchase one LMN put for $300, or $3 per share. A month later, the price of the underlying equity falls, placing the put in-the-money. You sell your option for $600, or $6 per share. Your return is $300, or 100% of your investment.</w:t>
      </w:r>
    </w:p>
    <w:p w14:paraId="507FD378"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52E08400"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$600 Sale price</w:t>
      </w:r>
    </w:p>
    <w:p w14:paraId="0A34D2F0"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$300 LMN put price</w:t>
      </w:r>
    </w:p>
    <w:p w14:paraId="278CF9FC"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$300 or 100% return</w:t>
      </w:r>
    </w:p>
    <w:p w14:paraId="665F063F"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667F8696"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If the price of the stock has risen after a month, the put is out-of-the-money, and the premium drops to $200. You decide to cut your losses and sell the put. You’ve lost $100, or 33% of your investment.</w:t>
      </w:r>
    </w:p>
    <w:p w14:paraId="455B115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51B42EAF"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$300 LMN put price</w:t>
      </w:r>
    </w:p>
    <w:p w14:paraId="086FDCC0"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$200 Sale price</w:t>
      </w:r>
    </w:p>
    <w:p w14:paraId="467457D0"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$100 or 33% loss</w:t>
      </w:r>
    </w:p>
    <w:p w14:paraId="7859AAE3"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22FDCEFC"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Purchasing to Hedge a Stock Position</w:t>
      </w:r>
    </w:p>
    <w:p w14:paraId="7DFA7196"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If you purchased the put to hedge a stock position, calculating your return means finding the difference between your total investment—the price of the premium added to the amount you paid for the shares—and what you would receive if you exercised your option.  For example, if you purchased 100 LMN shares at $40 each, you invested $4,000. If you purchased one LMN put with a strike price of $35 for $200, or $2 per share, you’ve invested $4,200 total in the transaction. If you exercise the option, you’ll receive $3,500, for a $700 loss on your $4,200 investment.</w:t>
      </w:r>
    </w:p>
    <w:p w14:paraId="0BE471BE"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55EC4F61"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65AE0F68"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$4,200 Total investment</w:t>
      </w:r>
    </w:p>
    <w:p w14:paraId="6191FA72"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$3,500 Receive at exercise</w:t>
      </w:r>
    </w:p>
    <w:p w14:paraId="3841D64F"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 $ 700 Loss</w:t>
      </w:r>
    </w:p>
    <w:p w14:paraId="50C767F2"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0CEB8130"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A $700 loss might seem big, but keep in mind that if the price of the stock falls below $35, you would face a potentially significant loss if you didn’t hold the put. By adding $200 to your investment, you’ve guaranteed a selling price of $35, no matter how low the market price drops.</w:t>
      </w:r>
    </w:p>
    <w:p w14:paraId="41C7D2D9"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29F0A274"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F950AE5" w14:textId="20ECCA00" w:rsidR="00932C67" w:rsidRDefault="00932C67" w:rsidP="00932C67">
      <w:pPr>
        <w:autoSpaceDE w:val="0"/>
        <w:autoSpaceDN w:val="0"/>
        <w:adjustRightInd w:val="0"/>
        <w:spacing w:after="0" w:line="240" w:lineRule="auto"/>
        <w:rPr>
          <w:rFonts w:ascii="Arial" w:hAnsi="Arial" w:cs="Arial"/>
          <w:b/>
          <w:bCs/>
          <w:sz w:val="24"/>
          <w:szCs w:val="24"/>
        </w:rPr>
      </w:pPr>
      <w:r w:rsidRPr="00932C67">
        <w:rPr>
          <w:rFonts w:ascii="Arial" w:hAnsi="Arial" w:cs="Arial"/>
          <w:b/>
          <w:bCs/>
          <w:sz w:val="24"/>
          <w:szCs w:val="24"/>
        </w:rPr>
        <w:t>PAY OF CHART</w:t>
      </w:r>
    </w:p>
    <w:p w14:paraId="370E2ECD" w14:textId="77777777" w:rsidR="00932C67" w:rsidRPr="00932C67" w:rsidRDefault="00932C67" w:rsidP="00932C67">
      <w:pPr>
        <w:autoSpaceDE w:val="0"/>
        <w:autoSpaceDN w:val="0"/>
        <w:adjustRightInd w:val="0"/>
        <w:spacing w:after="0" w:line="240" w:lineRule="auto"/>
        <w:rPr>
          <w:rFonts w:ascii="Arial" w:hAnsi="Arial" w:cs="Arial"/>
          <w:b/>
          <w:bCs/>
          <w:sz w:val="24"/>
          <w:szCs w:val="24"/>
        </w:rPr>
      </w:pPr>
    </w:p>
    <w:p w14:paraId="63CFA2FE" w14:textId="77777777" w:rsidR="00932C67" w:rsidRPr="00932C67" w:rsidRDefault="00932C67" w:rsidP="00932C67">
      <w:pPr>
        <w:pStyle w:val="Default"/>
        <w:rPr>
          <w:rFonts w:ascii="Arial" w:hAnsi="Arial" w:cs="Arial"/>
        </w:rPr>
      </w:pPr>
      <w:r w:rsidRPr="00932C67">
        <w:rPr>
          <w:rFonts w:ascii="Arial" w:hAnsi="Arial" w:cs="Arial"/>
        </w:rPr>
        <w:t xml:space="preserve">On October 1, 2010, Nifty is at 6143.40. You buy a put option with strike price of 6200 at a premium of Rs. 141.50 with expiry date October 28, 2010. A put option gives the buyer of the option the right, but not the obligation, to sell the underlying at the strike price. In this example, you can sell Nifty at 6200. When will you do so? You will do so only when Nifty is at a level lower than the strike price. </w:t>
      </w:r>
      <w:proofErr w:type="gramStart"/>
      <w:r w:rsidRPr="00932C67">
        <w:rPr>
          <w:rFonts w:ascii="Arial" w:hAnsi="Arial" w:cs="Arial"/>
        </w:rPr>
        <w:t>So</w:t>
      </w:r>
      <w:proofErr w:type="gramEnd"/>
      <w:r w:rsidRPr="00932C67">
        <w:rPr>
          <w:rFonts w:ascii="Arial" w:hAnsi="Arial" w:cs="Arial"/>
        </w:rPr>
        <w:t xml:space="preserve"> if Nifty goes below 6200 at expiry, you will buy Nifty from market at lower price and sell at strike price. If Nifty stays above 6200, you will let the option expire. The maximum loss in this case as well (like in long call position) will be equal to the premium </w:t>
      </w:r>
      <w:proofErr w:type="gramStart"/>
      <w:r w:rsidRPr="00932C67">
        <w:rPr>
          <w:rFonts w:ascii="Arial" w:hAnsi="Arial" w:cs="Arial"/>
        </w:rPr>
        <w:t>paid;</w:t>
      </w:r>
      <w:proofErr w:type="gramEnd"/>
      <w:r w:rsidRPr="00932C67">
        <w:rPr>
          <w:rFonts w:ascii="Arial" w:hAnsi="Arial" w:cs="Arial"/>
        </w:rPr>
        <w:t xml:space="preserve"> i.e. Rs. 141.50. </w:t>
      </w:r>
    </w:p>
    <w:p w14:paraId="2FACE622" w14:textId="77777777" w:rsidR="00932C67" w:rsidRPr="00932C67" w:rsidRDefault="00932C67" w:rsidP="00932C67">
      <w:pPr>
        <w:pStyle w:val="Default"/>
        <w:rPr>
          <w:rFonts w:ascii="Arial" w:hAnsi="Arial" w:cs="Arial"/>
        </w:rPr>
      </w:pPr>
      <w:r w:rsidRPr="00932C67">
        <w:rPr>
          <w:rFonts w:ascii="Arial" w:hAnsi="Arial" w:cs="Arial"/>
        </w:rPr>
        <w:lastRenderedPageBreak/>
        <w:t xml:space="preserve">What can be the maximum profit? Theoretically, Nifty can fall only till zero. So maximum profit will be when you buy Nifty at zero and sell it at strike price of 6200. The profit in this case will be Rs. 6200, but since you have already paid Rs. 141.5 as premium, your profit will reduce by that much to 6200 – 141.5 = 6058.5. </w:t>
      </w:r>
    </w:p>
    <w:p w14:paraId="1705637F"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Breakeven point in this case will be equal to strike price – premium (X – P). In our example breakeven point will be equal to 6200 – 141.5 = 6058.5. </w:t>
      </w:r>
      <w:proofErr w:type="gramStart"/>
      <w:r w:rsidRPr="00932C67">
        <w:rPr>
          <w:rFonts w:ascii="Arial" w:hAnsi="Arial" w:cs="Arial"/>
          <w:sz w:val="24"/>
          <w:szCs w:val="24"/>
        </w:rPr>
        <w:t>Thus</w:t>
      </w:r>
      <w:proofErr w:type="gramEnd"/>
      <w:r w:rsidRPr="00932C67">
        <w:rPr>
          <w:rFonts w:ascii="Arial" w:hAnsi="Arial" w:cs="Arial"/>
          <w:sz w:val="24"/>
          <w:szCs w:val="24"/>
        </w:rPr>
        <w:t xml:space="preserve"> when Nifty starts moving below 6058.5, will you start making profits.</w:t>
      </w:r>
    </w:p>
    <w:p w14:paraId="44C6BB0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1700F43A"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sz w:val="24"/>
          <w:szCs w:val="24"/>
        </w:rPr>
        <w:t xml:space="preserve">The </w:t>
      </w:r>
      <w:proofErr w:type="spellStart"/>
      <w:r w:rsidRPr="00932C67">
        <w:rPr>
          <w:rFonts w:ascii="Arial" w:hAnsi="Arial" w:cs="Arial"/>
          <w:sz w:val="24"/>
          <w:szCs w:val="24"/>
        </w:rPr>
        <w:t>pay off</w:t>
      </w:r>
      <w:proofErr w:type="spellEnd"/>
      <w:r w:rsidRPr="00932C67">
        <w:rPr>
          <w:rFonts w:ascii="Arial" w:hAnsi="Arial" w:cs="Arial"/>
          <w:sz w:val="24"/>
          <w:szCs w:val="24"/>
        </w:rPr>
        <w:t xml:space="preserve"> chart for long put position is drawn using the below table.</w:t>
      </w:r>
    </w:p>
    <w:p w14:paraId="1AA606E6" w14:textId="77777777" w:rsidR="00932C67" w:rsidRPr="00932C67" w:rsidRDefault="00932C67" w:rsidP="00932C67">
      <w:pPr>
        <w:autoSpaceDE w:val="0"/>
        <w:autoSpaceDN w:val="0"/>
        <w:adjustRightInd w:val="0"/>
        <w:spacing w:after="0" w:line="240" w:lineRule="auto"/>
        <w:rPr>
          <w:rFonts w:ascii="Arial" w:hAnsi="Arial" w:cs="Arial"/>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1451"/>
        <w:gridCol w:w="363"/>
        <w:gridCol w:w="1088"/>
        <w:gridCol w:w="726"/>
        <w:gridCol w:w="725"/>
        <w:gridCol w:w="1089"/>
        <w:gridCol w:w="362"/>
        <w:gridCol w:w="1452"/>
      </w:tblGrid>
      <w:tr w:rsidR="00932C67" w:rsidRPr="00932C67" w14:paraId="64EDE1F2" w14:textId="77777777" w:rsidTr="005B4B47">
        <w:trPr>
          <w:trHeight w:val="120"/>
        </w:trPr>
        <w:tc>
          <w:tcPr>
            <w:tcW w:w="3628" w:type="dxa"/>
            <w:gridSpan w:val="4"/>
          </w:tcPr>
          <w:p w14:paraId="6E637760"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Strike Price (X) </w:t>
            </w:r>
          </w:p>
        </w:tc>
        <w:tc>
          <w:tcPr>
            <w:tcW w:w="3628" w:type="dxa"/>
            <w:gridSpan w:val="4"/>
          </w:tcPr>
          <w:p w14:paraId="78E7853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r>
      <w:tr w:rsidR="00932C67" w:rsidRPr="00932C67" w14:paraId="0B81D49E" w14:textId="77777777" w:rsidTr="005B4B47">
        <w:trPr>
          <w:trHeight w:val="120"/>
        </w:trPr>
        <w:tc>
          <w:tcPr>
            <w:tcW w:w="3628" w:type="dxa"/>
            <w:gridSpan w:val="4"/>
          </w:tcPr>
          <w:p w14:paraId="1501FAD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Premium </w:t>
            </w:r>
          </w:p>
        </w:tc>
        <w:tc>
          <w:tcPr>
            <w:tcW w:w="3628" w:type="dxa"/>
            <w:gridSpan w:val="4"/>
          </w:tcPr>
          <w:p w14:paraId="08003870"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r w:rsidR="00932C67" w:rsidRPr="00932C67" w14:paraId="38BE3535" w14:textId="77777777" w:rsidTr="005B4B47">
        <w:trPr>
          <w:trHeight w:val="412"/>
        </w:trPr>
        <w:tc>
          <w:tcPr>
            <w:tcW w:w="1451" w:type="dxa"/>
          </w:tcPr>
          <w:p w14:paraId="0EC66028"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Nifty at Expiry </w:t>
            </w:r>
          </w:p>
        </w:tc>
        <w:tc>
          <w:tcPr>
            <w:tcW w:w="1451" w:type="dxa"/>
            <w:gridSpan w:val="2"/>
          </w:tcPr>
          <w:p w14:paraId="6B639F3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Premium Paid </w:t>
            </w:r>
          </w:p>
        </w:tc>
        <w:tc>
          <w:tcPr>
            <w:tcW w:w="1451" w:type="dxa"/>
            <w:gridSpan w:val="2"/>
          </w:tcPr>
          <w:p w14:paraId="67DF11A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Buy Nifty at </w:t>
            </w:r>
          </w:p>
        </w:tc>
        <w:tc>
          <w:tcPr>
            <w:tcW w:w="1451" w:type="dxa"/>
            <w:gridSpan w:val="2"/>
          </w:tcPr>
          <w:p w14:paraId="73B47759"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Sell Nifty at </w:t>
            </w:r>
          </w:p>
        </w:tc>
        <w:tc>
          <w:tcPr>
            <w:tcW w:w="1451" w:type="dxa"/>
          </w:tcPr>
          <w:p w14:paraId="6D53891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proofErr w:type="spellStart"/>
            <w:r w:rsidRPr="00932C67">
              <w:rPr>
                <w:rFonts w:ascii="Arial" w:hAnsi="Arial" w:cs="Arial"/>
                <w:color w:val="000000"/>
                <w:sz w:val="24"/>
                <w:szCs w:val="24"/>
              </w:rPr>
              <w:t>Pay off</w:t>
            </w:r>
            <w:proofErr w:type="spellEnd"/>
            <w:r w:rsidRPr="00932C67">
              <w:rPr>
                <w:rFonts w:ascii="Arial" w:hAnsi="Arial" w:cs="Arial"/>
                <w:color w:val="000000"/>
                <w:sz w:val="24"/>
                <w:szCs w:val="24"/>
              </w:rPr>
              <w:t xml:space="preserve"> for Long Put Position </w:t>
            </w:r>
          </w:p>
        </w:tc>
      </w:tr>
      <w:tr w:rsidR="00932C67" w:rsidRPr="00932C67" w14:paraId="2739EE23" w14:textId="77777777" w:rsidTr="005B4B47">
        <w:trPr>
          <w:trHeight w:val="120"/>
        </w:trPr>
        <w:tc>
          <w:tcPr>
            <w:tcW w:w="1814" w:type="dxa"/>
            <w:gridSpan w:val="2"/>
          </w:tcPr>
          <w:p w14:paraId="740BF89C"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A </w:t>
            </w:r>
          </w:p>
        </w:tc>
        <w:tc>
          <w:tcPr>
            <w:tcW w:w="1814" w:type="dxa"/>
            <w:gridSpan w:val="2"/>
          </w:tcPr>
          <w:p w14:paraId="0A4D6805"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B </w:t>
            </w:r>
          </w:p>
        </w:tc>
        <w:tc>
          <w:tcPr>
            <w:tcW w:w="1814" w:type="dxa"/>
            <w:gridSpan w:val="2"/>
          </w:tcPr>
          <w:p w14:paraId="569C384B"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C </w:t>
            </w:r>
          </w:p>
        </w:tc>
        <w:tc>
          <w:tcPr>
            <w:tcW w:w="1814" w:type="dxa"/>
            <w:gridSpan w:val="2"/>
          </w:tcPr>
          <w:p w14:paraId="4228831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D = A + B + C </w:t>
            </w:r>
          </w:p>
        </w:tc>
      </w:tr>
      <w:tr w:rsidR="00932C67" w:rsidRPr="00932C67" w14:paraId="1F2EBEE2" w14:textId="77777777" w:rsidTr="005B4B47">
        <w:trPr>
          <w:trHeight w:val="120"/>
        </w:trPr>
        <w:tc>
          <w:tcPr>
            <w:tcW w:w="1451" w:type="dxa"/>
          </w:tcPr>
          <w:p w14:paraId="747173F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5800 </w:t>
            </w:r>
          </w:p>
        </w:tc>
        <w:tc>
          <w:tcPr>
            <w:tcW w:w="1451" w:type="dxa"/>
            <w:gridSpan w:val="2"/>
          </w:tcPr>
          <w:p w14:paraId="3F7A3D2B"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4F89794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-5800 </w:t>
            </w:r>
          </w:p>
        </w:tc>
        <w:tc>
          <w:tcPr>
            <w:tcW w:w="1451" w:type="dxa"/>
            <w:gridSpan w:val="2"/>
          </w:tcPr>
          <w:p w14:paraId="67FD9C4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0760948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258.5 </w:t>
            </w:r>
          </w:p>
        </w:tc>
      </w:tr>
      <w:tr w:rsidR="00932C67" w:rsidRPr="00932C67" w14:paraId="37E760B8" w14:textId="77777777" w:rsidTr="005B4B47">
        <w:trPr>
          <w:trHeight w:val="120"/>
        </w:trPr>
        <w:tc>
          <w:tcPr>
            <w:tcW w:w="1451" w:type="dxa"/>
          </w:tcPr>
          <w:p w14:paraId="5F5DB4A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5850 </w:t>
            </w:r>
          </w:p>
        </w:tc>
        <w:tc>
          <w:tcPr>
            <w:tcW w:w="1451" w:type="dxa"/>
            <w:gridSpan w:val="2"/>
          </w:tcPr>
          <w:p w14:paraId="28E8284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6D5D51A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-5850 </w:t>
            </w:r>
          </w:p>
        </w:tc>
        <w:tc>
          <w:tcPr>
            <w:tcW w:w="1451" w:type="dxa"/>
            <w:gridSpan w:val="2"/>
          </w:tcPr>
          <w:p w14:paraId="3012602A"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4C0005B2"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208.5 </w:t>
            </w:r>
          </w:p>
        </w:tc>
      </w:tr>
      <w:tr w:rsidR="00932C67" w:rsidRPr="00932C67" w14:paraId="7D867694" w14:textId="77777777" w:rsidTr="005B4B47">
        <w:trPr>
          <w:trHeight w:val="120"/>
        </w:trPr>
        <w:tc>
          <w:tcPr>
            <w:tcW w:w="1451" w:type="dxa"/>
          </w:tcPr>
          <w:p w14:paraId="427651A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5900 </w:t>
            </w:r>
          </w:p>
        </w:tc>
        <w:tc>
          <w:tcPr>
            <w:tcW w:w="1451" w:type="dxa"/>
            <w:gridSpan w:val="2"/>
          </w:tcPr>
          <w:p w14:paraId="50265EB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6B0C420F"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-5900 </w:t>
            </w:r>
          </w:p>
        </w:tc>
        <w:tc>
          <w:tcPr>
            <w:tcW w:w="1451" w:type="dxa"/>
            <w:gridSpan w:val="2"/>
          </w:tcPr>
          <w:p w14:paraId="504F206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069AD91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158.5 </w:t>
            </w:r>
          </w:p>
        </w:tc>
      </w:tr>
      <w:tr w:rsidR="00932C67" w:rsidRPr="00932C67" w14:paraId="17079DCD" w14:textId="77777777" w:rsidTr="005B4B47">
        <w:trPr>
          <w:trHeight w:val="120"/>
        </w:trPr>
        <w:tc>
          <w:tcPr>
            <w:tcW w:w="1451" w:type="dxa"/>
          </w:tcPr>
          <w:p w14:paraId="2A801350"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5950 </w:t>
            </w:r>
          </w:p>
        </w:tc>
        <w:tc>
          <w:tcPr>
            <w:tcW w:w="1451" w:type="dxa"/>
            <w:gridSpan w:val="2"/>
          </w:tcPr>
          <w:p w14:paraId="0E71AE2C"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3A3373C0"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-5950 </w:t>
            </w:r>
          </w:p>
        </w:tc>
        <w:tc>
          <w:tcPr>
            <w:tcW w:w="1451" w:type="dxa"/>
            <w:gridSpan w:val="2"/>
          </w:tcPr>
          <w:p w14:paraId="62EC553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1F8D9E89"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108.5 </w:t>
            </w:r>
          </w:p>
        </w:tc>
      </w:tr>
      <w:tr w:rsidR="00932C67" w:rsidRPr="00932C67" w14:paraId="7A95875E" w14:textId="77777777" w:rsidTr="005B4B47">
        <w:trPr>
          <w:trHeight w:val="120"/>
        </w:trPr>
        <w:tc>
          <w:tcPr>
            <w:tcW w:w="1451" w:type="dxa"/>
          </w:tcPr>
          <w:p w14:paraId="1A3D858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6000 </w:t>
            </w:r>
          </w:p>
        </w:tc>
        <w:tc>
          <w:tcPr>
            <w:tcW w:w="1451" w:type="dxa"/>
            <w:gridSpan w:val="2"/>
          </w:tcPr>
          <w:p w14:paraId="4537A35E"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02833082"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-6000 </w:t>
            </w:r>
          </w:p>
        </w:tc>
        <w:tc>
          <w:tcPr>
            <w:tcW w:w="1451" w:type="dxa"/>
            <w:gridSpan w:val="2"/>
          </w:tcPr>
          <w:p w14:paraId="7DE8992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5F487AA2"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58.5 </w:t>
            </w:r>
          </w:p>
        </w:tc>
      </w:tr>
      <w:tr w:rsidR="00932C67" w:rsidRPr="00932C67" w14:paraId="7330E4E5" w14:textId="77777777" w:rsidTr="005B4B47">
        <w:trPr>
          <w:trHeight w:val="120"/>
        </w:trPr>
        <w:tc>
          <w:tcPr>
            <w:tcW w:w="1451" w:type="dxa"/>
          </w:tcPr>
          <w:p w14:paraId="55771E4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6050 </w:t>
            </w:r>
          </w:p>
        </w:tc>
        <w:tc>
          <w:tcPr>
            <w:tcW w:w="1451" w:type="dxa"/>
            <w:gridSpan w:val="2"/>
          </w:tcPr>
          <w:p w14:paraId="55D170D2"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5EE1F8C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-6050 </w:t>
            </w:r>
          </w:p>
        </w:tc>
        <w:tc>
          <w:tcPr>
            <w:tcW w:w="1451" w:type="dxa"/>
            <w:gridSpan w:val="2"/>
          </w:tcPr>
          <w:p w14:paraId="1E112DD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1417E17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8.5 </w:t>
            </w:r>
          </w:p>
        </w:tc>
      </w:tr>
      <w:tr w:rsidR="00932C67" w:rsidRPr="00932C67" w14:paraId="47D6CE1A" w14:textId="77777777" w:rsidTr="005B4B47">
        <w:trPr>
          <w:trHeight w:val="120"/>
        </w:trPr>
        <w:tc>
          <w:tcPr>
            <w:tcW w:w="1451" w:type="dxa"/>
          </w:tcPr>
          <w:p w14:paraId="35CA298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6100 </w:t>
            </w:r>
          </w:p>
        </w:tc>
        <w:tc>
          <w:tcPr>
            <w:tcW w:w="1451" w:type="dxa"/>
            <w:gridSpan w:val="2"/>
          </w:tcPr>
          <w:p w14:paraId="27A77E6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5FA8F9E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-6100 </w:t>
            </w:r>
          </w:p>
        </w:tc>
        <w:tc>
          <w:tcPr>
            <w:tcW w:w="1451" w:type="dxa"/>
            <w:gridSpan w:val="2"/>
          </w:tcPr>
          <w:p w14:paraId="7087ED8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29AF5EDB"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-41.5 </w:t>
            </w:r>
          </w:p>
        </w:tc>
      </w:tr>
      <w:tr w:rsidR="00932C67" w:rsidRPr="00932C67" w14:paraId="245D546A" w14:textId="77777777" w:rsidTr="005B4B47">
        <w:trPr>
          <w:trHeight w:val="120"/>
        </w:trPr>
        <w:tc>
          <w:tcPr>
            <w:tcW w:w="1451" w:type="dxa"/>
          </w:tcPr>
          <w:p w14:paraId="16AD8D6B"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6150 </w:t>
            </w:r>
          </w:p>
        </w:tc>
        <w:tc>
          <w:tcPr>
            <w:tcW w:w="1451" w:type="dxa"/>
            <w:gridSpan w:val="2"/>
          </w:tcPr>
          <w:p w14:paraId="1B1710C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5EEB39AB"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-6150 </w:t>
            </w:r>
          </w:p>
        </w:tc>
        <w:tc>
          <w:tcPr>
            <w:tcW w:w="1451" w:type="dxa"/>
            <w:gridSpan w:val="2"/>
          </w:tcPr>
          <w:p w14:paraId="011048BD"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68C3388C"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-91.5 </w:t>
            </w:r>
          </w:p>
        </w:tc>
      </w:tr>
      <w:tr w:rsidR="00932C67" w:rsidRPr="00932C67" w14:paraId="6050A446" w14:textId="77777777" w:rsidTr="005B4B47">
        <w:trPr>
          <w:trHeight w:val="120"/>
        </w:trPr>
        <w:tc>
          <w:tcPr>
            <w:tcW w:w="1451" w:type="dxa"/>
          </w:tcPr>
          <w:p w14:paraId="2B7C279F"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gridSpan w:val="2"/>
          </w:tcPr>
          <w:p w14:paraId="5508D2AE"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4E8747D5"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gridSpan w:val="2"/>
          </w:tcPr>
          <w:p w14:paraId="36DBA26D"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6200 </w:t>
            </w:r>
          </w:p>
        </w:tc>
        <w:tc>
          <w:tcPr>
            <w:tcW w:w="1451" w:type="dxa"/>
          </w:tcPr>
          <w:p w14:paraId="22F3069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r w:rsidR="00932C67" w:rsidRPr="00932C67" w14:paraId="29BC4268" w14:textId="77777777" w:rsidTr="005B4B47">
        <w:trPr>
          <w:trHeight w:val="120"/>
        </w:trPr>
        <w:tc>
          <w:tcPr>
            <w:tcW w:w="1451" w:type="dxa"/>
          </w:tcPr>
          <w:p w14:paraId="10BAEDF8"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6250 </w:t>
            </w:r>
          </w:p>
        </w:tc>
        <w:tc>
          <w:tcPr>
            <w:tcW w:w="1451" w:type="dxa"/>
            <w:gridSpan w:val="2"/>
          </w:tcPr>
          <w:p w14:paraId="6E48031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5BAB1B1D"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-6250 </w:t>
            </w:r>
          </w:p>
        </w:tc>
        <w:tc>
          <w:tcPr>
            <w:tcW w:w="1451" w:type="dxa"/>
            <w:gridSpan w:val="2"/>
          </w:tcPr>
          <w:p w14:paraId="4E3C0352"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6250 </w:t>
            </w:r>
          </w:p>
        </w:tc>
        <w:tc>
          <w:tcPr>
            <w:tcW w:w="1451" w:type="dxa"/>
          </w:tcPr>
          <w:p w14:paraId="6F584E2F"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r w:rsidR="00932C67" w:rsidRPr="00932C67" w14:paraId="1F263B74" w14:textId="77777777" w:rsidTr="005B4B47">
        <w:trPr>
          <w:trHeight w:val="120"/>
        </w:trPr>
        <w:tc>
          <w:tcPr>
            <w:tcW w:w="1451" w:type="dxa"/>
          </w:tcPr>
          <w:p w14:paraId="364C67D3"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6300 </w:t>
            </w:r>
          </w:p>
        </w:tc>
        <w:tc>
          <w:tcPr>
            <w:tcW w:w="1451" w:type="dxa"/>
            <w:gridSpan w:val="2"/>
          </w:tcPr>
          <w:p w14:paraId="2C37CD8A"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73D4F05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-6300 </w:t>
            </w:r>
          </w:p>
        </w:tc>
        <w:tc>
          <w:tcPr>
            <w:tcW w:w="1451" w:type="dxa"/>
            <w:gridSpan w:val="2"/>
          </w:tcPr>
          <w:p w14:paraId="4B14FED7"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6300 </w:t>
            </w:r>
          </w:p>
        </w:tc>
        <w:tc>
          <w:tcPr>
            <w:tcW w:w="1451" w:type="dxa"/>
          </w:tcPr>
          <w:p w14:paraId="7F8151A6"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r w:rsidR="00932C67" w:rsidRPr="00932C67" w14:paraId="6457DA87" w14:textId="77777777" w:rsidTr="005B4B47">
        <w:trPr>
          <w:trHeight w:val="120"/>
        </w:trPr>
        <w:tc>
          <w:tcPr>
            <w:tcW w:w="1451" w:type="dxa"/>
          </w:tcPr>
          <w:p w14:paraId="18C38538"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6350 </w:t>
            </w:r>
          </w:p>
        </w:tc>
        <w:tc>
          <w:tcPr>
            <w:tcW w:w="1451" w:type="dxa"/>
            <w:gridSpan w:val="2"/>
          </w:tcPr>
          <w:p w14:paraId="1FDA720A"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1A55A20E"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-6350 </w:t>
            </w:r>
          </w:p>
        </w:tc>
        <w:tc>
          <w:tcPr>
            <w:tcW w:w="1451" w:type="dxa"/>
            <w:gridSpan w:val="2"/>
          </w:tcPr>
          <w:p w14:paraId="6236C44E"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6350 </w:t>
            </w:r>
          </w:p>
        </w:tc>
        <w:tc>
          <w:tcPr>
            <w:tcW w:w="1451" w:type="dxa"/>
          </w:tcPr>
          <w:p w14:paraId="6A15E0A4"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r w:rsidR="00932C67" w:rsidRPr="00932C67" w14:paraId="6F192277" w14:textId="77777777" w:rsidTr="005B4B47">
        <w:trPr>
          <w:trHeight w:val="120"/>
        </w:trPr>
        <w:tc>
          <w:tcPr>
            <w:tcW w:w="1451" w:type="dxa"/>
          </w:tcPr>
          <w:p w14:paraId="19675CEA"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6400 </w:t>
            </w:r>
          </w:p>
        </w:tc>
        <w:tc>
          <w:tcPr>
            <w:tcW w:w="1451" w:type="dxa"/>
            <w:gridSpan w:val="2"/>
          </w:tcPr>
          <w:p w14:paraId="2D6437C1"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c>
          <w:tcPr>
            <w:tcW w:w="1451" w:type="dxa"/>
            <w:gridSpan w:val="2"/>
          </w:tcPr>
          <w:p w14:paraId="78BBAA2C"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-6400 </w:t>
            </w:r>
          </w:p>
        </w:tc>
        <w:tc>
          <w:tcPr>
            <w:tcW w:w="1451" w:type="dxa"/>
            <w:gridSpan w:val="2"/>
          </w:tcPr>
          <w:p w14:paraId="527C49A0"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6400 </w:t>
            </w:r>
          </w:p>
        </w:tc>
        <w:tc>
          <w:tcPr>
            <w:tcW w:w="1451" w:type="dxa"/>
          </w:tcPr>
          <w:p w14:paraId="052171D8" w14:textId="77777777" w:rsidR="00932C67" w:rsidRPr="00932C67" w:rsidRDefault="00932C67" w:rsidP="005B4B47">
            <w:pPr>
              <w:autoSpaceDE w:val="0"/>
              <w:autoSpaceDN w:val="0"/>
              <w:adjustRightInd w:val="0"/>
              <w:spacing w:after="0" w:line="240" w:lineRule="auto"/>
              <w:rPr>
                <w:rFonts w:ascii="Arial" w:hAnsi="Arial" w:cs="Arial"/>
                <w:color w:val="000000"/>
                <w:sz w:val="24"/>
                <w:szCs w:val="24"/>
              </w:rPr>
            </w:pPr>
            <w:r w:rsidRPr="00932C67">
              <w:rPr>
                <w:rFonts w:ascii="Arial" w:hAnsi="Arial" w:cs="Arial"/>
                <w:color w:val="000000"/>
                <w:sz w:val="24"/>
                <w:szCs w:val="24"/>
              </w:rPr>
              <w:t xml:space="preserve">-141.5 </w:t>
            </w:r>
          </w:p>
        </w:tc>
      </w:tr>
    </w:tbl>
    <w:p w14:paraId="324C1582" w14:textId="77777777" w:rsidR="00932C67" w:rsidRPr="00932C67" w:rsidRDefault="00932C67" w:rsidP="00932C67">
      <w:pPr>
        <w:autoSpaceDE w:val="0"/>
        <w:autoSpaceDN w:val="0"/>
        <w:adjustRightInd w:val="0"/>
        <w:spacing w:after="0" w:line="240" w:lineRule="auto"/>
        <w:rPr>
          <w:rFonts w:ascii="Arial" w:hAnsi="Arial" w:cs="Arial"/>
          <w:sz w:val="24"/>
          <w:szCs w:val="24"/>
        </w:rPr>
      </w:pPr>
      <w:r w:rsidRPr="00932C67">
        <w:rPr>
          <w:rFonts w:ascii="Arial" w:hAnsi="Arial" w:cs="Arial"/>
          <w:noProof/>
          <w:sz w:val="24"/>
          <w:szCs w:val="24"/>
        </w:rPr>
        <w:lastRenderedPageBreak/>
        <w:drawing>
          <wp:inline distT="0" distB="0" distL="0" distR="0" wp14:anchorId="0644E2DA" wp14:editId="1BBF74ED">
            <wp:extent cx="6685915"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85915" cy="4572000"/>
                    </a:xfrm>
                    <a:prstGeom prst="rect">
                      <a:avLst/>
                    </a:prstGeom>
                    <a:noFill/>
                    <a:ln>
                      <a:noFill/>
                    </a:ln>
                  </pic:spPr>
                </pic:pic>
              </a:graphicData>
            </a:graphic>
          </wp:inline>
        </w:drawing>
      </w:r>
    </w:p>
    <w:p w14:paraId="2BE1F3D2"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16537FBB"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1C57E48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72E5EBD9"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7995CC8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2D367A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33B3B39"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125BA1E0"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605DC045"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7A60E99"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88ACAB1"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4F8EAA3D"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2F25BA02"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555D9C04"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033735A0"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7810EB60"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3C22C12E"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1C59E37F"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3F793430"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27D3DFFE" w14:textId="77777777" w:rsidR="00932C67" w:rsidRPr="00932C67" w:rsidRDefault="00932C67" w:rsidP="00932C67">
      <w:pPr>
        <w:autoSpaceDE w:val="0"/>
        <w:autoSpaceDN w:val="0"/>
        <w:adjustRightInd w:val="0"/>
        <w:spacing w:after="0" w:line="240" w:lineRule="auto"/>
        <w:rPr>
          <w:rFonts w:ascii="Arial" w:hAnsi="Arial" w:cs="Arial"/>
          <w:sz w:val="24"/>
          <w:szCs w:val="24"/>
        </w:rPr>
      </w:pPr>
    </w:p>
    <w:p w14:paraId="7F7A63D1" w14:textId="77777777" w:rsidR="00E47942" w:rsidRPr="00932C67" w:rsidRDefault="00932C67">
      <w:pPr>
        <w:rPr>
          <w:rFonts w:ascii="Arial" w:hAnsi="Arial" w:cs="Arial"/>
          <w:sz w:val="24"/>
          <w:szCs w:val="24"/>
        </w:rPr>
      </w:pPr>
    </w:p>
    <w:sectPr w:rsidR="00E47942" w:rsidRPr="00932C67"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545A41"/>
    <w:rsid w:val="00311B4A"/>
    <w:rsid w:val="004C6FEB"/>
    <w:rsid w:val="00545A41"/>
    <w:rsid w:val="007A25D8"/>
    <w:rsid w:val="00932C67"/>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68A3"/>
  <w15:chartTrackingRefBased/>
  <w15:docId w15:val="{E44EA287-ECA4-4EAD-B12B-B6DD88F7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32C6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932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2021-08-18T08:35:00Z</dcterms:created>
  <dcterms:modified xsi:type="dcterms:W3CDTF">2021-08-18T08:37:00Z</dcterms:modified>
</cp:coreProperties>
</file>