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CFCFB5" w14:textId="1F00C1D5" w:rsidR="00E47942" w:rsidRPr="003F1A2A" w:rsidRDefault="003F1A2A">
      <w:pPr>
        <w:rPr>
          <w:rFonts w:ascii="Arial" w:hAnsi="Arial" w:cs="Arial"/>
          <w:b/>
          <w:bCs/>
          <w:sz w:val="40"/>
          <w:szCs w:val="40"/>
        </w:rPr>
      </w:pPr>
      <w:r w:rsidRPr="003F1A2A">
        <w:rPr>
          <w:rFonts w:ascii="Arial" w:hAnsi="Arial" w:cs="Arial"/>
          <w:b/>
          <w:bCs/>
          <w:sz w:val="40"/>
          <w:szCs w:val="40"/>
        </w:rPr>
        <w:t>Introduction to Spreads</w:t>
      </w:r>
    </w:p>
    <w:p w14:paraId="784BF30B" w14:textId="77777777" w:rsidR="003F1A2A" w:rsidRPr="003F1A2A" w:rsidRDefault="003F1A2A" w:rsidP="003F1A2A">
      <w:pPr>
        <w:autoSpaceDE w:val="0"/>
        <w:autoSpaceDN w:val="0"/>
        <w:adjustRightInd w:val="0"/>
        <w:spacing w:after="0" w:line="240" w:lineRule="auto"/>
        <w:rPr>
          <w:rFonts w:ascii="Arial" w:hAnsi="Arial" w:cs="Arial"/>
          <w:sz w:val="24"/>
          <w:szCs w:val="24"/>
        </w:rPr>
      </w:pPr>
      <w:r w:rsidRPr="003F1A2A">
        <w:rPr>
          <w:rFonts w:ascii="Arial" w:hAnsi="Arial" w:cs="Arial"/>
          <w:sz w:val="24"/>
          <w:szCs w:val="24"/>
        </w:rPr>
        <w:t>You can limit your exposure using two or more options on the same stock.</w:t>
      </w:r>
    </w:p>
    <w:p w14:paraId="14B7D5E6" w14:textId="77777777" w:rsidR="003F1A2A" w:rsidRPr="003F1A2A" w:rsidRDefault="003F1A2A" w:rsidP="003F1A2A">
      <w:pPr>
        <w:autoSpaceDE w:val="0"/>
        <w:autoSpaceDN w:val="0"/>
        <w:adjustRightInd w:val="0"/>
        <w:spacing w:after="0" w:line="240" w:lineRule="auto"/>
        <w:rPr>
          <w:rFonts w:ascii="Arial" w:hAnsi="Arial" w:cs="Arial"/>
          <w:sz w:val="24"/>
          <w:szCs w:val="24"/>
        </w:rPr>
      </w:pPr>
      <w:r w:rsidRPr="003F1A2A">
        <w:rPr>
          <w:rFonts w:ascii="Arial" w:hAnsi="Arial" w:cs="Arial"/>
          <w:sz w:val="24"/>
          <w:szCs w:val="24"/>
        </w:rPr>
        <w:t xml:space="preserve">A spread is an options strategy that requires two transactions, usually executed at the same time. You purchase one option and write another option on the same stock or index. Both options are identical except for one element, such as strike price or expiration date. The most common are </w:t>
      </w:r>
      <w:r w:rsidRPr="003F1A2A">
        <w:rPr>
          <w:rFonts w:ascii="Arial" w:hAnsi="Arial" w:cs="Arial"/>
          <w:b/>
          <w:bCs/>
          <w:sz w:val="24"/>
          <w:szCs w:val="24"/>
        </w:rPr>
        <w:t>vertical spreads</w:t>
      </w:r>
      <w:r w:rsidRPr="003F1A2A">
        <w:rPr>
          <w:rFonts w:ascii="Arial" w:hAnsi="Arial" w:cs="Arial"/>
          <w:sz w:val="24"/>
          <w:szCs w:val="24"/>
        </w:rPr>
        <w:t xml:space="preserve">, in which one option has a higher strike price than the other. The difference between the higher strike price and the lower strike price is also known as the </w:t>
      </w:r>
      <w:r w:rsidRPr="003F1A2A">
        <w:rPr>
          <w:rFonts w:ascii="Arial" w:hAnsi="Arial" w:cs="Arial"/>
          <w:b/>
          <w:bCs/>
          <w:sz w:val="24"/>
          <w:szCs w:val="24"/>
        </w:rPr>
        <w:t>spread</w:t>
      </w:r>
      <w:r w:rsidRPr="003F1A2A">
        <w:rPr>
          <w:rFonts w:ascii="Arial" w:hAnsi="Arial" w:cs="Arial"/>
          <w:sz w:val="24"/>
          <w:szCs w:val="24"/>
        </w:rPr>
        <w:t xml:space="preserve">. Different spread strategies are appropriate for different market forecasts. You use a </w:t>
      </w:r>
      <w:r w:rsidRPr="003F1A2A">
        <w:rPr>
          <w:rFonts w:ascii="Arial" w:hAnsi="Arial" w:cs="Arial"/>
          <w:b/>
          <w:bCs/>
          <w:sz w:val="24"/>
          <w:szCs w:val="24"/>
        </w:rPr>
        <w:t xml:space="preserve">bear spread </w:t>
      </w:r>
      <w:r w:rsidRPr="003F1A2A">
        <w:rPr>
          <w:rFonts w:ascii="Arial" w:hAnsi="Arial" w:cs="Arial"/>
          <w:sz w:val="24"/>
          <w:szCs w:val="24"/>
        </w:rPr>
        <w:t xml:space="preserve">if you anticipate a decline in the stock price. You use a </w:t>
      </w:r>
      <w:r w:rsidRPr="003F1A2A">
        <w:rPr>
          <w:rFonts w:ascii="Arial" w:hAnsi="Arial" w:cs="Arial"/>
          <w:b/>
          <w:bCs/>
          <w:sz w:val="24"/>
          <w:szCs w:val="24"/>
        </w:rPr>
        <w:t xml:space="preserve">bull spread </w:t>
      </w:r>
      <w:r w:rsidRPr="003F1A2A">
        <w:rPr>
          <w:rFonts w:ascii="Arial" w:hAnsi="Arial" w:cs="Arial"/>
          <w:sz w:val="24"/>
          <w:szCs w:val="24"/>
        </w:rPr>
        <w:t>if you anticipate an increase in the stock price.</w:t>
      </w:r>
    </w:p>
    <w:p w14:paraId="6B95976B" w14:textId="77777777" w:rsidR="003F1A2A" w:rsidRPr="003F1A2A" w:rsidRDefault="003F1A2A" w:rsidP="003F1A2A">
      <w:pPr>
        <w:autoSpaceDE w:val="0"/>
        <w:autoSpaceDN w:val="0"/>
        <w:adjustRightInd w:val="0"/>
        <w:spacing w:after="0" w:line="240" w:lineRule="auto"/>
        <w:rPr>
          <w:rFonts w:ascii="Arial" w:hAnsi="Arial" w:cs="Arial"/>
          <w:sz w:val="24"/>
          <w:szCs w:val="24"/>
        </w:rPr>
      </w:pPr>
    </w:p>
    <w:p w14:paraId="64DECCEB" w14:textId="77777777" w:rsidR="003F1A2A" w:rsidRPr="003F1A2A" w:rsidRDefault="003F1A2A" w:rsidP="003F1A2A">
      <w:pPr>
        <w:autoSpaceDE w:val="0"/>
        <w:autoSpaceDN w:val="0"/>
        <w:adjustRightInd w:val="0"/>
        <w:spacing w:after="0" w:line="240" w:lineRule="auto"/>
        <w:rPr>
          <w:rFonts w:ascii="Arial" w:hAnsi="Arial" w:cs="Arial"/>
          <w:b/>
          <w:bCs/>
          <w:sz w:val="24"/>
          <w:szCs w:val="24"/>
        </w:rPr>
      </w:pPr>
      <w:r w:rsidRPr="003F1A2A">
        <w:rPr>
          <w:rFonts w:ascii="Arial" w:hAnsi="Arial" w:cs="Arial"/>
          <w:b/>
          <w:bCs/>
          <w:sz w:val="24"/>
          <w:szCs w:val="24"/>
        </w:rPr>
        <w:t>WHAT ARE THE BENEFITS?</w:t>
      </w:r>
    </w:p>
    <w:p w14:paraId="526846AF" w14:textId="77777777" w:rsidR="003F1A2A" w:rsidRPr="003F1A2A" w:rsidRDefault="003F1A2A" w:rsidP="003F1A2A">
      <w:pPr>
        <w:autoSpaceDE w:val="0"/>
        <w:autoSpaceDN w:val="0"/>
        <w:adjustRightInd w:val="0"/>
        <w:spacing w:after="0" w:line="240" w:lineRule="auto"/>
        <w:rPr>
          <w:rFonts w:ascii="Arial" w:hAnsi="Arial" w:cs="Arial"/>
          <w:sz w:val="24"/>
          <w:szCs w:val="24"/>
        </w:rPr>
      </w:pPr>
      <w:r w:rsidRPr="003F1A2A">
        <w:rPr>
          <w:rFonts w:ascii="Arial" w:hAnsi="Arial" w:cs="Arial"/>
          <w:sz w:val="24"/>
          <w:szCs w:val="24"/>
        </w:rPr>
        <w:t xml:space="preserve">Many options investors use spreads because they offer a double hedge, which means that both profit and loss are limited. Investors who are interested in more aggressive options strategies that might expose them to significant potential losses can hedge those risks by making them one leg of a spread. The trade-off is that the potential profit is limited as well. It might help to think of spreads as a form of </w:t>
      </w:r>
      <w:proofErr w:type="spellStart"/>
      <w:r w:rsidRPr="003F1A2A">
        <w:rPr>
          <w:rFonts w:ascii="Arial" w:hAnsi="Arial" w:cs="Arial"/>
          <w:sz w:val="24"/>
          <w:szCs w:val="24"/>
        </w:rPr>
        <w:t>self-defense</w:t>
      </w:r>
      <w:proofErr w:type="spellEnd"/>
      <w:r w:rsidRPr="003F1A2A">
        <w:rPr>
          <w:rFonts w:ascii="Arial" w:hAnsi="Arial" w:cs="Arial"/>
          <w:sz w:val="24"/>
          <w:szCs w:val="24"/>
        </w:rPr>
        <w:t>. Just as you can open an options position to protect against losses in a stock position, you can open an options position to protect against losses in another options position.</w:t>
      </w:r>
    </w:p>
    <w:p w14:paraId="056C9652" w14:textId="77777777" w:rsidR="003F1A2A" w:rsidRPr="003F1A2A" w:rsidRDefault="003F1A2A" w:rsidP="003F1A2A">
      <w:pPr>
        <w:autoSpaceDE w:val="0"/>
        <w:autoSpaceDN w:val="0"/>
        <w:adjustRightInd w:val="0"/>
        <w:spacing w:after="0" w:line="240" w:lineRule="auto"/>
        <w:rPr>
          <w:rFonts w:ascii="Arial" w:hAnsi="Arial" w:cs="Arial"/>
          <w:sz w:val="24"/>
          <w:szCs w:val="24"/>
        </w:rPr>
      </w:pPr>
    </w:p>
    <w:p w14:paraId="31CF8D19" w14:textId="77777777" w:rsidR="003F1A2A" w:rsidRPr="003F1A2A" w:rsidRDefault="003F1A2A" w:rsidP="003F1A2A">
      <w:pPr>
        <w:autoSpaceDE w:val="0"/>
        <w:autoSpaceDN w:val="0"/>
        <w:adjustRightInd w:val="0"/>
        <w:spacing w:after="0" w:line="240" w:lineRule="auto"/>
        <w:rPr>
          <w:rFonts w:ascii="Arial" w:hAnsi="Arial" w:cs="Arial"/>
          <w:sz w:val="24"/>
          <w:szCs w:val="24"/>
        </w:rPr>
      </w:pPr>
      <w:r w:rsidRPr="003F1A2A">
        <w:rPr>
          <w:rFonts w:ascii="Arial" w:hAnsi="Arial" w:cs="Arial"/>
          <w:sz w:val="24"/>
          <w:szCs w:val="24"/>
          <w:highlight w:val="yellow"/>
        </w:rPr>
        <w:t xml:space="preserve">Each options transaction is known as a </w:t>
      </w:r>
      <w:r w:rsidRPr="003F1A2A">
        <w:rPr>
          <w:rFonts w:ascii="Arial" w:hAnsi="Arial" w:cs="Arial"/>
          <w:b/>
          <w:bCs/>
          <w:sz w:val="24"/>
          <w:szCs w:val="24"/>
          <w:highlight w:val="yellow"/>
        </w:rPr>
        <w:t xml:space="preserve">leg </w:t>
      </w:r>
      <w:r w:rsidRPr="003F1A2A">
        <w:rPr>
          <w:rFonts w:ascii="Arial" w:hAnsi="Arial" w:cs="Arial"/>
          <w:sz w:val="24"/>
          <w:szCs w:val="24"/>
          <w:highlight w:val="yellow"/>
        </w:rPr>
        <w:t>of the overall strategy, and most options spreads stand on two legs—though there are some strategies with three or more legs.</w:t>
      </w:r>
    </w:p>
    <w:p w14:paraId="0264D299" w14:textId="77777777" w:rsidR="003F1A2A" w:rsidRPr="003F1A2A" w:rsidRDefault="003F1A2A" w:rsidP="003F1A2A">
      <w:pPr>
        <w:autoSpaceDE w:val="0"/>
        <w:autoSpaceDN w:val="0"/>
        <w:adjustRightInd w:val="0"/>
        <w:spacing w:after="0" w:line="240" w:lineRule="auto"/>
        <w:rPr>
          <w:rFonts w:ascii="Arial" w:hAnsi="Arial" w:cs="Arial"/>
          <w:sz w:val="24"/>
          <w:szCs w:val="24"/>
        </w:rPr>
      </w:pPr>
    </w:p>
    <w:p w14:paraId="70EFFB3D" w14:textId="77777777" w:rsidR="003F1A2A" w:rsidRPr="003F1A2A" w:rsidRDefault="003F1A2A" w:rsidP="003F1A2A">
      <w:pPr>
        <w:autoSpaceDE w:val="0"/>
        <w:autoSpaceDN w:val="0"/>
        <w:adjustRightInd w:val="0"/>
        <w:spacing w:after="0" w:line="240" w:lineRule="auto"/>
        <w:rPr>
          <w:rFonts w:ascii="Arial" w:hAnsi="Arial" w:cs="Arial"/>
          <w:b/>
          <w:bCs/>
          <w:sz w:val="24"/>
          <w:szCs w:val="24"/>
        </w:rPr>
      </w:pPr>
      <w:r w:rsidRPr="003F1A2A">
        <w:rPr>
          <w:rFonts w:ascii="Arial" w:hAnsi="Arial" w:cs="Arial"/>
          <w:b/>
          <w:bCs/>
          <w:sz w:val="24"/>
          <w:szCs w:val="24"/>
        </w:rPr>
        <w:t>CREDIT OR DEBIT?</w:t>
      </w:r>
    </w:p>
    <w:p w14:paraId="41865430" w14:textId="77777777" w:rsidR="003F1A2A" w:rsidRPr="003F1A2A" w:rsidRDefault="003F1A2A" w:rsidP="003F1A2A">
      <w:pPr>
        <w:autoSpaceDE w:val="0"/>
        <w:autoSpaceDN w:val="0"/>
        <w:adjustRightInd w:val="0"/>
        <w:spacing w:after="0" w:line="240" w:lineRule="auto"/>
        <w:rPr>
          <w:rFonts w:ascii="Arial" w:hAnsi="Arial" w:cs="Arial"/>
          <w:sz w:val="24"/>
          <w:szCs w:val="24"/>
        </w:rPr>
      </w:pPr>
      <w:r w:rsidRPr="003F1A2A">
        <w:rPr>
          <w:rFonts w:ascii="Arial" w:hAnsi="Arial" w:cs="Arial"/>
          <w:sz w:val="24"/>
          <w:szCs w:val="24"/>
        </w:rPr>
        <w:t>If, like Investor A, you receive more money for the option you write than you pay for the option you buy, you’ve</w:t>
      </w:r>
    </w:p>
    <w:p w14:paraId="59589E1C" w14:textId="77777777" w:rsidR="003F1A2A" w:rsidRPr="003F1A2A" w:rsidRDefault="003F1A2A" w:rsidP="003F1A2A">
      <w:pPr>
        <w:autoSpaceDE w:val="0"/>
        <w:autoSpaceDN w:val="0"/>
        <w:adjustRightInd w:val="0"/>
        <w:spacing w:after="0" w:line="240" w:lineRule="auto"/>
        <w:rPr>
          <w:rFonts w:ascii="Arial" w:hAnsi="Arial" w:cs="Arial"/>
          <w:sz w:val="24"/>
          <w:szCs w:val="24"/>
        </w:rPr>
      </w:pPr>
      <w:r w:rsidRPr="003F1A2A">
        <w:rPr>
          <w:rFonts w:ascii="Arial" w:hAnsi="Arial" w:cs="Arial"/>
          <w:sz w:val="24"/>
          <w:szCs w:val="24"/>
        </w:rPr>
        <w:t xml:space="preserve">opened a </w:t>
      </w:r>
      <w:r w:rsidRPr="003F1A2A">
        <w:rPr>
          <w:rFonts w:ascii="Arial" w:hAnsi="Arial" w:cs="Arial"/>
          <w:b/>
          <w:bCs/>
          <w:sz w:val="24"/>
          <w:szCs w:val="24"/>
        </w:rPr>
        <w:t>credit spread</w:t>
      </w:r>
      <w:r w:rsidRPr="003F1A2A">
        <w:rPr>
          <w:rFonts w:ascii="Arial" w:hAnsi="Arial" w:cs="Arial"/>
          <w:sz w:val="24"/>
          <w:szCs w:val="24"/>
        </w:rPr>
        <w:t>. The difference between the two premiums is a credit you receive, and it will be deposited in your brokerage account when you open the position. In most cases, the goal of a credit spread is to have both options</w:t>
      </w:r>
    </w:p>
    <w:p w14:paraId="37B68EDC" w14:textId="77777777" w:rsidR="003F1A2A" w:rsidRPr="003F1A2A" w:rsidRDefault="003F1A2A" w:rsidP="003F1A2A">
      <w:pPr>
        <w:autoSpaceDE w:val="0"/>
        <w:autoSpaceDN w:val="0"/>
        <w:adjustRightInd w:val="0"/>
        <w:spacing w:after="0" w:line="240" w:lineRule="auto"/>
        <w:rPr>
          <w:rFonts w:ascii="Arial" w:hAnsi="Arial" w:cs="Arial"/>
          <w:sz w:val="24"/>
          <w:szCs w:val="24"/>
        </w:rPr>
      </w:pPr>
      <w:r w:rsidRPr="003F1A2A">
        <w:rPr>
          <w:rFonts w:ascii="Arial" w:hAnsi="Arial" w:cs="Arial"/>
          <w:sz w:val="24"/>
          <w:szCs w:val="24"/>
        </w:rPr>
        <w:t>expire worthless, retaining your credit as profit from the transaction.</w:t>
      </w:r>
    </w:p>
    <w:p w14:paraId="71935CF8" w14:textId="77777777" w:rsidR="003F1A2A" w:rsidRPr="003F1A2A" w:rsidRDefault="003F1A2A" w:rsidP="003F1A2A">
      <w:pPr>
        <w:autoSpaceDE w:val="0"/>
        <w:autoSpaceDN w:val="0"/>
        <w:adjustRightInd w:val="0"/>
        <w:spacing w:after="0" w:line="240" w:lineRule="auto"/>
        <w:rPr>
          <w:rFonts w:ascii="Arial" w:hAnsi="Arial" w:cs="Arial"/>
          <w:sz w:val="24"/>
          <w:szCs w:val="24"/>
        </w:rPr>
      </w:pPr>
      <w:r w:rsidRPr="003F1A2A">
        <w:rPr>
          <w:rFonts w:ascii="Arial" w:hAnsi="Arial" w:cs="Arial"/>
          <w:sz w:val="24"/>
          <w:szCs w:val="24"/>
        </w:rPr>
        <w:t xml:space="preserve">If you pay more for your long option than you receive for your short option, you’re taking on a </w:t>
      </w:r>
      <w:r w:rsidRPr="003F1A2A">
        <w:rPr>
          <w:rFonts w:ascii="Arial" w:hAnsi="Arial" w:cs="Arial"/>
          <w:b/>
          <w:bCs/>
          <w:sz w:val="24"/>
          <w:szCs w:val="24"/>
        </w:rPr>
        <w:t>debit spread</w:t>
      </w:r>
      <w:r w:rsidRPr="003F1A2A">
        <w:rPr>
          <w:rFonts w:ascii="Arial" w:hAnsi="Arial" w:cs="Arial"/>
          <w:sz w:val="24"/>
          <w:szCs w:val="24"/>
        </w:rPr>
        <w:t>. You’ll have to pay your brokerage firm the difference between the two premiums when you open the transaction.</w:t>
      </w:r>
    </w:p>
    <w:p w14:paraId="3D628823" w14:textId="77777777" w:rsidR="003F1A2A" w:rsidRPr="003F1A2A" w:rsidRDefault="003F1A2A" w:rsidP="003F1A2A">
      <w:pPr>
        <w:autoSpaceDE w:val="0"/>
        <w:autoSpaceDN w:val="0"/>
        <w:adjustRightInd w:val="0"/>
        <w:spacing w:after="0" w:line="240" w:lineRule="auto"/>
        <w:rPr>
          <w:rFonts w:ascii="Arial" w:hAnsi="Arial" w:cs="Arial"/>
          <w:sz w:val="24"/>
          <w:szCs w:val="24"/>
        </w:rPr>
      </w:pPr>
      <w:r w:rsidRPr="003F1A2A">
        <w:rPr>
          <w:rFonts w:ascii="Arial" w:hAnsi="Arial" w:cs="Arial"/>
          <w:sz w:val="24"/>
          <w:szCs w:val="24"/>
        </w:rPr>
        <w:t>In most cases, the goal of a debit spread is to have the stock move beyond the strike price of the short option so that you realize the maximum value of the spread.</w:t>
      </w:r>
    </w:p>
    <w:p w14:paraId="080D6BE1" w14:textId="77777777" w:rsidR="003F1A2A" w:rsidRPr="003F1A2A" w:rsidRDefault="003F1A2A" w:rsidP="003F1A2A">
      <w:pPr>
        <w:autoSpaceDE w:val="0"/>
        <w:autoSpaceDN w:val="0"/>
        <w:adjustRightInd w:val="0"/>
        <w:spacing w:after="0" w:line="240" w:lineRule="auto"/>
        <w:rPr>
          <w:rFonts w:ascii="Arial" w:hAnsi="Arial" w:cs="Arial"/>
          <w:sz w:val="24"/>
          <w:szCs w:val="24"/>
        </w:rPr>
      </w:pPr>
    </w:p>
    <w:p w14:paraId="05F03CF5" w14:textId="77777777" w:rsidR="003F1A2A" w:rsidRPr="003F1A2A" w:rsidRDefault="003F1A2A" w:rsidP="003F1A2A">
      <w:pPr>
        <w:autoSpaceDE w:val="0"/>
        <w:autoSpaceDN w:val="0"/>
        <w:adjustRightInd w:val="0"/>
        <w:spacing w:after="0" w:line="240" w:lineRule="auto"/>
        <w:rPr>
          <w:rFonts w:ascii="Arial" w:hAnsi="Arial" w:cs="Arial"/>
          <w:b/>
          <w:bCs/>
          <w:sz w:val="24"/>
          <w:szCs w:val="24"/>
        </w:rPr>
      </w:pPr>
      <w:r w:rsidRPr="003F1A2A">
        <w:rPr>
          <w:rFonts w:ascii="Arial" w:hAnsi="Arial" w:cs="Arial"/>
          <w:b/>
          <w:bCs/>
          <w:sz w:val="24"/>
          <w:szCs w:val="24"/>
        </w:rPr>
        <w:t>MORE TYPES OF SPREADS</w:t>
      </w:r>
    </w:p>
    <w:p w14:paraId="6C5F288A" w14:textId="77777777" w:rsidR="003F1A2A" w:rsidRPr="003F1A2A" w:rsidRDefault="003F1A2A" w:rsidP="003F1A2A">
      <w:pPr>
        <w:autoSpaceDE w:val="0"/>
        <w:autoSpaceDN w:val="0"/>
        <w:adjustRightInd w:val="0"/>
        <w:spacing w:after="0" w:line="240" w:lineRule="auto"/>
        <w:rPr>
          <w:rFonts w:ascii="Arial" w:hAnsi="Arial" w:cs="Arial"/>
          <w:b/>
          <w:bCs/>
          <w:sz w:val="24"/>
          <w:szCs w:val="24"/>
        </w:rPr>
      </w:pPr>
    </w:p>
    <w:p w14:paraId="19A3366A" w14:textId="77777777" w:rsidR="003F1A2A" w:rsidRPr="003F1A2A" w:rsidRDefault="003F1A2A" w:rsidP="003F1A2A">
      <w:pPr>
        <w:autoSpaceDE w:val="0"/>
        <w:autoSpaceDN w:val="0"/>
        <w:adjustRightInd w:val="0"/>
        <w:spacing w:after="0" w:line="240" w:lineRule="auto"/>
        <w:rPr>
          <w:rFonts w:ascii="Arial" w:hAnsi="Arial" w:cs="Arial"/>
          <w:sz w:val="24"/>
          <w:szCs w:val="24"/>
        </w:rPr>
      </w:pPr>
      <w:r w:rsidRPr="003F1A2A">
        <w:rPr>
          <w:rFonts w:ascii="Arial" w:hAnsi="Arial" w:cs="Arial"/>
          <w:sz w:val="24"/>
          <w:szCs w:val="24"/>
        </w:rPr>
        <w:t xml:space="preserve">A </w:t>
      </w:r>
      <w:r w:rsidRPr="003F1A2A">
        <w:rPr>
          <w:rFonts w:ascii="Arial" w:hAnsi="Arial" w:cs="Arial"/>
          <w:b/>
          <w:bCs/>
          <w:sz w:val="24"/>
          <w:szCs w:val="24"/>
        </w:rPr>
        <w:t xml:space="preserve">calendar </w:t>
      </w:r>
      <w:r w:rsidRPr="003F1A2A">
        <w:rPr>
          <w:rFonts w:ascii="Arial" w:hAnsi="Arial" w:cs="Arial"/>
          <w:sz w:val="24"/>
          <w:szCs w:val="24"/>
        </w:rPr>
        <w:t>spread is the purchase of one option and writing of another with a different expiration date, rather than with a different strike price. This is usually a neutral strategy.</w:t>
      </w:r>
    </w:p>
    <w:p w14:paraId="256B32C9" w14:textId="77777777" w:rsidR="003F1A2A" w:rsidRPr="003F1A2A" w:rsidRDefault="003F1A2A" w:rsidP="003F1A2A">
      <w:pPr>
        <w:autoSpaceDE w:val="0"/>
        <w:autoSpaceDN w:val="0"/>
        <w:adjustRightInd w:val="0"/>
        <w:spacing w:after="0" w:line="240" w:lineRule="auto"/>
        <w:rPr>
          <w:rFonts w:ascii="Arial" w:hAnsi="Arial" w:cs="Arial"/>
          <w:sz w:val="24"/>
          <w:szCs w:val="24"/>
        </w:rPr>
      </w:pPr>
    </w:p>
    <w:p w14:paraId="1C881E4A" w14:textId="77777777" w:rsidR="003F1A2A" w:rsidRPr="003F1A2A" w:rsidRDefault="003F1A2A" w:rsidP="003F1A2A">
      <w:pPr>
        <w:autoSpaceDE w:val="0"/>
        <w:autoSpaceDN w:val="0"/>
        <w:adjustRightInd w:val="0"/>
        <w:spacing w:after="0" w:line="240" w:lineRule="auto"/>
        <w:rPr>
          <w:rFonts w:ascii="Arial" w:hAnsi="Arial" w:cs="Arial"/>
          <w:sz w:val="24"/>
          <w:szCs w:val="24"/>
        </w:rPr>
      </w:pPr>
      <w:r w:rsidRPr="003F1A2A">
        <w:rPr>
          <w:rFonts w:ascii="Arial" w:hAnsi="Arial" w:cs="Arial"/>
          <w:sz w:val="24"/>
          <w:szCs w:val="24"/>
        </w:rPr>
        <w:t xml:space="preserve">A </w:t>
      </w:r>
      <w:r w:rsidRPr="003F1A2A">
        <w:rPr>
          <w:rFonts w:ascii="Arial" w:hAnsi="Arial" w:cs="Arial"/>
          <w:b/>
          <w:bCs/>
          <w:sz w:val="24"/>
          <w:szCs w:val="24"/>
        </w:rPr>
        <w:t xml:space="preserve">straddle </w:t>
      </w:r>
      <w:r w:rsidRPr="003F1A2A">
        <w:rPr>
          <w:rFonts w:ascii="Arial" w:hAnsi="Arial" w:cs="Arial"/>
          <w:sz w:val="24"/>
          <w:szCs w:val="24"/>
        </w:rPr>
        <w:t xml:space="preserve">is the purchase or writing of both a call and a put on an underlying instrument with the same strike price and the same expiration date. A buyer expects the underlying stock to move </w:t>
      </w:r>
      <w:proofErr w:type="gramStart"/>
      <w:r w:rsidRPr="003F1A2A">
        <w:rPr>
          <w:rFonts w:ascii="Arial" w:hAnsi="Arial" w:cs="Arial"/>
          <w:sz w:val="24"/>
          <w:szCs w:val="24"/>
        </w:rPr>
        <w:t>significantly, but</w:t>
      </w:r>
      <w:proofErr w:type="gramEnd"/>
      <w:r w:rsidRPr="003F1A2A">
        <w:rPr>
          <w:rFonts w:ascii="Arial" w:hAnsi="Arial" w:cs="Arial"/>
          <w:sz w:val="24"/>
          <w:szCs w:val="24"/>
        </w:rPr>
        <w:t xml:space="preserve"> isn’t sure about the direction. A seller, on the other hand, hopes that the underlying price remains stable at the strike price.</w:t>
      </w:r>
    </w:p>
    <w:p w14:paraId="2CFECB7C" w14:textId="77777777" w:rsidR="003F1A2A" w:rsidRPr="003F1A2A" w:rsidRDefault="003F1A2A" w:rsidP="003F1A2A">
      <w:pPr>
        <w:autoSpaceDE w:val="0"/>
        <w:autoSpaceDN w:val="0"/>
        <w:adjustRightInd w:val="0"/>
        <w:spacing w:after="0" w:line="240" w:lineRule="auto"/>
        <w:rPr>
          <w:rFonts w:ascii="Arial" w:hAnsi="Arial" w:cs="Arial"/>
          <w:sz w:val="24"/>
          <w:szCs w:val="24"/>
        </w:rPr>
      </w:pPr>
    </w:p>
    <w:p w14:paraId="45D11C47" w14:textId="77777777" w:rsidR="003F1A2A" w:rsidRPr="003F1A2A" w:rsidRDefault="003F1A2A" w:rsidP="003F1A2A">
      <w:pPr>
        <w:autoSpaceDE w:val="0"/>
        <w:autoSpaceDN w:val="0"/>
        <w:adjustRightInd w:val="0"/>
        <w:spacing w:after="0" w:line="240" w:lineRule="auto"/>
        <w:rPr>
          <w:rFonts w:ascii="Arial" w:hAnsi="Arial" w:cs="Arial"/>
          <w:sz w:val="24"/>
          <w:szCs w:val="24"/>
        </w:rPr>
      </w:pPr>
      <w:r w:rsidRPr="003F1A2A">
        <w:rPr>
          <w:rFonts w:ascii="Arial" w:hAnsi="Arial" w:cs="Arial"/>
          <w:sz w:val="24"/>
          <w:szCs w:val="24"/>
        </w:rPr>
        <w:t xml:space="preserve">A </w:t>
      </w:r>
      <w:r w:rsidRPr="003F1A2A">
        <w:rPr>
          <w:rFonts w:ascii="Arial" w:hAnsi="Arial" w:cs="Arial"/>
          <w:b/>
          <w:bCs/>
          <w:sz w:val="24"/>
          <w:szCs w:val="24"/>
        </w:rPr>
        <w:t xml:space="preserve">strangle </w:t>
      </w:r>
      <w:r w:rsidRPr="003F1A2A">
        <w:rPr>
          <w:rFonts w:ascii="Arial" w:hAnsi="Arial" w:cs="Arial"/>
          <w:sz w:val="24"/>
          <w:szCs w:val="24"/>
        </w:rPr>
        <w:t>is the purchase or writing of a call and a put with the same expiration date and different—but both</w:t>
      </w:r>
    </w:p>
    <w:p w14:paraId="0236AD88" w14:textId="77777777" w:rsidR="003F1A2A" w:rsidRPr="003F1A2A" w:rsidRDefault="003F1A2A" w:rsidP="003F1A2A">
      <w:pPr>
        <w:autoSpaceDE w:val="0"/>
        <w:autoSpaceDN w:val="0"/>
        <w:adjustRightInd w:val="0"/>
        <w:spacing w:after="0" w:line="240" w:lineRule="auto"/>
        <w:rPr>
          <w:rFonts w:ascii="Arial" w:hAnsi="Arial" w:cs="Arial"/>
          <w:sz w:val="24"/>
          <w:szCs w:val="24"/>
        </w:rPr>
      </w:pPr>
      <w:r w:rsidRPr="003F1A2A">
        <w:rPr>
          <w:rFonts w:ascii="Arial" w:hAnsi="Arial" w:cs="Arial"/>
          <w:sz w:val="24"/>
          <w:szCs w:val="24"/>
        </w:rPr>
        <w:t xml:space="preserve">out-of-the-money—strike prices. A strangle holder hopes for a large move in either direction, </w:t>
      </w:r>
      <w:proofErr w:type="gramStart"/>
      <w:r w:rsidRPr="003F1A2A">
        <w:rPr>
          <w:rFonts w:ascii="Arial" w:hAnsi="Arial" w:cs="Arial"/>
          <w:sz w:val="24"/>
          <w:szCs w:val="24"/>
        </w:rPr>
        <w:t>and</w:t>
      </w:r>
      <w:proofErr w:type="gramEnd"/>
      <w:r w:rsidRPr="003F1A2A">
        <w:rPr>
          <w:rFonts w:ascii="Arial" w:hAnsi="Arial" w:cs="Arial"/>
          <w:sz w:val="24"/>
          <w:szCs w:val="24"/>
        </w:rPr>
        <w:t xml:space="preserve"> a strangle writer hopes for no significant move in either direction.</w:t>
      </w:r>
    </w:p>
    <w:p w14:paraId="06ABF6CD" w14:textId="77777777" w:rsidR="003F1A2A" w:rsidRPr="003F1A2A" w:rsidRDefault="003F1A2A" w:rsidP="003F1A2A">
      <w:pPr>
        <w:autoSpaceDE w:val="0"/>
        <w:autoSpaceDN w:val="0"/>
        <w:adjustRightInd w:val="0"/>
        <w:spacing w:after="0" w:line="240" w:lineRule="auto"/>
        <w:rPr>
          <w:rFonts w:ascii="Arial" w:hAnsi="Arial" w:cs="Arial"/>
          <w:sz w:val="24"/>
          <w:szCs w:val="24"/>
        </w:rPr>
      </w:pPr>
    </w:p>
    <w:p w14:paraId="0E27D964" w14:textId="77777777" w:rsidR="003F1A2A" w:rsidRPr="003F1A2A" w:rsidRDefault="003F1A2A" w:rsidP="003F1A2A">
      <w:pPr>
        <w:autoSpaceDE w:val="0"/>
        <w:autoSpaceDN w:val="0"/>
        <w:adjustRightInd w:val="0"/>
        <w:spacing w:after="0" w:line="240" w:lineRule="auto"/>
        <w:rPr>
          <w:rFonts w:ascii="Arial" w:hAnsi="Arial" w:cs="Arial"/>
          <w:b/>
          <w:bCs/>
          <w:sz w:val="24"/>
          <w:szCs w:val="24"/>
        </w:rPr>
      </w:pPr>
      <w:r w:rsidRPr="003F1A2A">
        <w:rPr>
          <w:rFonts w:ascii="Arial" w:hAnsi="Arial" w:cs="Arial"/>
          <w:b/>
          <w:bCs/>
          <w:sz w:val="24"/>
          <w:szCs w:val="24"/>
        </w:rPr>
        <w:t>INVESTING STRATEGIES</w:t>
      </w:r>
    </w:p>
    <w:p w14:paraId="29CB7D4E" w14:textId="77777777" w:rsidR="003F1A2A" w:rsidRPr="003F1A2A" w:rsidRDefault="003F1A2A" w:rsidP="003F1A2A">
      <w:pPr>
        <w:autoSpaceDE w:val="0"/>
        <w:autoSpaceDN w:val="0"/>
        <w:adjustRightInd w:val="0"/>
        <w:spacing w:after="0" w:line="240" w:lineRule="auto"/>
        <w:rPr>
          <w:rFonts w:ascii="Arial" w:hAnsi="Arial" w:cs="Arial"/>
          <w:b/>
          <w:bCs/>
          <w:sz w:val="24"/>
          <w:szCs w:val="24"/>
        </w:rPr>
      </w:pPr>
    </w:p>
    <w:p w14:paraId="7E92D576" w14:textId="77777777" w:rsidR="003F1A2A" w:rsidRPr="003F1A2A" w:rsidRDefault="003F1A2A" w:rsidP="003F1A2A">
      <w:pPr>
        <w:autoSpaceDE w:val="0"/>
        <w:autoSpaceDN w:val="0"/>
        <w:adjustRightInd w:val="0"/>
        <w:spacing w:after="0" w:line="240" w:lineRule="auto"/>
        <w:rPr>
          <w:rFonts w:ascii="Arial" w:hAnsi="Arial" w:cs="Arial"/>
          <w:b/>
          <w:bCs/>
          <w:sz w:val="24"/>
          <w:szCs w:val="24"/>
        </w:rPr>
      </w:pPr>
      <w:r w:rsidRPr="003F1A2A">
        <w:rPr>
          <w:rFonts w:ascii="Arial" w:hAnsi="Arial" w:cs="Arial"/>
          <w:b/>
          <w:bCs/>
          <w:sz w:val="24"/>
          <w:szCs w:val="24"/>
        </w:rPr>
        <w:t>If the stock price rises to $60 at expiration:</w:t>
      </w:r>
    </w:p>
    <w:p w14:paraId="62141A4C" w14:textId="77777777" w:rsidR="003F1A2A" w:rsidRPr="003F1A2A" w:rsidRDefault="003F1A2A" w:rsidP="003F1A2A">
      <w:pPr>
        <w:autoSpaceDE w:val="0"/>
        <w:autoSpaceDN w:val="0"/>
        <w:adjustRightInd w:val="0"/>
        <w:spacing w:after="0" w:line="240" w:lineRule="auto"/>
        <w:rPr>
          <w:rFonts w:ascii="Arial" w:hAnsi="Arial" w:cs="Arial"/>
          <w:sz w:val="24"/>
          <w:szCs w:val="24"/>
        </w:rPr>
      </w:pPr>
      <w:r w:rsidRPr="003F1A2A">
        <w:rPr>
          <w:rFonts w:ascii="Arial" w:hAnsi="Arial" w:cs="Arial"/>
          <w:sz w:val="24"/>
          <w:szCs w:val="24"/>
        </w:rPr>
        <w:t xml:space="preserve">Investor A’s short call </w:t>
      </w:r>
      <w:proofErr w:type="spellStart"/>
      <w:r w:rsidRPr="003F1A2A">
        <w:rPr>
          <w:rFonts w:ascii="Arial" w:hAnsi="Arial" w:cs="Arial"/>
          <w:sz w:val="24"/>
          <w:szCs w:val="24"/>
        </w:rPr>
        <w:t>isin</w:t>
      </w:r>
      <w:proofErr w:type="spellEnd"/>
      <w:r w:rsidRPr="003F1A2A">
        <w:rPr>
          <w:rFonts w:ascii="Arial" w:hAnsi="Arial" w:cs="Arial"/>
          <w:sz w:val="24"/>
          <w:szCs w:val="24"/>
        </w:rPr>
        <w:t xml:space="preserve">-the-money, and she </w:t>
      </w:r>
      <w:proofErr w:type="spellStart"/>
      <w:r w:rsidRPr="003F1A2A">
        <w:rPr>
          <w:rFonts w:ascii="Arial" w:hAnsi="Arial" w:cs="Arial"/>
          <w:sz w:val="24"/>
          <w:szCs w:val="24"/>
        </w:rPr>
        <w:t>mustsell</w:t>
      </w:r>
      <w:proofErr w:type="spellEnd"/>
      <w:r w:rsidRPr="003F1A2A">
        <w:rPr>
          <w:rFonts w:ascii="Arial" w:hAnsi="Arial" w:cs="Arial"/>
          <w:sz w:val="24"/>
          <w:szCs w:val="24"/>
        </w:rPr>
        <w:t xml:space="preserve"> 100 LMN shares at $40 each. However, her long call is</w:t>
      </w:r>
    </w:p>
    <w:p w14:paraId="3841B299" w14:textId="77777777" w:rsidR="003F1A2A" w:rsidRPr="003F1A2A" w:rsidRDefault="003F1A2A" w:rsidP="003F1A2A">
      <w:pPr>
        <w:autoSpaceDE w:val="0"/>
        <w:autoSpaceDN w:val="0"/>
        <w:adjustRightInd w:val="0"/>
        <w:spacing w:after="0" w:line="240" w:lineRule="auto"/>
        <w:rPr>
          <w:rFonts w:ascii="Arial" w:hAnsi="Arial" w:cs="Arial"/>
          <w:sz w:val="24"/>
          <w:szCs w:val="24"/>
        </w:rPr>
      </w:pPr>
      <w:r w:rsidRPr="003F1A2A">
        <w:rPr>
          <w:rFonts w:ascii="Arial" w:hAnsi="Arial" w:cs="Arial"/>
          <w:sz w:val="24"/>
          <w:szCs w:val="24"/>
        </w:rPr>
        <w:t>in-the-money as well, which means she can buy those same shares for $55 each. Her net loss for each share is $15, or $1,500 total. This is offset by the premium she received, reducing her maximum potential loss to $910.</w:t>
      </w:r>
    </w:p>
    <w:p w14:paraId="4B6D5B04" w14:textId="77777777" w:rsidR="003F1A2A" w:rsidRPr="003F1A2A" w:rsidRDefault="003F1A2A" w:rsidP="003F1A2A">
      <w:pPr>
        <w:autoSpaceDE w:val="0"/>
        <w:autoSpaceDN w:val="0"/>
        <w:adjustRightInd w:val="0"/>
        <w:spacing w:after="0" w:line="240" w:lineRule="auto"/>
        <w:rPr>
          <w:rFonts w:ascii="Arial" w:hAnsi="Arial" w:cs="Arial"/>
          <w:b/>
          <w:bCs/>
          <w:sz w:val="24"/>
          <w:szCs w:val="24"/>
        </w:rPr>
      </w:pPr>
    </w:p>
    <w:p w14:paraId="3D499493" w14:textId="77777777" w:rsidR="003F1A2A" w:rsidRPr="003F1A2A" w:rsidRDefault="003F1A2A" w:rsidP="003F1A2A">
      <w:pPr>
        <w:autoSpaceDE w:val="0"/>
        <w:autoSpaceDN w:val="0"/>
        <w:adjustRightInd w:val="0"/>
        <w:spacing w:after="0" w:line="240" w:lineRule="auto"/>
        <w:rPr>
          <w:rFonts w:ascii="Arial" w:hAnsi="Arial" w:cs="Arial"/>
          <w:b/>
          <w:bCs/>
          <w:sz w:val="24"/>
          <w:szCs w:val="24"/>
        </w:rPr>
      </w:pPr>
      <w:r w:rsidRPr="003F1A2A">
        <w:rPr>
          <w:rFonts w:ascii="Arial" w:hAnsi="Arial" w:cs="Arial"/>
          <w:b/>
          <w:bCs/>
          <w:sz w:val="24"/>
          <w:szCs w:val="24"/>
        </w:rPr>
        <w:t xml:space="preserve">If the stock price falls below $40 at expiration: </w:t>
      </w:r>
    </w:p>
    <w:p w14:paraId="4AD5A95D" w14:textId="77777777" w:rsidR="003F1A2A" w:rsidRPr="003F1A2A" w:rsidRDefault="003F1A2A" w:rsidP="003F1A2A">
      <w:pPr>
        <w:autoSpaceDE w:val="0"/>
        <w:autoSpaceDN w:val="0"/>
        <w:adjustRightInd w:val="0"/>
        <w:spacing w:after="0" w:line="240" w:lineRule="auto"/>
        <w:rPr>
          <w:rFonts w:ascii="Arial" w:hAnsi="Arial" w:cs="Arial"/>
          <w:b/>
          <w:bCs/>
          <w:sz w:val="24"/>
          <w:szCs w:val="24"/>
        </w:rPr>
      </w:pPr>
      <w:r w:rsidRPr="003F1A2A">
        <w:rPr>
          <w:rFonts w:ascii="Arial" w:hAnsi="Arial" w:cs="Arial"/>
          <w:sz w:val="24"/>
          <w:szCs w:val="24"/>
        </w:rPr>
        <w:t>Both of Investor A’s options expire</w:t>
      </w:r>
      <w:r w:rsidRPr="003F1A2A">
        <w:rPr>
          <w:rFonts w:ascii="Arial" w:hAnsi="Arial" w:cs="Arial"/>
          <w:b/>
          <w:bCs/>
          <w:sz w:val="24"/>
          <w:szCs w:val="24"/>
        </w:rPr>
        <w:t xml:space="preserve"> </w:t>
      </w:r>
      <w:r w:rsidRPr="003F1A2A">
        <w:rPr>
          <w:rFonts w:ascii="Arial" w:hAnsi="Arial" w:cs="Arial"/>
          <w:sz w:val="24"/>
          <w:szCs w:val="24"/>
        </w:rPr>
        <w:t>out-of-the-money, and she keeps</w:t>
      </w:r>
      <w:r w:rsidRPr="003F1A2A">
        <w:rPr>
          <w:rFonts w:ascii="Arial" w:hAnsi="Arial" w:cs="Arial"/>
          <w:b/>
          <w:bCs/>
          <w:sz w:val="24"/>
          <w:szCs w:val="24"/>
        </w:rPr>
        <w:t xml:space="preserve"> </w:t>
      </w:r>
      <w:r w:rsidRPr="003F1A2A">
        <w:rPr>
          <w:rFonts w:ascii="Arial" w:hAnsi="Arial" w:cs="Arial"/>
          <w:sz w:val="24"/>
          <w:szCs w:val="24"/>
        </w:rPr>
        <w:t>the $590 for the maximum profit.</w:t>
      </w:r>
    </w:p>
    <w:p w14:paraId="01CF2616" w14:textId="77777777" w:rsidR="003F1A2A" w:rsidRPr="003F1A2A" w:rsidRDefault="003F1A2A" w:rsidP="003F1A2A">
      <w:pPr>
        <w:autoSpaceDE w:val="0"/>
        <w:autoSpaceDN w:val="0"/>
        <w:adjustRightInd w:val="0"/>
        <w:spacing w:after="0" w:line="240" w:lineRule="auto"/>
        <w:rPr>
          <w:rFonts w:ascii="Arial" w:hAnsi="Arial" w:cs="Arial"/>
          <w:b/>
          <w:bCs/>
          <w:sz w:val="24"/>
          <w:szCs w:val="24"/>
        </w:rPr>
      </w:pPr>
    </w:p>
    <w:p w14:paraId="02F4D08B" w14:textId="77777777" w:rsidR="003F1A2A" w:rsidRPr="003F1A2A" w:rsidRDefault="003F1A2A" w:rsidP="003F1A2A">
      <w:pPr>
        <w:autoSpaceDE w:val="0"/>
        <w:autoSpaceDN w:val="0"/>
        <w:adjustRightInd w:val="0"/>
        <w:spacing w:after="0" w:line="240" w:lineRule="auto"/>
        <w:rPr>
          <w:rFonts w:ascii="Arial" w:hAnsi="Arial" w:cs="Arial"/>
          <w:b/>
          <w:bCs/>
          <w:sz w:val="24"/>
          <w:szCs w:val="24"/>
        </w:rPr>
      </w:pPr>
      <w:r w:rsidRPr="003F1A2A">
        <w:rPr>
          <w:rFonts w:ascii="Arial" w:hAnsi="Arial" w:cs="Arial"/>
          <w:b/>
          <w:bCs/>
          <w:sz w:val="24"/>
          <w:szCs w:val="24"/>
        </w:rPr>
        <w:t>If the stock price rises to</w:t>
      </w:r>
    </w:p>
    <w:p w14:paraId="04F120F8" w14:textId="77777777" w:rsidR="003F1A2A" w:rsidRPr="003F1A2A" w:rsidRDefault="003F1A2A" w:rsidP="003F1A2A">
      <w:pPr>
        <w:autoSpaceDE w:val="0"/>
        <w:autoSpaceDN w:val="0"/>
        <w:adjustRightInd w:val="0"/>
        <w:spacing w:after="0" w:line="240" w:lineRule="auto"/>
        <w:rPr>
          <w:rFonts w:ascii="Arial" w:hAnsi="Arial" w:cs="Arial"/>
          <w:b/>
          <w:bCs/>
          <w:sz w:val="24"/>
          <w:szCs w:val="24"/>
        </w:rPr>
      </w:pPr>
      <w:r w:rsidRPr="003F1A2A">
        <w:rPr>
          <w:rFonts w:ascii="Arial" w:hAnsi="Arial" w:cs="Arial"/>
          <w:b/>
          <w:bCs/>
          <w:sz w:val="24"/>
          <w:szCs w:val="24"/>
        </w:rPr>
        <w:t>$60 at expiration:</w:t>
      </w:r>
    </w:p>
    <w:p w14:paraId="318A849C" w14:textId="77777777" w:rsidR="003F1A2A" w:rsidRPr="003F1A2A" w:rsidRDefault="003F1A2A" w:rsidP="003F1A2A">
      <w:pPr>
        <w:autoSpaceDE w:val="0"/>
        <w:autoSpaceDN w:val="0"/>
        <w:adjustRightInd w:val="0"/>
        <w:spacing w:after="0" w:line="240" w:lineRule="auto"/>
        <w:rPr>
          <w:rFonts w:ascii="Arial" w:hAnsi="Arial" w:cs="Arial"/>
          <w:sz w:val="24"/>
          <w:szCs w:val="24"/>
        </w:rPr>
      </w:pPr>
      <w:r w:rsidRPr="003F1A2A">
        <w:rPr>
          <w:rFonts w:ascii="Arial" w:hAnsi="Arial" w:cs="Arial"/>
          <w:sz w:val="24"/>
          <w:szCs w:val="24"/>
        </w:rPr>
        <w:t>Investor B’s short call is in-the-money, and he must sell 100 LMN shares at $40 each, for a total loss of $2,000 over their market price. His credit offsets this by $720, reducing his maximum potential loss to $1,280.</w:t>
      </w:r>
    </w:p>
    <w:p w14:paraId="2A0E2190" w14:textId="77777777" w:rsidR="003F1A2A" w:rsidRPr="003F1A2A" w:rsidRDefault="003F1A2A" w:rsidP="003F1A2A">
      <w:pPr>
        <w:autoSpaceDE w:val="0"/>
        <w:autoSpaceDN w:val="0"/>
        <w:adjustRightInd w:val="0"/>
        <w:spacing w:after="0" w:line="240" w:lineRule="auto"/>
        <w:rPr>
          <w:rFonts w:ascii="Arial" w:hAnsi="Arial" w:cs="Arial"/>
          <w:b/>
          <w:bCs/>
          <w:sz w:val="24"/>
          <w:szCs w:val="24"/>
        </w:rPr>
      </w:pPr>
    </w:p>
    <w:p w14:paraId="7B2A699D" w14:textId="77777777" w:rsidR="003F1A2A" w:rsidRPr="003F1A2A" w:rsidRDefault="003F1A2A" w:rsidP="003F1A2A">
      <w:pPr>
        <w:autoSpaceDE w:val="0"/>
        <w:autoSpaceDN w:val="0"/>
        <w:adjustRightInd w:val="0"/>
        <w:spacing w:after="0" w:line="240" w:lineRule="auto"/>
        <w:rPr>
          <w:rFonts w:ascii="Arial" w:hAnsi="Arial" w:cs="Arial"/>
          <w:b/>
          <w:bCs/>
          <w:sz w:val="24"/>
          <w:szCs w:val="24"/>
        </w:rPr>
      </w:pPr>
      <w:r w:rsidRPr="003F1A2A">
        <w:rPr>
          <w:rFonts w:ascii="Arial" w:hAnsi="Arial" w:cs="Arial"/>
          <w:b/>
          <w:bCs/>
          <w:sz w:val="24"/>
          <w:szCs w:val="24"/>
        </w:rPr>
        <w:t>If the stock price falls below $40 at expiration:</w:t>
      </w:r>
    </w:p>
    <w:p w14:paraId="25229B7E" w14:textId="77777777" w:rsidR="003F1A2A" w:rsidRPr="003F1A2A" w:rsidRDefault="003F1A2A" w:rsidP="003F1A2A">
      <w:pPr>
        <w:autoSpaceDE w:val="0"/>
        <w:autoSpaceDN w:val="0"/>
        <w:adjustRightInd w:val="0"/>
        <w:spacing w:after="0" w:line="240" w:lineRule="auto"/>
        <w:rPr>
          <w:rFonts w:ascii="Arial" w:hAnsi="Arial" w:cs="Arial"/>
          <w:sz w:val="24"/>
          <w:szCs w:val="24"/>
        </w:rPr>
      </w:pPr>
      <w:r w:rsidRPr="003F1A2A">
        <w:rPr>
          <w:rFonts w:ascii="Arial" w:hAnsi="Arial" w:cs="Arial"/>
          <w:sz w:val="24"/>
          <w:szCs w:val="24"/>
        </w:rPr>
        <w:t>Investor B’s option expires out-of-the-money, and he keeps his entire $720.</w:t>
      </w:r>
    </w:p>
    <w:p w14:paraId="3BB3FEC6" w14:textId="77777777" w:rsidR="003F1A2A" w:rsidRPr="003F1A2A" w:rsidRDefault="003F1A2A" w:rsidP="003F1A2A">
      <w:pPr>
        <w:autoSpaceDE w:val="0"/>
        <w:autoSpaceDN w:val="0"/>
        <w:adjustRightInd w:val="0"/>
        <w:spacing w:after="0" w:line="240" w:lineRule="auto"/>
        <w:rPr>
          <w:rFonts w:ascii="Arial" w:hAnsi="Arial" w:cs="Arial"/>
          <w:sz w:val="24"/>
          <w:szCs w:val="24"/>
        </w:rPr>
      </w:pPr>
    </w:p>
    <w:p w14:paraId="0341CF25" w14:textId="77777777" w:rsidR="003F1A2A" w:rsidRPr="003F1A2A" w:rsidRDefault="003F1A2A" w:rsidP="003F1A2A">
      <w:pPr>
        <w:autoSpaceDE w:val="0"/>
        <w:autoSpaceDN w:val="0"/>
        <w:adjustRightInd w:val="0"/>
        <w:spacing w:after="0" w:line="240" w:lineRule="auto"/>
        <w:rPr>
          <w:rFonts w:ascii="Arial" w:hAnsi="Arial" w:cs="Arial"/>
          <w:b/>
          <w:bCs/>
          <w:sz w:val="24"/>
          <w:szCs w:val="24"/>
          <w:highlight w:val="yellow"/>
        </w:rPr>
      </w:pPr>
      <w:r w:rsidRPr="003F1A2A">
        <w:rPr>
          <w:rFonts w:ascii="Arial" w:hAnsi="Arial" w:cs="Arial"/>
          <w:b/>
          <w:bCs/>
          <w:sz w:val="24"/>
          <w:szCs w:val="24"/>
          <w:highlight w:val="yellow"/>
        </w:rPr>
        <w:t>Credit spread:</w:t>
      </w:r>
    </w:p>
    <w:p w14:paraId="0EB4706C" w14:textId="77777777" w:rsidR="003F1A2A" w:rsidRPr="003F1A2A" w:rsidRDefault="003F1A2A" w:rsidP="003F1A2A">
      <w:pPr>
        <w:autoSpaceDE w:val="0"/>
        <w:autoSpaceDN w:val="0"/>
        <w:adjustRightInd w:val="0"/>
        <w:spacing w:after="0" w:line="240" w:lineRule="auto"/>
        <w:rPr>
          <w:rFonts w:ascii="Arial" w:hAnsi="Arial" w:cs="Arial"/>
          <w:sz w:val="24"/>
          <w:szCs w:val="24"/>
          <w:highlight w:val="yellow"/>
        </w:rPr>
      </w:pPr>
      <w:r w:rsidRPr="003F1A2A">
        <w:rPr>
          <w:rFonts w:ascii="Arial" w:hAnsi="Arial" w:cs="Arial"/>
          <w:sz w:val="24"/>
          <w:szCs w:val="24"/>
          <w:highlight w:val="yellow"/>
        </w:rPr>
        <w:t>premium you receive &gt; premium you pay</w:t>
      </w:r>
    </w:p>
    <w:p w14:paraId="3B4998A2" w14:textId="77777777" w:rsidR="003F1A2A" w:rsidRPr="003F1A2A" w:rsidRDefault="003F1A2A" w:rsidP="003F1A2A">
      <w:pPr>
        <w:autoSpaceDE w:val="0"/>
        <w:autoSpaceDN w:val="0"/>
        <w:adjustRightInd w:val="0"/>
        <w:spacing w:after="0" w:line="240" w:lineRule="auto"/>
        <w:rPr>
          <w:rFonts w:ascii="Arial" w:hAnsi="Arial" w:cs="Arial"/>
          <w:b/>
          <w:bCs/>
          <w:sz w:val="24"/>
          <w:szCs w:val="24"/>
          <w:highlight w:val="yellow"/>
        </w:rPr>
      </w:pPr>
      <w:r w:rsidRPr="003F1A2A">
        <w:rPr>
          <w:rFonts w:ascii="Arial" w:hAnsi="Arial" w:cs="Arial"/>
          <w:b/>
          <w:bCs/>
          <w:sz w:val="24"/>
          <w:szCs w:val="24"/>
          <w:highlight w:val="yellow"/>
        </w:rPr>
        <w:t>Debit spread:</w:t>
      </w:r>
    </w:p>
    <w:p w14:paraId="11714E94" w14:textId="77777777" w:rsidR="003F1A2A" w:rsidRPr="003F1A2A" w:rsidRDefault="003F1A2A" w:rsidP="003F1A2A">
      <w:pPr>
        <w:autoSpaceDE w:val="0"/>
        <w:autoSpaceDN w:val="0"/>
        <w:adjustRightInd w:val="0"/>
        <w:spacing w:after="0" w:line="240" w:lineRule="auto"/>
        <w:rPr>
          <w:rFonts w:ascii="Arial" w:hAnsi="Arial" w:cs="Arial"/>
          <w:sz w:val="24"/>
          <w:szCs w:val="24"/>
        </w:rPr>
      </w:pPr>
      <w:r w:rsidRPr="003F1A2A">
        <w:rPr>
          <w:rFonts w:ascii="Arial" w:hAnsi="Arial" w:cs="Arial"/>
          <w:sz w:val="24"/>
          <w:szCs w:val="24"/>
          <w:highlight w:val="yellow"/>
        </w:rPr>
        <w:t>premium you receive &lt; premium you pay</w:t>
      </w:r>
    </w:p>
    <w:p w14:paraId="42E0416F" w14:textId="77777777" w:rsidR="003F1A2A" w:rsidRPr="003F1A2A" w:rsidRDefault="003F1A2A" w:rsidP="003F1A2A">
      <w:pPr>
        <w:autoSpaceDE w:val="0"/>
        <w:autoSpaceDN w:val="0"/>
        <w:adjustRightInd w:val="0"/>
        <w:spacing w:after="0" w:line="240" w:lineRule="auto"/>
        <w:rPr>
          <w:rFonts w:ascii="Arial" w:hAnsi="Arial" w:cs="Arial"/>
          <w:sz w:val="24"/>
          <w:szCs w:val="24"/>
        </w:rPr>
      </w:pPr>
    </w:p>
    <w:p w14:paraId="303B059C" w14:textId="77777777" w:rsidR="003F1A2A" w:rsidRPr="003F1A2A" w:rsidRDefault="003F1A2A" w:rsidP="003F1A2A">
      <w:pPr>
        <w:autoSpaceDE w:val="0"/>
        <w:autoSpaceDN w:val="0"/>
        <w:adjustRightInd w:val="0"/>
        <w:spacing w:after="0" w:line="240" w:lineRule="auto"/>
        <w:rPr>
          <w:rFonts w:ascii="Arial" w:hAnsi="Arial" w:cs="Arial"/>
          <w:b/>
          <w:bCs/>
          <w:sz w:val="24"/>
          <w:szCs w:val="24"/>
        </w:rPr>
      </w:pPr>
      <w:r w:rsidRPr="003F1A2A">
        <w:rPr>
          <w:rFonts w:ascii="Arial" w:hAnsi="Arial" w:cs="Arial"/>
          <w:b/>
          <w:bCs/>
          <w:sz w:val="24"/>
          <w:szCs w:val="24"/>
        </w:rPr>
        <w:t>Executing a strategy</w:t>
      </w:r>
    </w:p>
    <w:p w14:paraId="6352F3AF" w14:textId="77777777" w:rsidR="003F1A2A" w:rsidRPr="003F1A2A" w:rsidRDefault="003F1A2A" w:rsidP="003F1A2A">
      <w:pPr>
        <w:autoSpaceDE w:val="0"/>
        <w:autoSpaceDN w:val="0"/>
        <w:adjustRightInd w:val="0"/>
        <w:spacing w:after="0" w:line="240" w:lineRule="auto"/>
        <w:rPr>
          <w:rFonts w:ascii="Arial" w:hAnsi="Arial" w:cs="Arial"/>
          <w:sz w:val="24"/>
          <w:szCs w:val="24"/>
        </w:rPr>
      </w:pPr>
    </w:p>
    <w:p w14:paraId="005B5B64" w14:textId="77777777" w:rsidR="003F1A2A" w:rsidRPr="003F1A2A" w:rsidRDefault="003F1A2A" w:rsidP="003F1A2A">
      <w:pPr>
        <w:autoSpaceDE w:val="0"/>
        <w:autoSpaceDN w:val="0"/>
        <w:adjustRightInd w:val="0"/>
        <w:spacing w:after="0" w:line="240" w:lineRule="auto"/>
        <w:rPr>
          <w:rFonts w:ascii="Arial" w:hAnsi="Arial" w:cs="Arial"/>
          <w:sz w:val="24"/>
          <w:szCs w:val="24"/>
        </w:rPr>
      </w:pPr>
      <w:r w:rsidRPr="003F1A2A">
        <w:rPr>
          <w:rFonts w:ascii="Arial" w:hAnsi="Arial" w:cs="Arial"/>
          <w:sz w:val="24"/>
          <w:szCs w:val="24"/>
        </w:rPr>
        <w:t>The first step in executing a spread is choosing an underlying security on which to purchase and write the options.</w:t>
      </w:r>
    </w:p>
    <w:p w14:paraId="4BCDC47F" w14:textId="77777777" w:rsidR="003F1A2A" w:rsidRPr="003F1A2A" w:rsidRDefault="003F1A2A" w:rsidP="003F1A2A">
      <w:pPr>
        <w:autoSpaceDE w:val="0"/>
        <w:autoSpaceDN w:val="0"/>
        <w:adjustRightInd w:val="0"/>
        <w:spacing w:after="0" w:line="240" w:lineRule="auto"/>
        <w:rPr>
          <w:rFonts w:ascii="Arial" w:hAnsi="Arial" w:cs="Arial"/>
          <w:sz w:val="24"/>
          <w:szCs w:val="24"/>
        </w:rPr>
      </w:pPr>
    </w:p>
    <w:p w14:paraId="2FF82CAF" w14:textId="77777777" w:rsidR="003F1A2A" w:rsidRPr="003F1A2A" w:rsidRDefault="003F1A2A" w:rsidP="003F1A2A">
      <w:pPr>
        <w:autoSpaceDE w:val="0"/>
        <w:autoSpaceDN w:val="0"/>
        <w:adjustRightInd w:val="0"/>
        <w:spacing w:after="0" w:line="240" w:lineRule="auto"/>
        <w:rPr>
          <w:rFonts w:ascii="Arial" w:hAnsi="Arial" w:cs="Arial"/>
          <w:sz w:val="24"/>
          <w:szCs w:val="24"/>
        </w:rPr>
      </w:pPr>
      <w:r w:rsidRPr="003F1A2A">
        <w:rPr>
          <w:rFonts w:ascii="Arial" w:hAnsi="Arial" w:cs="Arial"/>
          <w:sz w:val="24"/>
          <w:szCs w:val="24"/>
        </w:rPr>
        <w:t>Next, you’ll have to choose the strike prices and expiration dates that you think will be profitable. That means calculating how far you think a stock will move in a particular direction, as well as how long it will take to do so.</w:t>
      </w:r>
    </w:p>
    <w:p w14:paraId="5ED6F0B1" w14:textId="77777777" w:rsidR="003F1A2A" w:rsidRPr="003F1A2A" w:rsidRDefault="003F1A2A" w:rsidP="003F1A2A">
      <w:pPr>
        <w:autoSpaceDE w:val="0"/>
        <w:autoSpaceDN w:val="0"/>
        <w:adjustRightInd w:val="0"/>
        <w:spacing w:after="0" w:line="240" w:lineRule="auto"/>
        <w:rPr>
          <w:rFonts w:ascii="Arial" w:hAnsi="Arial" w:cs="Arial"/>
          <w:sz w:val="24"/>
          <w:szCs w:val="24"/>
        </w:rPr>
      </w:pPr>
    </w:p>
    <w:p w14:paraId="76DC9C33" w14:textId="77777777" w:rsidR="003F1A2A" w:rsidRPr="003F1A2A" w:rsidRDefault="003F1A2A" w:rsidP="003F1A2A">
      <w:pPr>
        <w:autoSpaceDE w:val="0"/>
        <w:autoSpaceDN w:val="0"/>
        <w:adjustRightInd w:val="0"/>
        <w:spacing w:after="0" w:line="240" w:lineRule="auto"/>
        <w:rPr>
          <w:rFonts w:ascii="Arial" w:hAnsi="Arial" w:cs="Arial"/>
          <w:sz w:val="24"/>
          <w:szCs w:val="24"/>
        </w:rPr>
      </w:pPr>
      <w:r w:rsidRPr="003F1A2A">
        <w:rPr>
          <w:rFonts w:ascii="Arial" w:hAnsi="Arial" w:cs="Arial"/>
          <w:sz w:val="24"/>
          <w:szCs w:val="24"/>
        </w:rPr>
        <w:t>You should be sure to calculate the maximum profit and maximum loss for your strategy, as well as the circumstances under which you might experience them. Having realistic expectations is essential to smart options investing.</w:t>
      </w:r>
    </w:p>
    <w:p w14:paraId="086151EF" w14:textId="77777777" w:rsidR="003F1A2A" w:rsidRPr="003F1A2A" w:rsidRDefault="003F1A2A" w:rsidP="003F1A2A">
      <w:pPr>
        <w:autoSpaceDE w:val="0"/>
        <w:autoSpaceDN w:val="0"/>
        <w:adjustRightInd w:val="0"/>
        <w:spacing w:after="0" w:line="240" w:lineRule="auto"/>
        <w:rPr>
          <w:rFonts w:ascii="Arial" w:hAnsi="Arial" w:cs="Arial"/>
          <w:sz w:val="24"/>
          <w:szCs w:val="24"/>
        </w:rPr>
      </w:pPr>
    </w:p>
    <w:p w14:paraId="1890E59D" w14:textId="77777777" w:rsidR="003F1A2A" w:rsidRPr="003F1A2A" w:rsidRDefault="003F1A2A" w:rsidP="003F1A2A">
      <w:pPr>
        <w:autoSpaceDE w:val="0"/>
        <w:autoSpaceDN w:val="0"/>
        <w:adjustRightInd w:val="0"/>
        <w:spacing w:after="0" w:line="240" w:lineRule="auto"/>
        <w:rPr>
          <w:rFonts w:ascii="Arial" w:hAnsi="Arial" w:cs="Arial"/>
          <w:sz w:val="24"/>
          <w:szCs w:val="24"/>
        </w:rPr>
      </w:pPr>
      <w:r w:rsidRPr="003F1A2A">
        <w:rPr>
          <w:rFonts w:ascii="Arial" w:hAnsi="Arial" w:cs="Arial"/>
          <w:sz w:val="24"/>
          <w:szCs w:val="24"/>
        </w:rPr>
        <w:lastRenderedPageBreak/>
        <w:t>Finally, you’ll have to make the transactions through a margin account with your brokerage firm. The minimum margin requirement for a spread is usually the difference between the two strike prices times the number of shares covered.</w:t>
      </w:r>
    </w:p>
    <w:p w14:paraId="4991C554" w14:textId="77777777" w:rsidR="003F1A2A" w:rsidRPr="003F1A2A" w:rsidRDefault="003F1A2A">
      <w:pPr>
        <w:rPr>
          <w:rFonts w:ascii="Arial" w:hAnsi="Arial" w:cs="Arial"/>
          <w:sz w:val="24"/>
          <w:szCs w:val="24"/>
        </w:rPr>
      </w:pPr>
    </w:p>
    <w:sectPr w:rsidR="003F1A2A" w:rsidRPr="003F1A2A" w:rsidSect="00311B4A">
      <w:pgSz w:w="12240" w:h="15840" w:code="1"/>
      <w:pgMar w:top="1985" w:right="567" w:bottom="851" w:left="1134"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5F49EF"/>
    <w:rsid w:val="00311B4A"/>
    <w:rsid w:val="003F1A2A"/>
    <w:rsid w:val="004C6FEB"/>
    <w:rsid w:val="005F49EF"/>
    <w:rsid w:val="007A25D8"/>
    <w:rsid w:val="00E00AF9"/>
    <w:rsid w:val="00E00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786BC"/>
  <w15:chartTrackingRefBased/>
  <w15:docId w15:val="{019BF70D-3CB8-4420-9717-AF5F6D049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764</Words>
  <Characters>4355</Characters>
  <Application>Microsoft Office Word</Application>
  <DocSecurity>0</DocSecurity>
  <Lines>36</Lines>
  <Paragraphs>10</Paragraphs>
  <ScaleCrop>false</ScaleCrop>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 Gokul    /PLANNING/PARWAN DAM</dc:creator>
  <cp:keywords/>
  <dc:description/>
  <cp:lastModifiedBy>GJ Gokul    /PLANNING/PARWAN DAM</cp:lastModifiedBy>
  <cp:revision>2</cp:revision>
  <dcterms:created xsi:type="dcterms:W3CDTF">2021-08-18T08:39:00Z</dcterms:created>
  <dcterms:modified xsi:type="dcterms:W3CDTF">2021-08-18T08:41:00Z</dcterms:modified>
</cp:coreProperties>
</file>