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DE1" w:rsidRDefault="00106DE1" w:rsidP="00106DE1">
      <w:pPr>
        <w:pStyle w:val="Heading1"/>
      </w:pPr>
      <w:r>
        <w:t>Testpress</w:t>
      </w:r>
    </w:p>
    <w:p w:rsidR="00106DE1" w:rsidRPr="00106DE1" w:rsidRDefault="00106DE1" w:rsidP="00106DE1">
      <w:bookmarkStart w:id="0" w:name="_GoBack"/>
      <w:bookmarkEnd w:id="0"/>
    </w:p>
    <w:p w:rsidR="00106DE1" w:rsidRPr="00EC65CE" w:rsidRDefault="00106DE1" w:rsidP="00106DE1">
      <w:pPr>
        <w:pStyle w:val="break-words"/>
        <w:spacing w:before="120" w:beforeAutospacing="0" w:line="360" w:lineRule="auto"/>
        <w:rPr>
          <w:rFonts w:ascii="Segoe UI" w:hAnsi="Segoe UI" w:cs="Segoe UI"/>
        </w:rPr>
      </w:pPr>
      <w:r w:rsidRPr="00EC65CE">
        <w:rPr>
          <w:rFonts w:ascii="Segoe UI" w:hAnsi="Segoe UI" w:cs="Segoe UI"/>
        </w:rPr>
        <w:t>TestPress helps educational academies create web based online exams that lets their students take exams from anywhere. Testpress partners with different entrance exam coaching institutes to help students prepare for exams effectively. Some of the core features include online exam management, course management, analytics and custom domain mapping.</w:t>
      </w:r>
    </w:p>
    <w:p w:rsidR="00106DE1" w:rsidRPr="00EC65CE" w:rsidRDefault="00106DE1" w:rsidP="00106DE1">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Website</w:t>
      </w:r>
    </w:p>
    <w:p w:rsidR="00106DE1" w:rsidRPr="00EC65CE" w:rsidRDefault="00106DE1" w:rsidP="00106DE1">
      <w:pPr>
        <w:widowControl/>
        <w:autoSpaceDE/>
        <w:autoSpaceDN/>
        <w:spacing w:line="360" w:lineRule="auto"/>
        <w:ind w:left="720"/>
        <w:rPr>
          <w:rFonts w:ascii="Segoe UI" w:hAnsi="Segoe UI" w:cs="Segoe UI"/>
          <w:sz w:val="24"/>
          <w:szCs w:val="24"/>
          <w:lang w:val="en-IN" w:eastAsia="en-IN"/>
        </w:rPr>
      </w:pPr>
      <w:hyperlink r:id="rId5" w:tgtFrame="_blank" w:history="1">
        <w:r w:rsidRPr="00EC65CE">
          <w:rPr>
            <w:rFonts w:ascii="Segoe UI" w:eastAsiaTheme="majorEastAsia" w:hAnsi="Segoe UI" w:cs="Segoe UI"/>
            <w:b/>
            <w:bCs/>
            <w:color w:val="0000FF"/>
            <w:sz w:val="24"/>
            <w:szCs w:val="24"/>
            <w:lang w:val="en-IN" w:eastAsia="en-IN"/>
          </w:rPr>
          <w:t>http://testpress.in </w:t>
        </w:r>
      </w:hyperlink>
    </w:p>
    <w:p w:rsidR="00106DE1" w:rsidRPr="00EC65CE" w:rsidRDefault="00106DE1" w:rsidP="00106DE1">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Industries</w:t>
      </w:r>
    </w:p>
    <w:p w:rsidR="00106DE1" w:rsidRPr="00EC65CE" w:rsidRDefault="00106DE1" w:rsidP="00106DE1">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IT Services and IT Consulting</w:t>
      </w:r>
    </w:p>
    <w:p w:rsidR="00106DE1" w:rsidRPr="00EC65CE" w:rsidRDefault="00106DE1" w:rsidP="00106DE1">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Company size</w:t>
      </w:r>
    </w:p>
    <w:p w:rsidR="00106DE1" w:rsidRPr="00EC65CE" w:rsidRDefault="00106DE1" w:rsidP="00106DE1">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11-50 employees</w:t>
      </w:r>
    </w:p>
    <w:p w:rsidR="00106DE1" w:rsidRPr="00EC65CE" w:rsidRDefault="00106DE1" w:rsidP="00106DE1">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Headquarters</w:t>
      </w:r>
    </w:p>
    <w:p w:rsidR="00106DE1" w:rsidRPr="00EC65CE" w:rsidRDefault="00106DE1" w:rsidP="00106DE1">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Chennai</w:t>
      </w:r>
    </w:p>
    <w:p w:rsidR="00106DE1" w:rsidRPr="00EC65CE" w:rsidRDefault="00106DE1" w:rsidP="00106DE1">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Type</w:t>
      </w:r>
    </w:p>
    <w:p w:rsidR="00106DE1" w:rsidRPr="00EC65CE" w:rsidRDefault="00106DE1" w:rsidP="00106DE1">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Partnership</w:t>
      </w:r>
    </w:p>
    <w:p w:rsidR="00106DE1" w:rsidRPr="00EC65CE" w:rsidRDefault="00106DE1" w:rsidP="00106DE1">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Founded</w:t>
      </w:r>
    </w:p>
    <w:p w:rsidR="00106DE1" w:rsidRPr="00EC65CE" w:rsidRDefault="00106DE1" w:rsidP="00106DE1">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2014</w:t>
      </w:r>
    </w:p>
    <w:p w:rsidR="00106DE1" w:rsidRPr="00EC65CE" w:rsidRDefault="00106DE1" w:rsidP="00106DE1">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Specialties</w:t>
      </w:r>
    </w:p>
    <w:p w:rsidR="00106DE1" w:rsidRPr="00EC65CE" w:rsidRDefault="00106DE1" w:rsidP="00106DE1">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Online exam software, course management, exam management, and Learning Management System</w:t>
      </w:r>
    </w:p>
    <w:p w:rsidR="00A02370" w:rsidRDefault="00A02370"/>
    <w:sectPr w:rsidR="00A02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E1"/>
    <w:rsid w:val="00106DE1"/>
    <w:rsid w:val="00A02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6DE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06D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106DE1"/>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106DE1"/>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6DE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06D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106DE1"/>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106DE1"/>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redir/redirect?url=http%3A%2F%2Ftestpress%2Ein&amp;urlhash=xYA6&amp;trk=about_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Krish</dc:creator>
  <cp:lastModifiedBy>Gokul Krish</cp:lastModifiedBy>
  <cp:revision>1</cp:revision>
  <dcterms:created xsi:type="dcterms:W3CDTF">2023-04-02T14:57:00Z</dcterms:created>
  <dcterms:modified xsi:type="dcterms:W3CDTF">2023-04-02T14:57:00Z</dcterms:modified>
</cp:coreProperties>
</file>