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InsightStream: Navigate the News Landscape</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a"/>
        <w:tblW w:w="9016" w:type="dxa"/>
        <w:jc w:val="left"/>
        <w:tblInd w:w="113"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4"/>
                <w:szCs w:val="24"/>
              </w:rPr>
            </w:pPr>
            <w:r>
              <w:rPr>
                <w:rFonts w:eastAsia="Times New Roman" w:cs="Times New Roman" w:ascii="Times New Roman" w:hAnsi="Times New Roman"/>
                <w:sz w:val="24"/>
                <w:szCs w:val="24"/>
              </w:rPr>
              <w:t>SWTID1741422641154413</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sz w:val="24"/>
          <w:szCs w:val="24"/>
        </w:rPr>
      </w:pPr>
      <w:r>
        <w:rPr/>
        <w:drawing>
          <wp:inline distT="0" distB="0" distL="0" distR="0">
            <wp:extent cx="5731510" cy="15938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385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308"/>
        <w:gridCol w:w="1481"/>
        <w:gridCol w:w="1142"/>
        <w:gridCol w:w="1888"/>
        <w:gridCol w:w="1504"/>
        <w:gridCol w:w="1692"/>
      </w:tblGrid>
      <w:tr>
        <w:trPr>
          <w:cnfStyle w:val="100000000000" w:firstRow="1" w:lastRow="0" w:firstColumn="0" w:lastColumn="0" w:oddVBand="0" w:evenVBand="0" w:oddHBand="0"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8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14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88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504"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69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val="false"/>
              <w:suppressAutoHyphens w:val="true"/>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PS-1</w:t>
            </w:r>
          </w:p>
        </w:tc>
        <w:tc>
          <w:tcPr>
            <w:tcW w:w="1481"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14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Stay updated with the latest news quickly</w:t>
            </w:r>
          </w:p>
        </w:tc>
        <w:tc>
          <w:tcPr>
            <w:tcW w:w="1888"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news websites are cluttered with ads and unnecessary content</w:t>
            </w:r>
          </w:p>
        </w:tc>
        <w:tc>
          <w:tcPr>
            <w:tcW w:w="1504"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clean, distraction-free interface with only relevant news</w:t>
            </w:r>
          </w:p>
        </w:tc>
        <w:tc>
          <w:tcPr>
            <w:tcW w:w="169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unwilling to browse for long</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PS-2</w:t>
            </w:r>
          </w:p>
        </w:tc>
        <w:tc>
          <w:tcPr>
            <w:tcW w:w="1481"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casual reader</w:t>
            </w:r>
          </w:p>
        </w:tc>
        <w:tc>
          <w:tcPr>
            <w:tcW w:w="114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Find news on topics I care about</w:t>
            </w:r>
          </w:p>
        </w:tc>
        <w:tc>
          <w:tcPr>
            <w:tcW w:w="1888"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news feed is not personalized</w:t>
            </w:r>
          </w:p>
        </w:tc>
        <w:tc>
          <w:tcPr>
            <w:tcW w:w="1504"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an easy way to filter news based on my interests</w:t>
            </w:r>
          </w:p>
        </w:tc>
        <w:tc>
          <w:tcPr>
            <w:tcW w:w="169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Disconnected and overwhelmed by irrelevant content</w:t>
            </w:r>
          </w:p>
        </w:tc>
      </w:tr>
      <w:tr>
        <w:trPr>
          <w:cnfStyle w:val="000000100000" w:firstRow="0" w:lastRow="0" w:firstColumn="0" w:lastColumn="0" w:oddVBand="0" w:evenVBand="0" w:oddHBand="1" w:evenHBand="0" w:firstRowFirstColumn="0" w:firstRowLastColumn="0" w:lastRowFirstColumn="0" w:lastRowLastColumn="0"/>
        </w:trPr>
        <w:tc>
          <w:tcPr>
            <w:tcW w:w="130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PS-3</w:t>
            </w:r>
          </w:p>
        </w:tc>
        <w:tc>
          <w:tcPr>
            <w:tcW w:w="1481"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mobile user</w:t>
            </w:r>
          </w:p>
        </w:tc>
        <w:tc>
          <w:tcPr>
            <w:tcW w:w="114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Read news on the go</w:t>
            </w:r>
          </w:p>
        </w:tc>
        <w:tc>
          <w:tcPr>
            <w:tcW w:w="1888"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Many platforms are not mobile-friendly or take too long to load</w:t>
            </w:r>
          </w:p>
        </w:tc>
        <w:tc>
          <w:tcPr>
            <w:tcW w:w="1504"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smooth, fast-loading, and responsive experience</w:t>
            </w:r>
          </w:p>
        </w:tc>
        <w:tc>
          <w:tcPr>
            <w:tcW w:w="1692" w:type="dxa"/>
            <w:tcBorders/>
            <w:shd w:color="auto" w:fill="EDEDED" w:themeFill="accent3" w:themeFillTint="33" w:val="clear"/>
          </w:tcPr>
          <w:p>
            <w:pPr>
              <w:pStyle w:val="Normal"/>
              <w:widowControl w:val="false"/>
              <w:suppressAutoHyphens w:val="true"/>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likely to leave the platform</w:t>
            </w:r>
          </w:p>
        </w:tc>
      </w:tr>
      <w:tr>
        <w:trPr/>
        <w:tc>
          <w:tcPr>
            <w:tcW w:w="13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59" w:before="0" w:after="160"/>
              <w:jc w:val="left"/>
              <w:rPr>
                <w:sz w:val="24"/>
                <w:szCs w:val="24"/>
              </w:rPr>
            </w:pPr>
            <w:r>
              <w:rPr>
                <w:rFonts w:eastAsia="Calibri" w:cs="Calibri"/>
                <w:b/>
                <w:bCs/>
                <w:kern w:val="0"/>
                <w:sz w:val="24"/>
                <w:szCs w:val="24"/>
                <w:lang w:val="en-IN" w:eastAsia="en-IN" w:bidi="ar-SA"/>
              </w:rPr>
              <w:t>PS-4</w:t>
            </w:r>
          </w:p>
        </w:tc>
        <w:tc>
          <w:tcPr>
            <w:tcW w:w="1481"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concerned about credibility</w:t>
            </w:r>
          </w:p>
        </w:tc>
        <w:tc>
          <w:tcPr>
            <w:tcW w:w="114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Get reliable news from trusted sources</w:t>
            </w:r>
          </w:p>
        </w:tc>
        <w:tc>
          <w:tcPr>
            <w:tcW w:w="1888"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lot of platforms spread misinformation or lack source transparency</w:t>
            </w:r>
          </w:p>
        </w:tc>
        <w:tc>
          <w:tcPr>
            <w:tcW w:w="1504"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verified news from reputable sources</w:t>
            </w:r>
          </w:p>
        </w:tc>
        <w:tc>
          <w:tcPr>
            <w:tcW w:w="1692" w:type="dxa"/>
            <w:tcBorders/>
          </w:tcPr>
          <w:p>
            <w:pPr>
              <w:pStyle w:val="Normal"/>
              <w:widowControl w:val="false"/>
              <w:suppressAutoHyphens w:val="true"/>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Skeptical and unsure which news to trust</w:t>
            </w:r>
          </w:p>
        </w:tc>
      </w:tr>
    </w:tbl>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BalloonTextChar">
    <w:name w:val="Balloon Text Char"/>
    <w:qFormat/>
    <w:rPr>
      <w:rFonts w:ascii="Tahoma" w:hAnsi="Tahoma" w:eastAsia="Times New Roman"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qFormat/>
    <w:pPr>
      <w:widowControl/>
      <w:suppressAutoHyphens w:val="true"/>
      <w:bidi w:val="0"/>
      <w:spacing w:lineRule="exact" w:line="240" w:before="0" w:after="0"/>
      <w:jc w:val="left"/>
    </w:pPr>
    <w:rPr>
      <w:rFonts w:ascii="Tahoma" w:hAnsi="Tahoma" w:eastAsia="Calibri" w:cs="Tahoma"/>
      <w:color w:val="auto"/>
      <w:kern w:val="0"/>
      <w:sz w:val="16"/>
      <w:szCs w:val="16"/>
      <w:lang w:val="en-IN" w:eastAsia="en-IN" w:bidi="ar-SA"/>
    </w:rPr>
  </w:style>
  <w:style w:type="paragraph" w:styleId="ListParagraph">
    <w:name w:val="List Paragraph"/>
    <w:qFormat/>
    <w:pPr>
      <w:widowControl/>
      <w:suppressAutoHyphens w:val="true"/>
      <w:bidi w:val="0"/>
      <w:spacing w:before="0" w:after="0"/>
      <w:ind w:left="720" w:hanging="0"/>
      <w:contextualSpacing/>
      <w:jc w:val="left"/>
    </w:pPr>
    <w:rPr>
      <w:rFonts w:ascii="Calibri" w:hAnsi="Calibri" w:eastAsia="Calibri" w:cs="Calibri"/>
      <w:color w:val="auto"/>
      <w:kern w:val="0"/>
      <w:sz w:val="22"/>
      <w:szCs w:val="22"/>
      <w:lang w:val="en-IN" w:eastAsia="en-IN" w:bidi="ar-SA"/>
    </w:rPr>
  </w:style>
  <w:style w:type="paragraph" w:styleId="LO-normal">
    <w:name w:val="LO-normal"/>
    <w:qFormat/>
    <w:pPr>
      <w:widowControl/>
      <w:suppressAutoHyphens w:val="true"/>
      <w:bidi w:val="0"/>
      <w:spacing w:lineRule="auto" w:line="254" w:before="0" w:after="160"/>
      <w:jc w:val="left"/>
    </w:pPr>
    <w:rPr>
      <w:rFonts w:ascii="Liberation Serif" w:hAnsi="Liberation Serif" w:eastAsia="0" w:cs="Lucida Sans"/>
      <w:color w:val="auto"/>
      <w:kern w:val="2"/>
      <w:sz w:val="24"/>
      <w:szCs w:val="24"/>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LibreOffice/7.5.2.2$Windows_X86_64 LibreOffice_project/53bb9681a964705cf672590721dbc85eb4d0c3a2</Application>
  <AppVersion>15.0000</AppVersion>
  <Pages>2</Pages>
  <Words>265</Words>
  <Characters>1462</Characters>
  <CharactersWithSpaces>1681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description/>
  <dc:language>en-IN</dc:language>
  <cp:lastModifiedBy/>
  <dcterms:modified xsi:type="dcterms:W3CDTF">2025-03-12T13:05:22Z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