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40"/>
              </w:rPr>
              <w:t>GOKULARASAN</w:t>
            </w:r>
          </w:p>
          <w:p>
            <w:pPr>
              <w:spacing w:after="60"/>
            </w:pPr>
            <w:r>
              <w:rPr>
                <w:rFonts w:ascii="Arial" w:hAnsi="Arial"/>
                <w:i/>
                <w:color w:val="505A64"/>
                <w:sz w:val="22"/>
              </w:rPr>
              <w:t>Electrical &amp; Electronics Engineering Student</w:t>
            </w:r>
          </w:p>
          <w:p>
            <w:pPr>
              <w:spacing w:after="0"/>
            </w:pPr>
            <w:r>
              <w:rPr>
                <w:color w:val="141E28"/>
                <w:sz w:val="19"/>
              </w:rPr>
              <w:t xml:space="preserve">gokularasan.28eee@gmail.com  |  </w:t>
            </w:r>
            <w:r>
              <w:rPr>
                <w:color w:val="0F4C81"/>
                <w:sz w:val="19"/>
                <w:u w:val="single"/>
              </w:rPr>
              <w:t>LinkedIn</w:t>
            </w:r>
            <w:r>
              <w:rPr>
                <w:sz w:val="19"/>
              </w:rPr>
              <w:t xml:space="preserve">  |  </w:t>
            </w:r>
            <w:r>
              <w:rPr>
                <w:color w:val="0F4C81"/>
                <w:sz w:val="19"/>
                <w:u w:val="single"/>
              </w:rPr>
              <w:t>GitHub</w:t>
            </w:r>
          </w:p>
          <w:p>
            <w:pPr>
              <w:spacing w:after="0"/>
            </w:pPr>
            <w:r>
              <w:rPr>
                <w:color w:val="505A64"/>
                <w:sz w:val="19"/>
              </w:rPr>
              <w:t>Coimbatore, Tamil Nadu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kul_portrai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EDUCATION</w:t>
      </w:r>
    </w:p>
    <w:p>
      <w:pPr>
        <w:spacing w:before="60" w:after="20"/>
      </w:pPr>
      <w:r>
        <w:rPr>
          <w:b/>
          <w:color w:val="141E28"/>
          <w:sz w:val="20"/>
        </w:rPr>
        <w:t>Kumaraguru College of Technology</w:t>
      </w:r>
      <w:r>
        <w:rPr>
          <w:color w:val="505A64"/>
          <w:sz w:val="19"/>
        </w:rPr>
        <w:t xml:space="preserve">  |  Coimbatore, Tamil Nadu</w:t>
      </w:r>
    </w:p>
    <w:p>
      <w:pPr>
        <w:spacing w:after="80"/>
      </w:pPr>
      <w:r>
        <w:rPr>
          <w:i/>
          <w:color w:val="141E28"/>
          <w:sz w:val="19"/>
        </w:rPr>
        <w:t>B.E., Electrical and Electronics Engineering</w:t>
      </w:r>
    </w:p>
    <w:p>
      <w:pPr>
        <w:spacing w:after="40"/>
      </w:pPr>
      <w:r>
        <w:rPr>
          <w:b/>
          <w:color w:val="141E28"/>
          <w:sz w:val="19"/>
        </w:rPr>
        <w:t>Sree Gokulam Matric Higher Secondary School</w:t>
      </w:r>
      <w:r>
        <w:rPr>
          <w:color w:val="505A64"/>
          <w:sz w:val="19"/>
        </w:rPr>
        <w:t xml:space="preserve">  |  Grade 9 – 12 | 12th: 93.83% | 11th: 90.60%</w:t>
      </w:r>
    </w:p>
    <w:p>
      <w:pPr>
        <w:spacing w:after="80"/>
      </w:pPr>
      <w:r>
        <w:rPr>
          <w:b/>
          <w:color w:val="141E28"/>
          <w:sz w:val="19"/>
        </w:rPr>
        <w:t>Shalom Convent Matriculation Higher Secondary School</w:t>
      </w:r>
      <w:r>
        <w:rPr>
          <w:color w:val="505A64"/>
          <w:sz w:val="19"/>
        </w:rPr>
        <w:t xml:space="preserve">  |  LKG – Grade 8 | 10th: 96.40%</w:t>
      </w:r>
    </w:p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INTERNSHIPS</w:t>
      </w:r>
    </w:p>
    <w:p>
      <w:pPr>
        <w:spacing w:before="60" w:after="20"/>
      </w:pPr>
      <w:r>
        <w:rPr>
          <w:b/>
          <w:color w:val="141E28"/>
          <w:sz w:val="19"/>
        </w:rPr>
        <w:t>Mara Signex Solar Experts — Solar Energy &amp; EPC Operations</w:t>
      </w:r>
      <w:r>
        <w:rPr>
          <w:color w:val="505A64"/>
          <w:sz w:val="18"/>
        </w:rPr>
        <w:t xml:space="preserve">  |  June 2026 | 150 hrs</w:t>
      </w:r>
    </w:p>
    <w:p>
      <w:pPr>
        <w:pStyle w:val="ListBullet"/>
        <w:spacing w:after="20"/>
      </w:pPr>
      <w:r>
        <w:rPr>
          <w:color w:val="141E28"/>
          <w:sz w:val="18"/>
        </w:rPr>
        <w:t>Gained hands-on exposure to On-Grid, Off-Grid, and Hybrid solar systems and their real-world applications.</w:t>
      </w:r>
    </w:p>
    <w:p>
      <w:pPr>
        <w:pStyle w:val="ListBullet"/>
        <w:spacing w:after="20"/>
      </w:pPr>
      <w:r>
        <w:rPr>
          <w:color w:val="141E28"/>
          <w:sz w:val="18"/>
        </w:rPr>
        <w:t>Researched and compared solar inverters from Sungrow, Growatt, Deye, and ABB (FIMER).</w:t>
      </w:r>
    </w:p>
    <w:p>
      <w:pPr>
        <w:pStyle w:val="ListBullet"/>
        <w:spacing w:after="20"/>
      </w:pPr>
      <w:r>
        <w:rPr>
          <w:color w:val="141E28"/>
          <w:sz w:val="18"/>
        </w:rPr>
        <w:t>Studied VFDs, harmonics, energy losses, and harmonic-reduction techniques; visited live solar plants.</w:t>
      </w:r>
    </w:p>
    <w:p>
      <w:pPr>
        <w:pStyle w:val="ListBullet"/>
        <w:spacing w:after="20"/>
      </w:pPr>
      <w:r>
        <w:rPr>
          <w:color w:val="141E28"/>
          <w:sz w:val="18"/>
        </w:rPr>
        <w:t>Prepared technical presentations and research material on solar technologies and EPC operations.</w:t>
      </w:r>
    </w:p>
    <w:p>
      <w:pPr>
        <w:spacing w:before="60" w:after="20"/>
      </w:pPr>
      <w:r>
        <w:rPr>
          <w:b/>
          <w:color w:val="141E28"/>
          <w:sz w:val="19"/>
        </w:rPr>
        <w:t>Electromotive Power Drives Pvt. Ltd. — Electrical Motor Manufacturing</w:t>
      </w:r>
      <w:r>
        <w:rPr>
          <w:color w:val="505A64"/>
          <w:sz w:val="18"/>
        </w:rPr>
        <w:t xml:space="preserve">  |  May 2025 | 7 days, 45 hrs</w:t>
      </w:r>
    </w:p>
    <w:p>
      <w:pPr>
        <w:pStyle w:val="ListBullet"/>
        <w:spacing w:after="20"/>
      </w:pPr>
      <w:r>
        <w:rPr>
          <w:color w:val="141E28"/>
          <w:sz w:val="18"/>
        </w:rPr>
        <w:t>Gained firsthand exposure to electrical motor manufacturing, ISO standards, 5S, and TQM practices.</w:t>
      </w:r>
    </w:p>
    <w:p>
      <w:pPr>
        <w:pStyle w:val="ListBullet"/>
        <w:spacing w:after="20"/>
      </w:pPr>
      <w:r>
        <w:rPr>
          <w:color w:val="141E28"/>
          <w:sz w:val="18"/>
        </w:rPr>
        <w:t>Observed practical coil-winding techniques and studied key components of electrical motors.</w:t>
      </w:r>
    </w:p>
    <w:p>
      <w:pPr>
        <w:pStyle w:val="ListBullet"/>
        <w:spacing w:after="20"/>
      </w:pPr>
      <w:r>
        <w:rPr>
          <w:color w:val="141E28"/>
          <w:sz w:val="18"/>
        </w:rPr>
        <w:t>Connected theoretical electrical-machine concepts with real manufacturing processes and quality control.</w:t>
      </w:r>
    </w:p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PROJECTS</w:t>
      </w:r>
    </w:p>
    <w:p>
      <w:pPr>
        <w:spacing w:before="60" w:after="20"/>
      </w:pPr>
      <w:r>
        <w:rPr>
          <w:b/>
          <w:color w:val="141E28"/>
          <w:sz w:val="19"/>
        </w:rPr>
        <w:t>Real-Time Classroom Energy Monitoring System</w:t>
      </w:r>
      <w:r>
        <w:rPr>
          <w:color w:val="505A64"/>
          <w:sz w:val="18"/>
        </w:rPr>
        <w:t xml:space="preserve">  |  ESP32, Current Sensor, IoT, Embedded Systems</w:t>
      </w:r>
    </w:p>
    <w:p>
      <w:pPr>
        <w:pStyle w:val="ListBullet"/>
        <w:spacing w:after="20"/>
      </w:pPr>
      <w:r>
        <w:rPr>
          <w:color w:val="141E28"/>
          <w:sz w:val="18"/>
        </w:rPr>
        <w:t>Built an IoT-based dashboard to track real-time current, power, energy usage, and estimated electricity cost.</w:t>
      </w:r>
    </w:p>
    <w:p>
      <w:pPr>
        <w:pStyle w:val="ListBullet"/>
        <w:spacing w:after="20"/>
      </w:pPr>
      <w:r>
        <w:rPr>
          <w:color w:val="141E28"/>
          <w:sz w:val="18"/>
        </w:rPr>
        <w:t>Enabled historical data analysis to identify peak consumption periods and reduce unnecessary energy usage.</w:t>
      </w:r>
    </w:p>
    <w:p>
      <w:pPr>
        <w:pStyle w:val="ListBullet"/>
        <w:spacing w:after="20"/>
      </w:pPr>
      <w:r>
        <w:rPr>
          <w:color w:val="141E28"/>
          <w:sz w:val="18"/>
        </w:rPr>
        <w:t>Added over-current/abnormal-consumption alerts, with scope for scaling across multiple classrooms.</w:t>
      </w:r>
    </w:p>
    <w:p>
      <w:pPr>
        <w:spacing w:before="60" w:after="20"/>
      </w:pPr>
      <w:r>
        <w:rPr>
          <w:b/>
          <w:color w:val="141E28"/>
          <w:sz w:val="19"/>
        </w:rPr>
        <w:t>Smart Cooking Oil Impurity Detection System</w:t>
      </w:r>
      <w:r>
        <w:rPr>
          <w:color w:val="505A64"/>
          <w:sz w:val="18"/>
        </w:rPr>
        <w:t xml:space="preserve">  |  ESP32, pH/Moisture/Temp Sensors, IoT, Data Logging</w:t>
      </w:r>
    </w:p>
    <w:p>
      <w:pPr>
        <w:pStyle w:val="ListBullet"/>
        <w:spacing w:after="20"/>
      </w:pPr>
      <w:r>
        <w:rPr>
          <w:color w:val="141E28"/>
          <w:sz w:val="18"/>
        </w:rPr>
        <w:t>Designed a low-cost sensor system combining moisture, pH, and temperature sensing to flag oil contamination.</w:t>
      </w:r>
    </w:p>
    <w:p>
      <w:pPr>
        <w:pStyle w:val="ListBullet"/>
        <w:spacing w:after="20"/>
      </w:pPr>
      <w:r>
        <w:rPr>
          <w:color w:val="141E28"/>
          <w:sz w:val="18"/>
        </w:rPr>
        <w:t>Logged and compared fresh vs. used oil data with a threshold-based warning system on an IoT dashboard.</w:t>
      </w:r>
    </w:p>
    <w:p>
      <w:pPr>
        <w:pStyle w:val="ListBullet"/>
        <w:spacing w:after="20"/>
      </w:pPr>
      <w:r>
        <w:rPr>
          <w:color w:val="141E28"/>
          <w:sz w:val="18"/>
        </w:rPr>
        <w:t>Explored advanced parameters (turbidity, optical color analysis, conductivity) and ML-based classification.</w:t>
      </w:r>
    </w:p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HACKATHONS &amp; EVENTS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Kumaraguru Livestock Hackathon 2026 — </w:t>
      </w:r>
      <w:r>
        <w:rPr>
          <w:color w:val="141E28"/>
          <w:sz w:val="18"/>
        </w:rPr>
        <w:t>Management Team: coordinated logistics, teams, and on-ground operations for a 3-day innovation event (Jan 2026).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U &amp; Me Hackathon, CIT — </w:t>
      </w:r>
      <w:r>
        <w:rPr>
          <w:color w:val="141E28"/>
          <w:sz w:val="18"/>
        </w:rPr>
        <w:t>Participant: co-built an IoT-based Water Quality Monitoring System using sensors and embedded systems (Aug 2025).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IGBC Poster &amp; Model Making Competition — </w:t>
      </w:r>
      <w:r>
        <w:rPr>
          <w:color w:val="141E28"/>
          <w:sz w:val="18"/>
        </w:rPr>
        <w:t>Student Coordinator: managed event promotion, registrations, and on-day coordination (Oct 2025).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Student Conclave for Climate Action (SCCA'25) — </w:t>
      </w:r>
      <w:r>
        <w:rPr>
          <w:color w:val="141E28"/>
          <w:sz w:val="18"/>
        </w:rPr>
        <w:t>Organizer: supported planning and execution of a student-led sustainability conclave (2025).</w:t>
      </w:r>
    </w:p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INDUSTRIAL EXPOSURE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INTEC 2026 (Intl. Machine Tools &amp; Industrial Trade Fair, Coimbatore) — </w:t>
      </w:r>
      <w:r>
        <w:rPr>
          <w:color w:val="141E28"/>
          <w:sz w:val="18"/>
        </w:rPr>
        <w:t>Engaged with engineers and industry professionals on industrial machines and manufacturing systems (June 2026).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Ambertex Universal Spinning Division — </w:t>
      </w:r>
      <w:r>
        <w:rPr>
          <w:color w:val="141E28"/>
          <w:sz w:val="18"/>
        </w:rPr>
        <w:t>Studied the raw-cotton-to-yarn spinning process, automation, quality control, and a ~1,500-panel rooftop solar installation (June 2026).</w:t>
      </w:r>
    </w:p>
    <w:p>
      <w:pPr>
        <w:keepNext/>
        <w:spacing w:before="160" w:after="40"/>
        <w:pBdr>
          <w:bottom w:val="single" w:sz="12" w:space="2" w:color="0F4C81"/>
        </w:pBdr>
      </w:pPr>
      <w:r>
        <w:rPr>
          <w:rFonts w:ascii="Arial" w:hAnsi="Arial"/>
          <w:b/>
          <w:color w:val="102C57"/>
          <w:sz w:val="21"/>
        </w:rPr>
        <w:t>SKILLS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Technical: </w:t>
      </w:r>
      <w:r>
        <w:rPr>
          <w:color w:val="141E28"/>
          <w:sz w:val="18"/>
        </w:rPr>
        <w:t>ESP32/Embedded Systems, IoT Dashboards, Sensor Integration, Electrical Machines, Solar (On/Off-Grid, Hybrid), VFDs &amp; Harmonics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Tools &amp; Concepts: </w:t>
      </w:r>
      <w:r>
        <w:rPr>
          <w:color w:val="141E28"/>
          <w:sz w:val="18"/>
        </w:rPr>
        <w:t>ISO Standards, 5S, TQM, Data Logging &amp; Analysis, Technical Research &amp; Presentation</w:t>
      </w:r>
    </w:p>
    <w:p>
      <w:pPr>
        <w:pStyle w:val="ListBullet"/>
        <w:spacing w:after="20"/>
      </w:pPr>
      <w:r>
        <w:rPr>
          <w:b/>
          <w:color w:val="141E28"/>
          <w:sz w:val="18"/>
        </w:rPr>
        <w:t xml:space="preserve">Soft Skills: </w:t>
      </w:r>
      <w:r>
        <w:rPr>
          <w:color w:val="141E28"/>
          <w:sz w:val="18"/>
        </w:rPr>
        <w:t>Event Management, Team Coordination, Leadership, Technical Communication, Problem-Solving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