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01F" w:rsidRPr="00EF52CD" w:rsidRDefault="002C116E" w:rsidP="002C116E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vci packaging</w:t>
      </w:r>
    </w:p>
    <w:p w:rsidR="001417BE" w:rsidRDefault="00D9201F" w:rsidP="00B8603A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EF52CD">
        <w:rPr>
          <w:rFonts w:ascii="Times New Roman" w:hAnsi="Times New Roman" w:cs="Times New Roman"/>
          <w:b/>
          <w:sz w:val="32"/>
          <w:szCs w:val="28"/>
        </w:rPr>
        <w:t>AAKASH ENTERPRISE</w:t>
      </w:r>
      <w:r w:rsidRPr="00D9201F">
        <w:rPr>
          <w:rFonts w:ascii="Times New Roman" w:hAnsi="Times New Roman" w:cs="Times New Roman"/>
          <w:sz w:val="32"/>
          <w:szCs w:val="28"/>
        </w:rPr>
        <w:t xml:space="preserve">, is one of the leading companies </w:t>
      </w:r>
      <w:r w:rsidR="002C116E">
        <w:rPr>
          <w:rFonts w:ascii="Times New Roman" w:hAnsi="Times New Roman" w:cs="Times New Roman"/>
          <w:sz w:val="32"/>
          <w:szCs w:val="28"/>
        </w:rPr>
        <w:t xml:space="preserve">of India </w:t>
      </w:r>
      <w:r w:rsidRPr="00D9201F">
        <w:rPr>
          <w:rFonts w:ascii="Times New Roman" w:hAnsi="Times New Roman" w:cs="Times New Roman"/>
          <w:sz w:val="32"/>
          <w:szCs w:val="28"/>
        </w:rPr>
        <w:t xml:space="preserve">offering various products and services in the industry in the field of </w:t>
      </w:r>
      <w:r w:rsidR="002C116E" w:rsidRPr="00D9201F">
        <w:rPr>
          <w:rFonts w:ascii="Times New Roman" w:hAnsi="Times New Roman" w:cs="Times New Roman"/>
          <w:sz w:val="32"/>
          <w:szCs w:val="28"/>
        </w:rPr>
        <w:t>logistics and lifting</w:t>
      </w:r>
      <w:r w:rsidR="00B8603A">
        <w:rPr>
          <w:rFonts w:ascii="Times New Roman" w:hAnsi="Times New Roman" w:cs="Times New Roman"/>
          <w:sz w:val="32"/>
          <w:szCs w:val="28"/>
        </w:rPr>
        <w:t xml:space="preserve">. </w:t>
      </w:r>
      <w:r w:rsidR="00440304" w:rsidRPr="00B8603A">
        <w:rPr>
          <w:rFonts w:ascii="Times New Roman" w:hAnsi="Times New Roman" w:cs="Times New Roman"/>
          <w:b/>
          <w:sz w:val="32"/>
          <w:szCs w:val="28"/>
        </w:rPr>
        <w:t>AAKASH ENTERPRISE</w:t>
      </w:r>
      <w:r w:rsidR="00440304">
        <w:rPr>
          <w:rFonts w:ascii="Times New Roman" w:hAnsi="Times New Roman" w:cs="Times New Roman"/>
          <w:sz w:val="32"/>
          <w:szCs w:val="28"/>
        </w:rPr>
        <w:t xml:space="preserve"> also deals with the production and packaging with </w:t>
      </w:r>
      <w:r w:rsidR="002C116E" w:rsidRPr="002C116E">
        <w:rPr>
          <w:rFonts w:ascii="Times New Roman" w:hAnsi="Times New Roman" w:cs="Times New Roman"/>
          <w:sz w:val="32"/>
          <w:szCs w:val="28"/>
        </w:rPr>
        <w:t>VCI</w:t>
      </w:r>
      <w:r w:rsidR="00440304">
        <w:rPr>
          <w:rFonts w:ascii="Times New Roman" w:hAnsi="Times New Roman" w:cs="Times New Roman"/>
          <w:sz w:val="32"/>
          <w:szCs w:val="28"/>
        </w:rPr>
        <w:t>. VCI Packaging</w:t>
      </w:r>
      <w:r w:rsidR="002C116E" w:rsidRPr="002C116E">
        <w:rPr>
          <w:rFonts w:ascii="Times New Roman" w:hAnsi="Times New Roman" w:cs="Times New Roman"/>
          <w:sz w:val="32"/>
          <w:szCs w:val="28"/>
        </w:rPr>
        <w:t xml:space="preserve"> is finished by means of VCI bags that shelt</w:t>
      </w:r>
      <w:r w:rsidR="002C116E">
        <w:rPr>
          <w:rFonts w:ascii="Times New Roman" w:hAnsi="Times New Roman" w:cs="Times New Roman"/>
          <w:sz w:val="32"/>
          <w:szCs w:val="28"/>
        </w:rPr>
        <w:t>ers</w:t>
      </w:r>
      <w:r w:rsidR="002C116E" w:rsidRPr="002C116E">
        <w:rPr>
          <w:rFonts w:ascii="Times New Roman" w:hAnsi="Times New Roman" w:cs="Times New Roman"/>
          <w:sz w:val="32"/>
          <w:szCs w:val="28"/>
        </w:rPr>
        <w:t xml:space="preserve"> the product to be wrapped. The bag is wrapped from the outside with HDPE Masking tape and the product is safely packaged privileged.</w:t>
      </w:r>
    </w:p>
    <w:p w:rsidR="00B8603A" w:rsidRDefault="002C116E" w:rsidP="00B8603A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2C116E">
        <w:rPr>
          <w:rFonts w:ascii="Times New Roman" w:hAnsi="Times New Roman" w:cs="Times New Roman"/>
          <w:sz w:val="32"/>
          <w:szCs w:val="28"/>
        </w:rPr>
        <w:t>VCI is also acknowledged as Volatile Corrosion Inhibitor, Vapor Corrosion Inhibitor, Vapor phase Corrosion Inhibitor, VCI shrink film, VCI stretch film, VCI plastic film.</w:t>
      </w:r>
      <w:r w:rsidR="00B8603A">
        <w:rPr>
          <w:rFonts w:ascii="Times New Roman" w:hAnsi="Times New Roman" w:cs="Times New Roman"/>
          <w:sz w:val="32"/>
          <w:szCs w:val="28"/>
        </w:rPr>
        <w:t xml:space="preserve"> </w:t>
      </w:r>
      <w:r w:rsidR="00B8603A" w:rsidRPr="002C116E">
        <w:rPr>
          <w:rFonts w:ascii="Times New Roman" w:hAnsi="Times New Roman" w:cs="Times New Roman"/>
          <w:sz w:val="32"/>
          <w:szCs w:val="28"/>
        </w:rPr>
        <w:t xml:space="preserve">VCI packaging guarantees that the inner product is secure and will not be affected by exterior factors. </w:t>
      </w:r>
      <w:r w:rsidRPr="002C116E">
        <w:rPr>
          <w:rFonts w:ascii="Times New Roman" w:hAnsi="Times New Roman" w:cs="Times New Roman"/>
          <w:sz w:val="32"/>
          <w:szCs w:val="28"/>
        </w:rPr>
        <w:t xml:space="preserve">VCI bags are small sheet bags that guard the product from </w:t>
      </w:r>
      <w:r w:rsidR="002160DA">
        <w:rPr>
          <w:rFonts w:ascii="Times New Roman" w:hAnsi="Times New Roman" w:cs="Times New Roman"/>
          <w:sz w:val="32"/>
          <w:szCs w:val="28"/>
        </w:rPr>
        <w:t>o</w:t>
      </w:r>
      <w:r w:rsidRPr="002C116E">
        <w:rPr>
          <w:rFonts w:ascii="Times New Roman" w:hAnsi="Times New Roman" w:cs="Times New Roman"/>
          <w:sz w:val="32"/>
          <w:szCs w:val="28"/>
        </w:rPr>
        <w:t>xidation, dust, moisture, water, foreign elements that can cause damage to the product. It is an effective packaging method used for ex</w:t>
      </w:r>
      <w:bookmarkStart w:id="0" w:name="_GoBack"/>
      <w:bookmarkEnd w:id="0"/>
      <w:r w:rsidRPr="002C116E">
        <w:rPr>
          <w:rFonts w:ascii="Times New Roman" w:hAnsi="Times New Roman" w:cs="Times New Roman"/>
          <w:sz w:val="32"/>
          <w:szCs w:val="28"/>
        </w:rPr>
        <w:t xml:space="preserve">port and home delivery by </w:t>
      </w:r>
      <w:r w:rsidR="002172F3" w:rsidRPr="002C116E">
        <w:rPr>
          <w:rFonts w:ascii="Times New Roman" w:hAnsi="Times New Roman" w:cs="Times New Roman"/>
          <w:sz w:val="32"/>
          <w:szCs w:val="28"/>
        </w:rPr>
        <w:t>huge</w:t>
      </w:r>
      <w:r w:rsidRPr="002C116E">
        <w:rPr>
          <w:rFonts w:ascii="Times New Roman" w:hAnsi="Times New Roman" w:cs="Times New Roman"/>
          <w:sz w:val="32"/>
          <w:szCs w:val="28"/>
        </w:rPr>
        <w:t xml:space="preserve"> packaging industries for the </w:t>
      </w:r>
      <w:r w:rsidR="002172F3" w:rsidRPr="002C116E">
        <w:rPr>
          <w:rFonts w:ascii="Times New Roman" w:hAnsi="Times New Roman" w:cs="Times New Roman"/>
          <w:sz w:val="32"/>
          <w:szCs w:val="28"/>
        </w:rPr>
        <w:t>protection</w:t>
      </w:r>
      <w:r w:rsidRPr="002C116E">
        <w:rPr>
          <w:rFonts w:ascii="Times New Roman" w:hAnsi="Times New Roman" w:cs="Times New Roman"/>
          <w:sz w:val="32"/>
          <w:szCs w:val="28"/>
        </w:rPr>
        <w:t xml:space="preserve"> of their </w:t>
      </w:r>
      <w:r w:rsidR="002172F3" w:rsidRPr="002C116E">
        <w:rPr>
          <w:rFonts w:ascii="Times New Roman" w:hAnsi="Times New Roman" w:cs="Times New Roman"/>
          <w:sz w:val="32"/>
          <w:szCs w:val="28"/>
        </w:rPr>
        <w:t>possessions</w:t>
      </w:r>
      <w:r w:rsidRPr="002C116E">
        <w:rPr>
          <w:rFonts w:ascii="Times New Roman" w:hAnsi="Times New Roman" w:cs="Times New Roman"/>
          <w:sz w:val="32"/>
          <w:szCs w:val="28"/>
        </w:rPr>
        <w:t>.</w:t>
      </w:r>
      <w:r w:rsidR="00B8603A" w:rsidRPr="00B8603A">
        <w:rPr>
          <w:rFonts w:ascii="Times New Roman" w:hAnsi="Times New Roman" w:cs="Times New Roman"/>
          <w:sz w:val="32"/>
          <w:szCs w:val="28"/>
        </w:rPr>
        <w:t xml:space="preserve"> </w:t>
      </w:r>
      <w:r w:rsidR="00B8603A" w:rsidRPr="002C116E">
        <w:rPr>
          <w:rFonts w:ascii="Times New Roman" w:hAnsi="Times New Roman" w:cs="Times New Roman"/>
          <w:sz w:val="32"/>
          <w:szCs w:val="28"/>
        </w:rPr>
        <w:t>VCI molecules attract, or temporarily, attach to metal, creating an unseen molecular blockade against harmful materials such as oxygen, moisture, and chlorides.</w:t>
      </w:r>
    </w:p>
    <w:p w:rsidR="00D9201F" w:rsidRPr="00D9201F" w:rsidRDefault="001417BE" w:rsidP="00B8603A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1417BE">
        <w:rPr>
          <w:rFonts w:ascii="Times New Roman" w:hAnsi="Times New Roman" w:cs="Times New Roman"/>
          <w:b/>
          <w:sz w:val="32"/>
          <w:szCs w:val="28"/>
        </w:rPr>
        <w:t>AAKASH ENTERPRISE</w:t>
      </w:r>
      <w:r w:rsidR="002C116E" w:rsidRPr="002C116E">
        <w:rPr>
          <w:rFonts w:ascii="Times New Roman" w:hAnsi="Times New Roman" w:cs="Times New Roman"/>
          <w:sz w:val="32"/>
          <w:szCs w:val="28"/>
        </w:rPr>
        <w:t xml:space="preserve"> </w:t>
      </w:r>
      <w:r w:rsidR="00161BE8">
        <w:rPr>
          <w:rFonts w:ascii="Times New Roman" w:hAnsi="Times New Roman" w:cs="Times New Roman"/>
          <w:sz w:val="32"/>
          <w:szCs w:val="28"/>
        </w:rPr>
        <w:t>is</w:t>
      </w:r>
      <w:r>
        <w:rPr>
          <w:rFonts w:ascii="Times New Roman" w:hAnsi="Times New Roman" w:cs="Times New Roman"/>
          <w:sz w:val="32"/>
          <w:szCs w:val="28"/>
        </w:rPr>
        <w:t xml:space="preserve"> the leading</w:t>
      </w:r>
      <w:r w:rsidR="002C116E" w:rsidRPr="002C116E">
        <w:rPr>
          <w:rFonts w:ascii="Times New Roman" w:hAnsi="Times New Roman" w:cs="Times New Roman"/>
          <w:sz w:val="32"/>
          <w:szCs w:val="28"/>
        </w:rPr>
        <w:t xml:space="preserve"> </w:t>
      </w:r>
      <w:r w:rsidR="002172F3" w:rsidRPr="002C116E">
        <w:rPr>
          <w:rFonts w:ascii="Times New Roman" w:hAnsi="Times New Roman" w:cs="Times New Roman"/>
          <w:sz w:val="32"/>
          <w:szCs w:val="28"/>
        </w:rPr>
        <w:t>producer</w:t>
      </w:r>
      <w:r w:rsidR="002C116E" w:rsidRPr="002C116E">
        <w:rPr>
          <w:rFonts w:ascii="Times New Roman" w:hAnsi="Times New Roman" w:cs="Times New Roman"/>
          <w:sz w:val="32"/>
          <w:szCs w:val="28"/>
        </w:rPr>
        <w:t xml:space="preserve"> of VCI bags and have a very skilled workforce in such kind of effective packaging methods from over </w:t>
      </w:r>
      <w:r>
        <w:rPr>
          <w:rFonts w:ascii="Times New Roman" w:hAnsi="Times New Roman" w:cs="Times New Roman"/>
          <w:sz w:val="32"/>
          <w:szCs w:val="28"/>
        </w:rPr>
        <w:t>last twenty-five</w:t>
      </w:r>
      <w:r w:rsidR="002C116E" w:rsidRPr="002C116E">
        <w:rPr>
          <w:rFonts w:ascii="Times New Roman" w:hAnsi="Times New Roman" w:cs="Times New Roman"/>
          <w:sz w:val="32"/>
          <w:szCs w:val="28"/>
        </w:rPr>
        <w:t xml:space="preserve"> </w:t>
      </w:r>
      <w:r w:rsidR="00B8603A" w:rsidRPr="002C116E">
        <w:rPr>
          <w:rFonts w:ascii="Times New Roman" w:hAnsi="Times New Roman" w:cs="Times New Roman"/>
          <w:sz w:val="32"/>
          <w:szCs w:val="28"/>
        </w:rPr>
        <w:t>years</w:t>
      </w:r>
      <w:r w:rsidR="00B8603A">
        <w:rPr>
          <w:rFonts w:ascii="Times New Roman" w:hAnsi="Times New Roman" w:cs="Times New Roman"/>
          <w:sz w:val="32"/>
          <w:szCs w:val="28"/>
        </w:rPr>
        <w:t>.</w:t>
      </w:r>
      <w:r w:rsidR="00B8603A" w:rsidRPr="00D9201F">
        <w:rPr>
          <w:rFonts w:ascii="Times New Roman" w:hAnsi="Times New Roman" w:cs="Times New Roman"/>
          <w:sz w:val="32"/>
          <w:szCs w:val="28"/>
        </w:rPr>
        <w:t xml:space="preserve"> </w:t>
      </w:r>
      <w:r w:rsidR="00B8603A">
        <w:rPr>
          <w:rFonts w:ascii="Times New Roman" w:hAnsi="Times New Roman" w:cs="Times New Roman"/>
          <w:sz w:val="32"/>
          <w:szCs w:val="28"/>
        </w:rPr>
        <w:t>Also</w:t>
      </w:r>
      <w:r w:rsidR="005C5956">
        <w:rPr>
          <w:rFonts w:ascii="Times New Roman" w:hAnsi="Times New Roman" w:cs="Times New Roman"/>
          <w:sz w:val="32"/>
          <w:szCs w:val="28"/>
        </w:rPr>
        <w:t xml:space="preserve">, </w:t>
      </w:r>
      <w:r w:rsidR="00440304">
        <w:rPr>
          <w:rFonts w:ascii="Times New Roman" w:hAnsi="Times New Roman" w:cs="Times New Roman"/>
          <w:sz w:val="32"/>
          <w:szCs w:val="28"/>
        </w:rPr>
        <w:t>VCI Packaging</w:t>
      </w:r>
      <w:r w:rsidR="00D9201F" w:rsidRPr="00D9201F">
        <w:rPr>
          <w:rFonts w:ascii="Times New Roman" w:hAnsi="Times New Roman" w:cs="Times New Roman"/>
          <w:sz w:val="32"/>
          <w:szCs w:val="28"/>
        </w:rPr>
        <w:t xml:space="preserve"> offers a high yet cost-effective </w:t>
      </w:r>
      <w:r w:rsidR="00440304">
        <w:rPr>
          <w:rFonts w:ascii="Times New Roman" w:hAnsi="Times New Roman" w:cs="Times New Roman"/>
          <w:sz w:val="32"/>
          <w:szCs w:val="28"/>
        </w:rPr>
        <w:t>method to safeguard goods.</w:t>
      </w:r>
      <w:r w:rsidR="00D9201F" w:rsidRPr="00D9201F">
        <w:rPr>
          <w:rFonts w:ascii="Times New Roman" w:hAnsi="Times New Roman" w:cs="Times New Roman"/>
          <w:sz w:val="32"/>
          <w:szCs w:val="28"/>
        </w:rPr>
        <w:t xml:space="preserve"> </w:t>
      </w:r>
      <w:r w:rsidR="00D9201F" w:rsidRPr="005C5956">
        <w:rPr>
          <w:rFonts w:ascii="Times New Roman" w:hAnsi="Times New Roman" w:cs="Times New Roman"/>
          <w:b/>
          <w:sz w:val="32"/>
          <w:szCs w:val="28"/>
        </w:rPr>
        <w:t>AAKASH ENTERPRISE</w:t>
      </w:r>
      <w:r w:rsidR="00D9201F" w:rsidRPr="00D9201F">
        <w:rPr>
          <w:rFonts w:ascii="Times New Roman" w:hAnsi="Times New Roman" w:cs="Times New Roman"/>
          <w:sz w:val="32"/>
          <w:szCs w:val="28"/>
        </w:rPr>
        <w:t xml:space="preserve"> </w:t>
      </w:r>
      <w:r w:rsidR="00440304">
        <w:rPr>
          <w:rFonts w:ascii="Times New Roman" w:hAnsi="Times New Roman" w:cs="Times New Roman"/>
          <w:sz w:val="32"/>
          <w:szCs w:val="28"/>
        </w:rPr>
        <w:t>takes all care of your product packaging and exporting.</w:t>
      </w:r>
    </w:p>
    <w:p w:rsidR="00C32737" w:rsidRDefault="00C32737" w:rsidP="00D9201F">
      <w:pPr>
        <w:ind w:firstLine="720"/>
        <w:rPr>
          <w:rFonts w:ascii="Times New Roman" w:hAnsi="Times New Roman" w:cs="Times New Roman"/>
          <w:b/>
          <w:sz w:val="32"/>
          <w:szCs w:val="28"/>
        </w:rPr>
      </w:pPr>
    </w:p>
    <w:p w:rsidR="00440304" w:rsidRDefault="00440304" w:rsidP="00440304">
      <w:pPr>
        <w:rPr>
          <w:rFonts w:ascii="Times New Roman" w:hAnsi="Times New Roman" w:cs="Times New Roman"/>
          <w:b/>
          <w:sz w:val="32"/>
          <w:szCs w:val="28"/>
        </w:rPr>
      </w:pPr>
      <w:r w:rsidRPr="00440304">
        <w:rPr>
          <w:rFonts w:ascii="Times New Roman" w:hAnsi="Times New Roman" w:cs="Times New Roman"/>
          <w:b/>
          <w:sz w:val="32"/>
          <w:szCs w:val="28"/>
        </w:rPr>
        <w:t>Some of the key benefits of VCI Packaging are as below:</w:t>
      </w:r>
    </w:p>
    <w:p w:rsidR="00440304" w:rsidRPr="00440304" w:rsidRDefault="00440304" w:rsidP="004403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440304">
        <w:rPr>
          <w:rFonts w:ascii="Times New Roman" w:hAnsi="Times New Roman" w:cs="Times New Roman"/>
          <w:sz w:val="32"/>
          <w:szCs w:val="28"/>
        </w:rPr>
        <w:t xml:space="preserve">Used for export and home shipping </w:t>
      </w:r>
    </w:p>
    <w:p w:rsidR="00440304" w:rsidRDefault="00440304" w:rsidP="004403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440304">
        <w:rPr>
          <w:rFonts w:ascii="Times New Roman" w:hAnsi="Times New Roman" w:cs="Times New Roman"/>
          <w:sz w:val="32"/>
          <w:szCs w:val="28"/>
        </w:rPr>
        <w:t xml:space="preserve">Protects from direct contact with the product and the environment. </w:t>
      </w:r>
    </w:p>
    <w:p w:rsidR="00440304" w:rsidRPr="00440304" w:rsidRDefault="00440304" w:rsidP="004403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440304">
        <w:rPr>
          <w:rFonts w:ascii="Times New Roman" w:hAnsi="Times New Roman" w:cs="Times New Roman"/>
          <w:sz w:val="32"/>
          <w:szCs w:val="28"/>
        </w:rPr>
        <w:t xml:space="preserve">There is no direct atmospheric contact </w:t>
      </w:r>
    </w:p>
    <w:p w:rsidR="00440304" w:rsidRPr="00440304" w:rsidRDefault="00440304" w:rsidP="004403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440304">
        <w:rPr>
          <w:rFonts w:ascii="Times New Roman" w:hAnsi="Times New Roman" w:cs="Times New Roman"/>
          <w:sz w:val="32"/>
          <w:szCs w:val="28"/>
        </w:rPr>
        <w:t>Prevents internal production from external environmental effects.</w:t>
      </w:r>
    </w:p>
    <w:p w:rsidR="00440304" w:rsidRPr="00440304" w:rsidRDefault="00440304" w:rsidP="004403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440304">
        <w:rPr>
          <w:rFonts w:ascii="Times New Roman" w:hAnsi="Times New Roman" w:cs="Times New Roman"/>
          <w:sz w:val="32"/>
          <w:szCs w:val="28"/>
        </w:rPr>
        <w:t>Form an invisible molecular barrier against oxygen, moisture, and chlorides that lead to improved product life.</w:t>
      </w:r>
    </w:p>
    <w:p w:rsidR="00440304" w:rsidRPr="00440304" w:rsidRDefault="00440304" w:rsidP="004403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440304">
        <w:rPr>
          <w:rFonts w:ascii="Times New Roman" w:hAnsi="Times New Roman" w:cs="Times New Roman"/>
          <w:sz w:val="32"/>
          <w:szCs w:val="28"/>
        </w:rPr>
        <w:t xml:space="preserve">Costs depend on the size of the VCI bag </w:t>
      </w:r>
    </w:p>
    <w:p w:rsidR="00440304" w:rsidRPr="00440304" w:rsidRDefault="00440304" w:rsidP="004403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440304">
        <w:rPr>
          <w:rFonts w:ascii="Times New Roman" w:hAnsi="Times New Roman" w:cs="Times New Roman"/>
          <w:sz w:val="32"/>
          <w:szCs w:val="28"/>
        </w:rPr>
        <w:t>Also, the cost factor varies with the product size to be packaged inside the box.</w:t>
      </w:r>
    </w:p>
    <w:p w:rsidR="00440304" w:rsidRPr="00440304" w:rsidRDefault="00440304" w:rsidP="004403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440304">
        <w:rPr>
          <w:rFonts w:ascii="Times New Roman" w:hAnsi="Times New Roman" w:cs="Times New Roman"/>
          <w:sz w:val="32"/>
          <w:szCs w:val="28"/>
        </w:rPr>
        <w:t xml:space="preserve">Beneficial for the most critical products in terms of its globalization.  </w:t>
      </w:r>
    </w:p>
    <w:p w:rsidR="00440304" w:rsidRPr="00440304" w:rsidRDefault="00440304" w:rsidP="004403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440304">
        <w:rPr>
          <w:rFonts w:ascii="Times New Roman" w:hAnsi="Times New Roman" w:cs="Times New Roman"/>
          <w:sz w:val="32"/>
          <w:szCs w:val="28"/>
        </w:rPr>
        <w:t xml:space="preserve">Protects the product from environmental changes such as moisture, UV rays from the </w:t>
      </w:r>
      <w:r w:rsidR="00B8603A">
        <w:rPr>
          <w:rFonts w:ascii="Times New Roman" w:hAnsi="Times New Roman" w:cs="Times New Roman"/>
          <w:sz w:val="32"/>
          <w:szCs w:val="28"/>
        </w:rPr>
        <w:t>s</w:t>
      </w:r>
      <w:r w:rsidRPr="00440304">
        <w:rPr>
          <w:rFonts w:ascii="Times New Roman" w:hAnsi="Times New Roman" w:cs="Times New Roman"/>
          <w:sz w:val="32"/>
          <w:szCs w:val="28"/>
        </w:rPr>
        <w:t xml:space="preserve">un, etc. </w:t>
      </w:r>
    </w:p>
    <w:p w:rsidR="00440304" w:rsidRDefault="00440304" w:rsidP="00D9201F">
      <w:pPr>
        <w:ind w:firstLine="720"/>
        <w:rPr>
          <w:rFonts w:ascii="Times New Roman" w:hAnsi="Times New Roman" w:cs="Times New Roman"/>
          <w:sz w:val="32"/>
          <w:szCs w:val="28"/>
        </w:rPr>
      </w:pPr>
    </w:p>
    <w:p w:rsidR="00440304" w:rsidRDefault="00440304" w:rsidP="00D9201F">
      <w:pPr>
        <w:ind w:firstLine="720"/>
        <w:rPr>
          <w:rFonts w:ascii="Times New Roman" w:hAnsi="Times New Roman" w:cs="Times New Roman"/>
          <w:sz w:val="32"/>
          <w:szCs w:val="28"/>
        </w:rPr>
      </w:pPr>
    </w:p>
    <w:p w:rsidR="00440304" w:rsidRDefault="00440304" w:rsidP="00D9201F">
      <w:pPr>
        <w:ind w:firstLine="720"/>
        <w:rPr>
          <w:rFonts w:ascii="Times New Roman" w:hAnsi="Times New Roman" w:cs="Times New Roman"/>
          <w:sz w:val="32"/>
          <w:szCs w:val="28"/>
        </w:rPr>
      </w:pPr>
    </w:p>
    <w:p w:rsidR="00440304" w:rsidRDefault="00440304" w:rsidP="00D9201F">
      <w:pPr>
        <w:ind w:firstLine="720"/>
        <w:rPr>
          <w:rFonts w:ascii="Times New Roman" w:hAnsi="Times New Roman" w:cs="Times New Roman"/>
          <w:sz w:val="32"/>
          <w:szCs w:val="28"/>
        </w:rPr>
      </w:pPr>
    </w:p>
    <w:p w:rsidR="00440304" w:rsidRPr="00612C8E" w:rsidRDefault="00440304" w:rsidP="00D9201F">
      <w:pPr>
        <w:ind w:firstLine="720"/>
        <w:rPr>
          <w:rFonts w:ascii="Times New Roman" w:hAnsi="Times New Roman" w:cs="Times New Roman"/>
          <w:sz w:val="32"/>
          <w:szCs w:val="28"/>
        </w:rPr>
      </w:pPr>
    </w:p>
    <w:p w:rsidR="00C32737" w:rsidRDefault="00C32737">
      <w:pPr>
        <w:rPr>
          <w:rFonts w:ascii="Times New Roman" w:hAnsi="Times New Roman" w:cs="Times New Roman"/>
          <w:b/>
          <w:sz w:val="44"/>
          <w:szCs w:val="28"/>
        </w:rPr>
      </w:pPr>
      <w:bookmarkStart w:id="1" w:name="_Hlk70771930"/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:rsidR="00612C8E" w:rsidRPr="00612C8E" w:rsidRDefault="00634C08" w:rsidP="00612C8E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12C8E">
        <w:rPr>
          <w:rFonts w:ascii="Times New Roman" w:hAnsi="Times New Roman" w:cs="Times New Roman"/>
          <w:b/>
          <w:sz w:val="44"/>
          <w:szCs w:val="28"/>
        </w:rPr>
        <w:t xml:space="preserve">Plagiarism 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Report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and Word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s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Counter</w:t>
      </w:r>
      <w:bookmarkEnd w:id="1"/>
    </w:p>
    <w:p w:rsidR="00634C08" w:rsidRPr="000427CE" w:rsidRDefault="00B8603A" w:rsidP="00612C8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2654B3" wp14:editId="01DCAE47">
            <wp:extent cx="5210175" cy="561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C08" w:rsidRPr="000427CE" w:rsidSect="000F7BFE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D67"/>
    <w:multiLevelType w:val="hybridMultilevel"/>
    <w:tmpl w:val="8E7A5222"/>
    <w:lvl w:ilvl="0" w:tplc="343A044E"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B2514"/>
    <w:multiLevelType w:val="hybridMultilevel"/>
    <w:tmpl w:val="43185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1351D"/>
    <w:multiLevelType w:val="hybridMultilevel"/>
    <w:tmpl w:val="8DCC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34AD4"/>
    <w:multiLevelType w:val="hybridMultilevel"/>
    <w:tmpl w:val="65F84FE4"/>
    <w:lvl w:ilvl="0" w:tplc="066E15B4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6D594D"/>
    <w:multiLevelType w:val="hybridMultilevel"/>
    <w:tmpl w:val="E0F0F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2709ACE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B2378E"/>
    <w:multiLevelType w:val="hybridMultilevel"/>
    <w:tmpl w:val="831075AA"/>
    <w:lvl w:ilvl="0" w:tplc="343A044E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0D4CC9"/>
    <w:multiLevelType w:val="hybridMultilevel"/>
    <w:tmpl w:val="F6F4B2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35E35"/>
    <w:multiLevelType w:val="hybridMultilevel"/>
    <w:tmpl w:val="DDA2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31635"/>
    <w:multiLevelType w:val="hybridMultilevel"/>
    <w:tmpl w:val="2506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96E00"/>
    <w:multiLevelType w:val="hybridMultilevel"/>
    <w:tmpl w:val="99F621D4"/>
    <w:lvl w:ilvl="0" w:tplc="066E15B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E"/>
    <w:rsid w:val="000014A9"/>
    <w:rsid w:val="00036BE1"/>
    <w:rsid w:val="000427CE"/>
    <w:rsid w:val="000B04E4"/>
    <w:rsid w:val="000F7BFE"/>
    <w:rsid w:val="001417BE"/>
    <w:rsid w:val="0015140A"/>
    <w:rsid w:val="001601D0"/>
    <w:rsid w:val="00161BE8"/>
    <w:rsid w:val="001E5ECE"/>
    <w:rsid w:val="002160DA"/>
    <w:rsid w:val="002172F3"/>
    <w:rsid w:val="002B5787"/>
    <w:rsid w:val="002C116E"/>
    <w:rsid w:val="002D350E"/>
    <w:rsid w:val="0034031A"/>
    <w:rsid w:val="003519F7"/>
    <w:rsid w:val="00422328"/>
    <w:rsid w:val="00424A77"/>
    <w:rsid w:val="00440304"/>
    <w:rsid w:val="00450A45"/>
    <w:rsid w:val="004910DC"/>
    <w:rsid w:val="004E61A1"/>
    <w:rsid w:val="00536FCB"/>
    <w:rsid w:val="00554C7F"/>
    <w:rsid w:val="0059283A"/>
    <w:rsid w:val="005C5956"/>
    <w:rsid w:val="00612C8E"/>
    <w:rsid w:val="00634C08"/>
    <w:rsid w:val="006E04B2"/>
    <w:rsid w:val="00711945"/>
    <w:rsid w:val="007B24BA"/>
    <w:rsid w:val="007B62F9"/>
    <w:rsid w:val="007C6C3A"/>
    <w:rsid w:val="007D53A8"/>
    <w:rsid w:val="00914434"/>
    <w:rsid w:val="0091741E"/>
    <w:rsid w:val="009603B8"/>
    <w:rsid w:val="009869DC"/>
    <w:rsid w:val="009F4EEC"/>
    <w:rsid w:val="00B8603A"/>
    <w:rsid w:val="00BD6073"/>
    <w:rsid w:val="00C31F99"/>
    <w:rsid w:val="00C32737"/>
    <w:rsid w:val="00C623E1"/>
    <w:rsid w:val="00C6744B"/>
    <w:rsid w:val="00C67FB3"/>
    <w:rsid w:val="00C86330"/>
    <w:rsid w:val="00CD6B01"/>
    <w:rsid w:val="00D119A9"/>
    <w:rsid w:val="00D77768"/>
    <w:rsid w:val="00D9201F"/>
    <w:rsid w:val="00D9552A"/>
    <w:rsid w:val="00DF196B"/>
    <w:rsid w:val="00EA35CE"/>
    <w:rsid w:val="00ED0D7E"/>
    <w:rsid w:val="00EF52CD"/>
    <w:rsid w:val="00F22F7B"/>
    <w:rsid w:val="00F70FDA"/>
    <w:rsid w:val="00F7176C"/>
    <w:rsid w:val="00F82990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C0B8"/>
  <w15:chartTrackingRefBased/>
  <w15:docId w15:val="{4C294FF8-ABCB-47BD-9C85-30D2713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BFE"/>
  </w:style>
  <w:style w:type="paragraph" w:styleId="Heading1">
    <w:name w:val="heading 1"/>
    <w:basedOn w:val="Normal"/>
    <w:next w:val="Normal"/>
    <w:link w:val="Heading1Char"/>
    <w:uiPriority w:val="9"/>
    <w:qFormat/>
    <w:rsid w:val="000F7B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F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7B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B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F7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B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F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BFE"/>
    <w:rPr>
      <w:b/>
      <w:bCs/>
    </w:rPr>
  </w:style>
  <w:style w:type="character" w:styleId="Emphasis">
    <w:name w:val="Emphasis"/>
    <w:basedOn w:val="DefaultParagraphFont"/>
    <w:uiPriority w:val="20"/>
    <w:qFormat/>
    <w:rsid w:val="000F7BFE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B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B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BFE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7B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B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B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B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B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BFE"/>
    <w:pPr>
      <w:outlineLvl w:val="9"/>
    </w:pPr>
  </w:style>
  <w:style w:type="paragraph" w:styleId="ListParagraph">
    <w:name w:val="List Paragraph"/>
    <w:basedOn w:val="Normal"/>
    <w:uiPriority w:val="34"/>
    <w:qFormat/>
    <w:rsid w:val="0055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9546">
          <w:marLeft w:val="0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401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54372">
          <w:marLeft w:val="447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365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Charade</dc:creator>
  <cp:keywords/>
  <dc:description/>
  <cp:lastModifiedBy>gokul</cp:lastModifiedBy>
  <cp:revision>26</cp:revision>
  <dcterms:created xsi:type="dcterms:W3CDTF">2021-04-30T16:14:00Z</dcterms:created>
  <dcterms:modified xsi:type="dcterms:W3CDTF">2021-05-14T09:44:00Z</dcterms:modified>
</cp:coreProperties>
</file>