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ascii="Calibri" w:hAnsi="Calibri" w:eastAsia="Calibri" w:cs="Calibri"/>
                <w:lang w:val="en-US"/>
              </w:rPr>
              <w:t>SWTID1741157248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Rhythmic Tunes</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78D976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0</TotalTime>
  <ScaleCrop>false</ScaleCrop>
  <LinksUpToDate>false</LinksUpToDate>
  <CharactersWithSpaces>1921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Kokki sujith Gokuleshwari</cp:lastModifiedBy>
  <dcterms:modified xsi:type="dcterms:W3CDTF">2025-03-10T08:17:25Z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535B9B880AE94E318C3952EC96B8FFB0_12</vt:lpwstr>
  </property>
</Properties>
</file>