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hd w:fill="115E59" w:color="auto" w:val="clear"/>
        <w:spacing w:after="60"/>
        <w:jc w:val="left"/>
      </w:pPr>
      <w:r>
        <w:rPr>
          <w:b/>
          <w:bCs/>
          <w:color w:val="FFFFFF"/>
          <w:sz w:val="30"/>
          <w:szCs w:val="30"/>
        </w:rPr>
        <w:t xml:space="preserve"> VA </w:t>
      </w:r>
    </w:p>
    <w:p>
      <w:pPr>
        <w:pStyle w:val="Heading2"/>
        <w:pBdr>
          <w:left w:val="single" w:color="115E59" w:sz="24" w:space="8"/>
        </w:pBdr>
        <w:spacing w:after="40"/>
        <w:jc w:val="left"/>
      </w:pPr>
      <w:r>
        <w:rPr>
          <w:b/>
          <w:bCs/>
          <w:color w:val="115E59"/>
          <w:sz w:val="32"/>
          <w:szCs w:val="32"/>
        </w:rPr>
        <w:t xml:space="preserve">Vertex Advisory LLP</w:t>
      </w:r>
    </w:p>
    <w:p>
      <w:pPr>
        <w:pStyle w:val="Heading5"/>
        <w:pBdr>
          <w:bottom w:val="single" w:color="115E59" w:sz="18" w:space="1"/>
        </w:pBdr>
        <w:spacing w:after="120" w:before="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t xml:space="preserve">Master Services Agreement — Vertex Advisory LLP</w:t>
      </w:r>
    </w:p>
    <w:p>
      <w:r>
        <w:rPr>
          <w:vanish/>
          <w:sz w:val="2"/>
          <w:szCs w:val="2"/>
        </w:rPr>
        <w:t xml:space="preserve">[[DOCTYPE: contract]]</w:t>
      </w:r>
    </w:p>
    <w:p>
      <w:r>
        <w:rPr>
          <w:vanish/>
          <w:sz w:val="2"/>
          <w:szCs w:val="2"/>
        </w:rPr>
        <w:t xml:space="preserve">[[VENDOR: Vertex Advisory LLP]]</w:t>
      </w:r>
    </w:p>
    <w:p>
      <w:r>
        <w:t xml:space="preserve">Contract ID: MSA-VERTEX-ADVISORY-LLP</w:t>
      </w:r>
    </w:p>
    <w:p>
      <w:r>
        <w:t xml:space="preserve">Vendor: Vertex Advisory LLP</w:t>
      </w:r>
    </w:p>
    <w:p>
      <w:r>
        <w:t xml:space="preserve">Vendor Aliases: Vertex Advisory LLP | Vertex Advisory Partners</w:t>
      </w:r>
    </w:p>
    <w:p>
      <w:r>
        <w:t xml:space="preserve">Customer: Northwind Logistics Group, Inc.</w:t>
      </w:r>
    </w:p>
    <w:p>
      <w:r>
        <w:t xml:space="preserve">Category: Professional services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90</w:t>
      </w:r>
    </w:p>
    <w:p>
      <w:r>
        <w:t xml:space="preserve">Renewal Term (Months): 12</w:t>
      </w:r>
    </w:p>
    <w:p>
      <w:r>
        <w:t xml:space="preserve">Governing Law: Illinois</w:t>
      </w:r>
    </w:p>
    <w:p>
      <w:r>
        <w:t xml:space="preserve">Annual Contract Value: $204,000.00</w:t>
      </w:r>
    </w:p>
    <w:p>
      <w:r>
        <w:t xml:space="preserve">Payment Terms: 2/10 Net 30</w:t>
      </w:r>
    </w:p>
    <w:p>
      <w:r>
        <w:t xml:space="preserve">Escalator Type: fixed</w:t>
      </w:r>
    </w:p>
    <w:p>
      <w:r>
        <w:t xml:space="preserve">Escalator Rate: 3%</w:t>
      </w:r>
    </w:p>
    <w:p>
      <w:r>
        <w:t xml:space="preserve">Escalator Cap: 3%</w:t>
      </w:r>
    </w:p>
    <w:p>
      <w:r>
        <w:t xml:space="preserve">Escalation Anniversary Month: 1</w:t>
      </w:r>
    </w:p>
    <w:p>
      <w:r>
        <w:t xml:space="preserve">Signed By: Helena Brandt</w:t>
      </w:r>
    </w:p>
    <w:p>
      <w:r>
        <w:t xml:space="preserve">Signatory Title: Managing Partner</w:t>
      </w:r>
    </w:p>
    <w:p>
      <w:r>
        <w:t xml:space="preserve">Signature Date: 2024-12-12</w:t>
      </w:r>
    </w:p>
    <w:p>
      <w:r>
        <w:rPr>
          <w:vanish/>
          <w:sz w:val="2"/>
          <w:szCs w:val="2"/>
        </w:rP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SKU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Description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UoM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Unit Price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Tier Min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Tier Max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Base Fee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Effective From</w:t>
            </w:r>
          </w:p>
        </w:tc>
        <w:tc>
          <w:tcPr>
            <w:tcBorders>
              <w:bottom w:val="single" w:color="115E59" w:sz="12"/>
            </w:tcBorders>
            <w:shd w:fill="E2ECEB" w:color="auto" w:val="clear"/>
          </w:tcPr>
          <w:p>
            <w:r>
              <w:rPr>
                <w:b/>
                <w:bCs/>
                <w:color w:val="115E59"/>
              </w:rPr>
              <w:t xml:space="preserve">Effective To</w:t>
            </w:r>
          </w:p>
        </w:tc>
      </w:tr>
      <w:tr>
        <w:tc>
          <w:p>
            <w:r>
              <w:t xml:space="preserve">AUDIT-RETAINER</w:t>
            </w:r>
          </w:p>
        </w:tc>
        <w:tc>
          <w:p>
            <w:r>
              <w:t xml:space="preserve">Monthly Audit &amp; Advisory Retainer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$12,000.00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ADV-HOURLY</w:t>
            </w:r>
          </w:p>
        </w:tc>
        <w:tc>
          <w:p>
            <w:r>
              <w:t xml:space="preserve">Advisory Services (hourly)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rPr>
          <w:b/>
          <w:bCs/>
          <w:color w:val="115E59"/>
        </w:rP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90 days prior to the end of the then-current term.</w:t>
      </w:r>
    </w:p>
    <w:p>
      <w:pPr>
        <w:pStyle w:val="Heading2"/>
      </w:pPr>
      <w:r>
        <w:rPr>
          <w:b/>
          <w:bCs/>
          <w:color w:val="115E59"/>
        </w:rP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rPr>
          <w:b/>
          <w:bCs/>
          <w:color w:val="115E59"/>
        </w:rP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3% per annum.</w:t>
      </w:r>
    </w:p>
    <w:p>
      <w:pPr>
        <w:pStyle w:val="Heading2"/>
      </w:pPr>
      <w:r>
        <w:rPr>
          <w:b/>
          <w:bCs/>
          <w:color w:val="115E59"/>
        </w:rP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rPr>
          <w:b/>
          <w:bCs/>
          <w:color w:val="115E59"/>
        </w:rPr>
        <w:t xml:space="preserve">6. Governing Law</w:t>
      </w:r>
    </w:p>
    <w:p>
      <w:r>
        <w:t xml:space="preserve">This Agreement is governed by the laws of Illinois, without regard to its conflict-of-laws principles.</w:t>
      </w:r>
    </w:p>
    <w:p>
      <w:pPr>
        <w:pStyle w:val="Heading6"/>
        <w:pBdr>
          <w:top w:val="single" w:color="115E59" w:sz="6" w:space="6"/>
        </w:pBdr>
        <w:spacing w:before="200"/>
        <w:jc w:val="center"/>
      </w:pPr>
      <w:r>
        <w:rPr>
          <w:color w:val="115E59"/>
          <w:sz w:val="16"/>
          <w:szCs w:val="16"/>
        </w:rPr>
        <w:t xml:space="preserve">Vertex Advisory LLP  •  Remit payment per the terms above  •  Thank you for your business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2026-06-27T20:04:07.719Z</dcterms:created>
  <dcterms:modified xsi:type="dcterms:W3CDTF">2026-06-27T20:04:07.719Z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