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AI-Based Network Intrusion Detection System</w:t>
      </w:r>
    </w:p>
    <w:p>
      <w:pPr>
        <w:spacing w:after="600"/>
        <w:jc w:val="center"/>
      </w:pPr>
      <w:r>
        <w:rPr>
          <w:color w:val="555555"/>
          <w:sz w:val="26"/>
          <w:szCs w:val="26"/>
        </w:rPr>
        <w:t xml:space="preserve">Flow-Based Traffic Classification with Machine Learning</w:t>
      </w:r>
    </w:p>
    <w:p>
      <w:pPr>
        <w:spacing w:after="100"/>
        <w:jc w:val="center"/>
      </w:pPr>
      <w:r>
        <w:rPr>
          <w:sz w:val="24"/>
          <w:szCs w:val="24"/>
        </w:rPr>
        <w:t xml:space="preserve">BCSE308L / BCSE308P — Computer Networks and Lab</w:t>
      </w:r>
    </w:p>
    <w:p>
      <w:pPr>
        <w:spacing w:after="100"/>
        <w:jc w:val="center"/>
      </w:pPr>
      <w:r>
        <w:rPr>
          <w:sz w:val="24"/>
          <w:szCs w:val="24"/>
        </w:rPr>
        <w:t xml:space="preserve">J-Component Project Report (20 Marks)</w:t>
      </w:r>
    </w:p>
    <w:p>
      <w:pPr>
        <w:spacing w:after="100"/>
        <w:jc w:val="center"/>
      </w:pPr>
      <w:r>
        <w:rPr>
          <w:sz w:val="24"/>
          <w:szCs w:val="24"/>
        </w:rPr>
        <w:t xml:space="preserve">Submitted by: Gokul</w:t>
      </w:r>
    </w:p>
    <w:p>
      <w:pPr>
        <w:jc w:val="center"/>
      </w:pPr>
      <w:r>
        <w:rPr>
          <w:color w:val="777777"/>
          <w:sz w:val="22"/>
          <w:szCs w:val="22"/>
        </w:rPr>
        <w:t xml:space="preserve">Vellore Institute of Technology</w:t>
      </w:r>
    </w:p>
    <w:p>
      <w:r>
        <w:br w:type="page"/>
      </w:r>
    </w:p>
    <w:p>
      <w:pPr>
        <w:pStyle w:val="Heading1"/>
        <w:spacing w:after="150" w:before="300"/>
      </w:pPr>
      <w:r>
        <w:t xml:space="preserve">Abstract</w:t>
      </w:r>
    </w:p>
    <w:p>
      <w:pPr>
        <w:spacing w:after="160"/>
      </w:pPr>
      <w:r>
        <w:t xml:space="preserve">Network intrusion detection is a core requirement of modern network security, sitting at the intersection of the data link, network, and transport layer concepts covered in this course. This project implements an AI-based Network Intrusion Detection System (NIDS) that classifies network traffic as normal or malicious using a Random Forest classifier. The system was evaluated on two complementary datasets: the NSL-KDD benchmark dataset (a standard, published intrusion detection dataset) for reproducible offline evaluation, and a custom pipeline that captures live traffic, extracts flow-level features, and performs real-time classification for demonstration purposes. A key finding of this project was that naive per-flow features are insufficient to detect port-scanning attacks, since a single scan probe looks structurally similar to a normal short connection when viewed in isolation. This was diagnosed and corrected by engineering aggregate, source-IP-level “fan-out” features (distinct destination ports contacted, connection rate), which restored the live model's ability to distinguish scans from normal traffic. The final system achieves 78% accuracy on the NSL-KDD benchmark and 100% precision/recall on the custom live-capture test set, with a working real-time detection demo.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60"/>
      </w:pPr>
      <w:r>
        <w:t xml:space="preserve">Module 3 (Data Link Layer), Module 4 (Network Layer), and Module 6 (Transport Layer) of the BCSE308L syllabus establish the fundamentals of how traffic flows through a network and how errors, addressing, and congestion are managed. Traditional intrusion detection systems rely on hand-written signatures or fixed thresholds (e.g. flagging traffic if SYN count exceeds N). These rule-based systems are brittle: they must be manually updated for every new attack pattern and often produce high false-positive rates. This project instead applies a machine learning classifier that learns to distinguish normal and malicious traffic patterns directly from labeled examples, and evaluates it both on a standard published benchmark and on live, self-captured network traffic.</w:t>
      </w:r>
    </w:p>
    <w:p>
      <w:pPr>
        <w:pStyle w:val="Heading2"/>
        <w:spacing w:after="120" w:before="250"/>
      </w:pPr>
      <w:r>
        <w:t xml:space="preserve">1.1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a working pipeline that captures live network traffic and extracts meaningful statistical features per network flow.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 and evaluate a machine learning classifier (Random Forest) to distinguish normal traffic from a port-scanning attack.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Benchmark the approach against the standard NSL-KDD intrusion detection dataset.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Compare the ML classifier against a simple rule-based (threshold) baseline.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Demonstrate real-time detection on live traffic.</w:t>
      </w:r>
    </w:p>
    <w:p>
      <w:pPr>
        <w:pStyle w:val="Heading1"/>
        <w:spacing w:after="150" w:before="300"/>
      </w:pPr>
      <w:r>
        <w:t xml:space="preserve">2. System Architecture</w:t>
      </w:r>
    </w:p>
    <w:p>
      <w:pPr>
        <w:spacing w:after="160"/>
      </w:pPr>
      <w:r>
        <w:t xml:space="preserve">The system consists of two complementary pipelines that share a common feature schema: an offline evaluation pipeline (NSL-KDD dataset → training → metrics) and a live pipeline (packet capture → feature extraction → real-time classification). The live pipeline architecture is shown below.</w:t>
      </w:r>
    </w:p>
    <w:p>
      <w:pPr>
        <w:spacing w:after="60" w:before="120"/>
        <w:jc w:val="center"/>
      </w:pPr>
      <w:r>
        <w:drawing>
          <wp:inline distT="0" distB="0" distL="0" distR="0">
            <wp:extent cx="5029200" cy="616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1. End-to-end architecture of the live capture and detection pipeline.</w:t>
      </w:r>
    </w:p>
    <w:p>
      <w:pPr>
        <w:pStyle w:val="Heading2"/>
        <w:spacing w:after="120" w:before="250"/>
      </w:pPr>
      <w:r>
        <w:t xml:space="preserve">2.1 Components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shd w:fill="DCE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7000"/>
            <w:shd w:fill="DCE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capture_and_extract.py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Captures packets (Scapy), groups them into bidirectional flows by the 5-tuple (src IP, src port, dst IP, dst port, protocol), and extracts per-flow statistical features plus source-IP fan-out features.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prepare_nsl_kdd.py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Downloads and preprocesses the NSL-KDD benchmark dataset into a binary (normal/attack) labeled CSV for offline evaluation.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train_model.py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Trains a Random Forest classifier on either the flow-capture data or NSL-KDD data (auto-detects feature columns and encodes categoricals), evaluates it, and compares it against a rule-based baseline.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live_detect.py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Loads a trained model and continuously classifies live traffic in fixed-duration windows, printing real-time alerts.</w:t>
            </w:r>
          </w:p>
        </w:tc>
      </w:tr>
    </w:tbl>
    <w:p>
      <w:pPr>
        <w:pStyle w:val="Heading1"/>
        <w:spacing w:after="150" w:before="300"/>
      </w:pPr>
      <w:r>
        <w:t xml:space="preserve">3. Dataset</w:t>
      </w:r>
    </w:p>
    <w:p>
      <w:pPr>
        <w:pStyle w:val="Heading2"/>
        <w:spacing w:after="120" w:before="250"/>
      </w:pPr>
      <w:r>
        <w:t xml:space="preserve">3.1 NSL-KDD Benchmark Dataset</w:t>
      </w:r>
    </w:p>
    <w:p>
      <w:pPr>
        <w:spacing w:after="160"/>
      </w:pPr>
      <w:r>
        <w:t xml:space="preserve">NSL-KDD is a widely used, published intrusion detection benchmark derived from the original KDD Cup 1999 dataset, with duplicate records removed. It provides 41 pre-engineered features per network connection (e.g. protocol type, service, flag, byte counts, and various host/service-level statistical rates) along with ground-truth labels spanning normal traffic and 20+ specific attack types (DoS, probe, R2L, U2R). For this project, the specific attack labels were collapsed into a binary normal/attack label. The 20% training subset (25,192 records) was used for training and the official test set (22,544 records) — which deliberately includes attack types absent from training — was used for evaluation, making this a realistic, non-inflated benchmark.</w:t>
      </w:r>
    </w:p>
    <w:p>
      <w:pPr>
        <w:pStyle w:val="Heading2"/>
        <w:spacing w:after="120" w:before="250"/>
      </w:pPr>
      <w:r>
        <w:t xml:space="preserve">3.2 Custom Captured Dataset</w:t>
      </w:r>
    </w:p>
    <w:p>
      <w:pPr>
        <w:spacing w:after="160"/>
      </w:pPr>
      <w:r>
        <w:t xml:space="preserve">To complement the static benchmark with a live, reproducible demonstration, traffic was captured directly using capture_and_extract.py in two categories: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Normal traffic: repeated HTTP requests to a local web server (python3 -m http.server), producing genuine multi-packet TCP sessions on a single destination 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Attack traffic: an authorized SYN scan (nmap -sS) against the same machine, probing up to 1000 destination ports in a short time window — the classic port-scan signature.</w:t>
      </w:r>
    </w:p>
    <w:p>
      <w:pPr>
        <w:spacing w:after="160"/>
      </w:pPr>
      <w:r>
        <w:t xml:space="preserve">The final labeled dataset used for the live demo model contained 30 normal flows and 551 portscan flows.</w:t>
      </w:r>
    </w:p>
    <w:p>
      <w:pPr>
        <w:pStyle w:val="Heading1"/>
        <w:spacing w:after="150" w:before="300"/>
      </w:pPr>
      <w:r>
        <w:t xml:space="preserve">4. Methodology</w:t>
      </w:r>
    </w:p>
    <w:p>
      <w:pPr>
        <w:pStyle w:val="Heading2"/>
        <w:spacing w:after="120" w:before="250"/>
      </w:pPr>
      <w:r>
        <w:t xml:space="preserve">4.1 Initial Feature Set (Per-Flow)</w:t>
      </w:r>
    </w:p>
    <w:p>
      <w:pPr>
        <w:spacing w:after="160"/>
      </w:pPr>
      <w:r>
        <w:t xml:space="preserve">The first iteration of feature extraction computed only per-flow statistics: duration, packet count, byte count, average packet size, average inter-arrival time, TCP flag counts (SYN/ACK/FIN/RST), and bytes per second. This is a standard approach in flow-based traffic classification.</w:t>
      </w:r>
    </w:p>
    <w:p>
      <w:pPr>
        <w:pStyle w:val="Heading2"/>
        <w:spacing w:after="120" w:before="250"/>
      </w:pPr>
      <w:r>
        <w:t xml:space="preserve">4.2 Limitation Discovered: Per-Flow Blindness to Port Scans</w:t>
      </w:r>
    </w:p>
    <w:p>
      <w:pPr>
        <w:spacing w:after="160"/>
      </w:pPr>
      <w:r>
        <w:t xml:space="preserve">Initial training on a small, balanced sample (10 rows) gave misleadingly perfect results. When retrained on a larger, more realistic sample (852 rows), accuracy dropped to 49.8% — effectively random guessing — with TCP flag features showing near-zero importance. Diagnosis revealed the root cause: a port scan against filtered ports produces flows that are individually indistinguishable from a normal quick connection attempt (both are short, low-packet-count TCP flows with no completed handshake). The defining signature of a port scan — one source contacting many different destination ports in a short time — is a cross-flow, aggregate pattern that is structurally invisible to any feature computed from a single flow in isolation.</w:t>
      </w:r>
    </w:p>
    <w:p>
      <w:pPr>
        <w:pStyle w:val="Heading2"/>
        <w:spacing w:after="120" w:before="250"/>
      </w:pPr>
      <w:r>
        <w:t xml:space="preserve">4.3 Fix: Source-IP Fan-Out Features</w:t>
      </w:r>
    </w:p>
    <w:p>
      <w:pPr>
        <w:spacing w:after="160"/>
      </w:pPr>
      <w:r>
        <w:t xml:space="preserve">To address this, three additional features were engineered, computed per source IP across the entire capture window rather than per individual flow: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src_distinct_ports — number of distinct destination ports contacted by this source.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src_distinct_hosts — number of distinct destination hosts contacted by this source.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src_conn_rate — connection attempts per second from this source.</w:t>
      </w:r>
    </w:p>
    <w:p>
      <w:pPr>
        <w:spacing w:after="160"/>
      </w:pPr>
      <w:r>
        <w:t xml:space="preserve">A second, subtler bug was found while validating this fix: on a loopback interface, a client and server share the same IP address, so a server's normal replies to many different client ports were miscounted as one source fanning out to many ports — producing false positives on ordinary traffic. This was corrected by restricting fan-out counting to genuine new connection attempts (a TCP SYN packet without a corresponding ACK), rather than every packet in a conversation. This mirrors how real half-open (SYN) scan detectors work in practice.</w:t>
      </w:r>
    </w:p>
    <w:p>
      <w:pPr>
        <w:spacing w:after="160"/>
      </w:pPr>
      <w:r>
        <w:t xml:space="preserve">After this fix, retraining showed src_conn_rate and src_distinct_ports as the two most important features in the model (see Section 5.2), and live detection correctly distinguished port scans from genuine repeated HTTP traffic.</w:t>
      </w:r>
    </w:p>
    <w:p>
      <w:pPr>
        <w:pStyle w:val="Heading2"/>
        <w:spacing w:after="120" w:before="250"/>
      </w:pPr>
      <w:r>
        <w:t xml:space="preserve">4.4 Model and Baseline</w:t>
      </w:r>
    </w:p>
    <w:p>
      <w:pPr>
        <w:spacing w:after="160"/>
      </w:pPr>
      <w:r>
        <w:t xml:space="preserve">A Random Forest classifier (scikit-learn, 200 trees, class-balanced weighting) was used for all experiments. As a comparison point, a simple rule-based baseline was implemented: flag a flow as an attack if its SYN count exceeds 5 and its ACK count is less than half its SYN count — a typical hand-written heuristic for detecting SYN-flood-style scans.</w:t>
      </w:r>
    </w:p>
    <w:p>
      <w:pPr>
        <w:pStyle w:val="Heading1"/>
        <w:spacing w:after="150" w:before="300"/>
      </w:pPr>
      <w:r>
        <w:t xml:space="preserve">5. Results</w:t>
      </w:r>
    </w:p>
    <w:p>
      <w:pPr>
        <w:pStyle w:val="Heading2"/>
        <w:spacing w:after="120" w:before="250"/>
      </w:pPr>
      <w:r>
        <w:t xml:space="preserve">5.1 NSL-KDD Benchmark Results</w:t>
      </w:r>
    </w:p>
    <w:p>
      <w:pPr>
        <w:spacing w:after="160"/>
      </w:pPr>
      <w:r>
        <w:t xml:space="preserve">Trained on the 20% NSL-KDD training subset (25,192 rows) and evaluated on the official test set (22,544 rows, including attack types not present in training):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DCE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shd w:fill="DCE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Attack</w:t>
            </w:r>
          </w:p>
        </w:tc>
        <w:tc>
          <w:tcPr>
            <w:tcW w:type="dxa" w:w="2500"/>
            <w:shd w:fill="DCE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Normal</w:t>
            </w:r>
          </w:p>
        </w:tc>
        <w:tc>
          <w:tcPr>
            <w:tcW w:type="dxa" w:w="2500"/>
            <w:shd w:fill="DCE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Overall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Precision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Recall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F1-score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0.79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12,833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9,711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22,544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Accuracy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78.2%</w:t>
            </w:r>
          </w:p>
        </w:tc>
      </w:tr>
    </w:tbl>
    <w:p>
      <w:pPr>
        <w:spacing w:after="160"/>
      </w:pPr>
      <w:r>
        <w:t xml:space="preserve">Confusion matrix (rows = actual, columns = predicted):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00"/>
      </w:tblGrid>
      <w:tr>
        <w:tc>
          <w:tcPr>
            <w:tcW w:type="dxa" w:w="3000"/>
            <w:shd w:fill="DCE8F5" w:val="clear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DCE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Predicted: Attack</w:t>
            </w:r>
          </w:p>
        </w:tc>
        <w:tc>
          <w:tcPr>
            <w:tcW w:type="dxa" w:w="3500"/>
            <w:shd w:fill="DCE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Predicted: Normal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Actual: Attack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8,190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4,643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Actual: Normal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264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9,447</w:t>
            </w:r>
          </w:p>
        </w:tc>
      </w:tr>
    </w:tbl>
    <w:p>
      <w:pPr>
        <w:spacing w:after="160"/>
      </w:pPr>
      <w:r>
        <w:t xml:space="preserve">The lower recall on the attack class (64%) is expected and realistic: the official NSL-KDD test set intentionally contains attack subtypes that never appear in the training set, testing the model's ability to generalize rather than memorize. High precision (97%) indicates that when the model does flag an attack, it is very rarely wrong.</w:t>
      </w:r>
    </w:p>
    <w:p>
      <w:pPr>
        <w:pStyle w:val="Heading2"/>
        <w:spacing w:after="120" w:before="250"/>
      </w:pPr>
      <w:r>
        <w:t xml:space="preserve">5.2 Custom Dataset: Before and After the Fan-Out Fix</w:t>
      </w:r>
    </w:p>
    <w:p>
      <w:pPr>
        <w:spacing w:after="160"/>
      </w:pPr>
      <w:r>
        <w:t xml:space="preserve">Before the fan-out features were added, training on 852 labeled flow-capture rows (521 portscan, 331 normal) produced only chance-level performance: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DCE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shd w:fill="DCE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Attack</w:t>
            </w:r>
          </w:p>
        </w:tc>
        <w:tc>
          <w:tcPr>
            <w:tcW w:type="dxa" w:w="2500"/>
            <w:shd w:fill="DCE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Normal</w:t>
            </w:r>
          </w:p>
        </w:tc>
        <w:tc>
          <w:tcPr>
            <w:tcW w:type="dxa" w:w="2500"/>
            <w:shd w:fill="DCE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Overall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Precision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Recall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Accuracy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49.8%</w:t>
            </w:r>
          </w:p>
        </w:tc>
      </w:tr>
    </w:tbl>
    <w:p>
      <w:pPr>
        <w:spacing w:after="160"/>
      </w:pPr>
      <w:r>
        <w:t xml:space="preserve">After adding src_distinct_ports, src_distinct_hosts, and src_conn_rate (SYN-only counting), retraining on 742 rows (541 portscan, 201 normal) produced: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2. Training output after the fan-out fix: 100% accuracy, with src_conn_rate and src_distinct_ports as the top two most important features.</w:t>
      </w:r>
    </w:p>
    <w:p>
      <w:pPr>
        <w:pStyle w:val="Heading2"/>
        <w:spacing w:after="120" w:before="250"/>
      </w:pPr>
      <w:r>
        <w:t xml:space="preserve">5.3 Live Real-Time Detection Demonstration</w:t>
      </w:r>
    </w:p>
    <w:p>
      <w:pPr>
        <w:spacing w:after="160"/>
      </w:pPr>
      <w:r>
        <w:t xml:space="preserve">With the corrected model, live_detect.py was run while an authorized SYN scan (nmap -sS, 1000 ports) was executed against the same machine on the loopback interface. All 180 resulting flows were correctly flagged: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3. Live detection output during an active port scan — every flow correctly flagged as portscan.</w:t>
      </w:r>
    </w:p>
    <w:p>
      <w:pPr>
        <w:spacing w:after="160"/>
      </w:pPr>
      <w:r>
        <w:t xml:space="preserve">As a control, genuine repeated HTTP traffic (20 real requests to a local web server) was captured in the same way and correctly classified as normal, confirming the model distinguishes real attack patterns rather than simply flagging all traffic: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4. Live detection output during genuine HTTP traffic — correctly classified as normal.</w:t>
      </w:r>
    </w:p>
    <w:p>
      <w:pPr>
        <w:pStyle w:val="Heading2"/>
        <w:spacing w:after="120" w:before="250"/>
      </w:pPr>
      <w:r>
        <w:t xml:space="preserve">5.4 Comparison with Rule-Based Baseline</w:t>
      </w:r>
    </w:p>
    <w:p>
      <w:pPr>
        <w:spacing w:after="160"/>
      </w:pPr>
      <w:r>
        <w:t xml:space="preserve">The SYN-rate rule-based baseline (flag if SYN count &gt; 5 and ACK count &lt; 50% of SYN count) was evaluated alongside the ML model on the same test data. Because filtered-port scan probes and short normal connections can produce similar raw SYN/ACK counts, the rule-based heuristic could not reliably separate the two classes without also incorporating the fan-out signal — illustrating why hand-written thresholds struggle to generalize compared to a learned model that can combine many weak signals (including the engineered fan-out features) automatically.</w:t>
      </w:r>
    </w:p>
    <w:p>
      <w:pPr>
        <w:pStyle w:val="Heading1"/>
        <w:spacing w:after="150" w:before="300"/>
      </w:pPr>
      <w:r>
        <w:t xml:space="preserve">6. Limitations and Future 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custom live-capture dataset, while sufficient to demonstrate the pipeline, is small relative to production intrusion detection datasets and covers only one attack type (TCP SYN port scanning).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Traffic was captured within a WSL virtual network environment; behavior on a physical LAN interface with real multi-host traffic may differ, particularly around the loopback IP-collision issue discussed in Section 4.3.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Future work could extend the fan-out feature set to detect other attack classes (e.g. DoS/flooding, using packet-rate features already partially captured), incorporate the full multiclass NSL-KDD labels rather than a binary collapse, and evaluate on real multi-host network traffic.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current system operates in fixed time windows (batch-style real-time); a streaming/per-packet incremental classifier would reduce detection latency further.</w:t>
      </w:r>
    </w:p>
    <w:p>
      <w:pPr>
        <w:pStyle w:val="Heading1"/>
        <w:spacing w:after="150" w:before="300"/>
      </w:pPr>
      <w:r>
        <w:t xml:space="preserve">7. Conclusion</w:t>
      </w:r>
    </w:p>
    <w:p>
      <w:pPr>
        <w:spacing w:after="160"/>
      </w:pPr>
      <w:r>
        <w:t xml:space="preserve">This project implemented and validated an AI-based Network Intrusion Detection System spanning offline benchmarking (NSL-KDD, 78% accuracy) and live real-time detection (custom capture pipeline, 100% accuracy on the test set after feature engineering). The most significant outcome was not the final accuracy figure itself, but the diagnostic process: discovering that per-flow features are fundamentally blind to port-scan patterns, and correcting this with source-level aggregate fan-out features — a finding that mirrors how production network intrusion detection systems are actually designed. The completed system demonstrates the full pipeline expected by the course syllabus: packet capture and flow analysis (Modules 2–3), IP-level addressing awareness (Module 4), and transport-layer behavior analysis (Module 6), combined with a practical, working machine learning classifier.</w:t>
      </w:r>
    </w:p>
    <w:p>
      <w:pPr>
        <w:pStyle w:val="Heading1"/>
        <w:spacing w:after="150" w:before="300"/>
      </w:pPr>
      <w:r>
        <w:t xml:space="preserve">References</w:t>
      </w:r>
    </w:p>
    <w:p>
      <w:pPr>
        <w:spacing w:after="160"/>
      </w:pPr>
      <w:r>
        <w:t xml:space="preserve">1. B. A. Forouzan, Data Communications and Networking, 5th Edition, McGraw Hill Education, 2017.</w:t>
      </w:r>
    </w:p>
    <w:p>
      <w:pPr>
        <w:spacing w:after="160"/>
      </w:pPr>
      <w:r>
        <w:t xml:space="preserve">2. M. Tavallaee, E. Bagheri, W. Lu, and A. Ghorbani, “A Detailed Analysis of the KDD CUP 99 Data Set,” NSL-KDD Dataset, Canadian Institute for Cybersecurity, University of New Brunswick.</w:t>
      </w:r>
    </w:p>
    <w:p>
      <w:pPr>
        <w:spacing w:after="160"/>
      </w:pPr>
      <w:r>
        <w:t xml:space="preserve">3. Scikit-learn: Machine Learning in Python, Pedregosa et al., JMLR 12, pp. 2825-2830, 2011.</w:t>
      </w:r>
    </w:p>
    <w:p>
      <w:pPr>
        <w:spacing w:after="160"/>
      </w:pPr>
      <w:r>
        <w:t xml:space="preserve">4. Scapy Documentation — Packet manipulation library for Python, https://scapy.net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f2c6761f824a77bfc6801053d2480771fe6e34.png"/><Relationship Id="rId8" Type="http://schemas.openxmlformats.org/officeDocument/2006/relationships/image" Target="media/918676bf60f020e2025968cb635b9323eec05da7.png"/><Relationship Id="rId9" Type="http://schemas.openxmlformats.org/officeDocument/2006/relationships/image" Target="media/2b92c6af75783d514152d6123db8f01100cfd69f.png"/><Relationship Id="rId10" Type="http://schemas.openxmlformats.org/officeDocument/2006/relationships/image" Target="media/20af8e1509fdd7f937f338c0d3c005dd969dae2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2026-09-12T05:30:15.512Z</dcterms:created>
  <dcterms:modified xsi:type="dcterms:W3CDTF">2026-09-12T05:30:15.512Z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