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68C88"/>
          <w:sz w:val="24"/>
        </w:rPr>
        <w:t>PHASE 3</w:t>
      </w:r>
    </w:p>
    <w:p>
      <w:pPr>
        <w:spacing w:before="120"/>
        <w:jc w:val="center"/>
      </w:pPr>
      <w:r>
        <w:rPr>
          <w:b/>
          <w:color w:val="10182E"/>
          <w:sz w:val="48"/>
        </w:rPr>
        <w:t>ComicCraft – AI Comic Story Creator Using Gemini Models</w:t>
      </w:r>
    </w:p>
    <w:p>
      <w:pPr>
        <w:jc w:val="center"/>
      </w:pPr>
      <w:r>
        <w:rPr>
          <w:b/>
          <w:color w:val="B87A10"/>
          <w:sz w:val="32"/>
        </w:rPr>
        <w:t>Project Design</w:t>
      </w:r>
    </w:p>
    <w:p>
      <w:pPr>
        <w:jc w:val="center"/>
      </w:pPr>
      <w:r>
        <w:rPr>
          <w:color w:val="5A5F6E"/>
          <w:sz w:val="22"/>
        </w:rPr>
        <w:t>System architecture, components, workflows, data flow and resilience design — reverse-engineered from the actual codebase.</w:t>
      </w:r>
    </w:p>
    <w:p/>
    <w:p>
      <w:pPr>
        <w:jc w:val="center"/>
      </w:pPr>
      <w:r>
        <w:rPr>
          <w:color w:val="5A5F6E"/>
          <w:sz w:val="21"/>
        </w:rPr>
        <w:t>Diagrams in this document are generated from the implemented modules:</w:t>
      </w:r>
    </w:p>
    <w:p>
      <w:pPr>
        <w:jc w:val="center"/>
      </w:pPr>
      <w:r>
        <w:rPr>
          <w:color w:val="5A5F6E"/>
          <w:sz w:val="21"/>
        </w:rPr>
        <w:t>app/main.py · app/routes.py · app/config.py · app/schemas.py · app/services/*</w:t>
      </w:r>
    </w:p>
    <w:p>
      <w:r>
        <w:br w:type="page"/>
      </w:r>
    </w:p>
    <w:p>
      <w:pPr>
        <w:pStyle w:val="Heading1"/>
      </w:pPr>
      <w:r>
        <w:t>1. Design Overview</w:t>
      </w:r>
    </w:p>
    <w:p>
      <w:r>
        <w:rPr>
          <w:b w:val="0"/>
          <w:i w:val="0"/>
        </w:rPr>
        <w:t>ComicCraft is a layered, single-server FastAPI application. The design is organised around a thin HTTP layer (routes, middleware, error handlers), one orchestration service (ComicService), four replaceable capability services (story, images, PDF, storage) and two external AI providers. Every capability depends on a small contract (Pydantic schema or Python Protocol) rather than on a concrete vendor SDK, which is what allows offline placeholder providers to stand in for paid cloud services without changing the pipeline.</w:t>
      </w:r>
    </w:p>
    <w:p>
      <w:r>
        <w:rPr>
          <w:b w:val="0"/>
          <w:i w:val="0"/>
        </w:rPr>
        <w:t>The design targets stated in PROJECT_ANALYSIS.md and confirmed in code are: validated structured AI output instead of text splitting; a character bible for visual continuity; explicit, visible fallbacks; UUID-isolated workspaces with an atomic JSON manifest; and a complete credential-free demo path.</w:t>
      </w:r>
    </w:p>
    <w:p>
      <w:pPr>
        <w:pStyle w:val="Heading1"/>
      </w:pPr>
      <w:r>
        <w:t>2. System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44196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419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F6E"/>
          <w:sz w:val="18"/>
        </w:rPr>
        <w:t>Figure 3.1 System architecture of ComicCraft as implemented (clients, FastAPI layer, orchestrator, services, external providers, storage).</w:t>
      </w:r>
    </w:p>
    <w:p>
      <w:pPr>
        <w:pStyle w:val="ListBullet"/>
      </w:pPr>
      <w:r>
        <w:rPr>
          <w:b/>
        </w:rPr>
        <w:t xml:space="preserve">Client layer. </w:t>
      </w:r>
      <w:r>
        <w:t>A Jinja2-rendered browser UI (form, preview, export pages) and machine clients via the versioned JSON API plus Swagger UI at /docs.</w:t>
      </w:r>
    </w:p>
    <w:p>
      <w:pPr>
        <w:pStyle w:val="ListBullet"/>
      </w:pPr>
      <w:r>
        <w:rPr>
          <w:b/>
        </w:rPr>
        <w:t xml:space="preserve">HTTP layer (app/main.py, app/routes.py). </w:t>
      </w:r>
      <w:r>
        <w:t>create_app() builds the FastAPI instance, mounts /static and /media, installs CORS (when configured), a security-and-timing middleware, and two exception handlers that choose JSON or a styled HTML error page based on the client.</w:t>
      </w:r>
    </w:p>
    <w:p>
      <w:pPr>
        <w:pStyle w:val="ListBullet"/>
      </w:pPr>
      <w:r>
        <w:rPr>
          <w:b/>
        </w:rPr>
        <w:t xml:space="preserve">Orchestration (app/services/comic_service.py). </w:t>
      </w:r>
      <w:r>
        <w:t>ComicService.generate() runs the pipeline: panel-count guard → UUID workspace → story generation → per-panel image loop → PDF build → ComicResult assembly with ProviderInfo → atomic manifest save, with workspace deletion on failure.</w:t>
      </w:r>
    </w:p>
    <w:p>
      <w:pPr>
        <w:pStyle w:val="ListBullet"/>
      </w:pPr>
      <w:r>
        <w:rPr>
          <w:b/>
        </w:rPr>
        <w:t xml:space="preserve">Service layer (app/services/). </w:t>
      </w:r>
      <w:r>
        <w:t>ResilientStoryService (Gemini + demo), ResilientImageService (placeholder / Hugging Face / diffusers), PDFService (fpdf2), ComicRepository (filesystem).</w:t>
      </w:r>
    </w:p>
    <w:p>
      <w:pPr>
        <w:pStyle w:val="ListBullet"/>
      </w:pPr>
      <w:r>
        <w:rPr>
          <w:b/>
        </w:rPr>
        <w:t xml:space="preserve">Data/schema layer (app/schemas.py). </w:t>
      </w:r>
      <w:r>
        <w:t>ComicPrompt, ComicOutline, ComicScript, ComicPanel, ComicResult, ProviderInfo, HealthResponse — used to validate user input, AI output and API responses alike.</w:t>
      </w:r>
    </w:p>
    <w:p>
      <w:pPr>
        <w:pStyle w:val="ListBullet"/>
      </w:pPr>
      <w:r>
        <w:rPr>
          <w:b/>
        </w:rPr>
        <w:t xml:space="preserve">External providers. </w:t>
      </w:r>
      <w:r>
        <w:t>Google Gemini (text) and Hugging Face Inference (hosted images); local Diffusers replaces the latter without any network call.</w:t>
      </w:r>
    </w:p>
    <w:p>
      <w:pPr>
        <w:pStyle w:val="Heading1"/>
      </w:pPr>
      <w:r>
        <w:t>3. Component Architecture and Descriptions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44"/>
            <w:shd w:val="clear" w:color="auto" w:fill="10182E"/>
          </w:tcPr>
          <w:p>
            <w:r/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2520"/>
            <w:shd w:val="clear" w:color="auto" w:fill="10182E"/>
          </w:tcPr>
          <w:p>
            <w:r/>
            <w:r>
              <w:rPr>
                <w:b/>
                <w:color w:val="FFFFFF"/>
                <w:sz w:val="17"/>
              </w:rPr>
              <w:t>Responsibility</w:t>
            </w:r>
          </w:p>
        </w:tc>
        <w:tc>
          <w:tcPr>
            <w:tcW w:type="dxa" w:w="1872"/>
            <w:shd w:val="clear" w:color="auto" w:fill="10182E"/>
          </w:tcPr>
          <w:p>
            <w:r/>
            <w:r>
              <w:rPr>
                <w:b/>
                <w:color w:val="FFFFFF"/>
                <w:sz w:val="17"/>
              </w:rPr>
              <w:t>Collaborators</w:t>
            </w:r>
          </w:p>
        </w:tc>
        <w:tc>
          <w:tcPr>
            <w:tcW w:type="dxa" w:w="3600"/>
            <w:shd w:val="clear" w:color="auto" w:fill="10182E"/>
          </w:tcPr>
          <w:p>
            <w:r/>
            <w:r>
              <w:rPr>
                <w:b/>
                <w:color w:val="FFFFFF"/>
                <w:sz w:val="17"/>
              </w:rPr>
              <w:t>Key design decisions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7"/>
              </w:rPr>
              <w:t>app/main.py</w:t>
              <w:br/>
              <w:t>Application factory</w:t>
            </w:r>
          </w:p>
        </w:tc>
        <w:tc>
          <w:tcPr>
            <w:tcW w:type="dxa" w:w="2520"/>
          </w:tcPr>
          <w:p>
            <w:r/>
            <w:r>
              <w:rPr>
                <w:sz w:val="17"/>
              </w:rPr>
              <w:t>Build the FastAPI app, mount static/media, register middleware and error handlers, attach settings, templates and ComicService to app.state.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config.Settings, routes.router, ComicService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Factory pattern enables tests with injected temp storage; lifespan logs the resolved AI mode and image provider at startup.</w:t>
            </w:r>
          </w:p>
        </w:tc>
      </w:tr>
      <w:tr>
        <w:tc>
          <w:tcPr>
            <w:tcW w:type="dxa" w:w="1944"/>
            <w:shd w:val="clear" w:color="auto" w:fill="F2F5F7"/>
          </w:tcPr>
          <w:p>
            <w:r/>
            <w:r>
              <w:rPr>
                <w:sz w:val="17"/>
              </w:rPr>
              <w:t>app/config.py</w:t>
              <w:br/>
              <w:t>Settings</w:t>
            </w:r>
          </w:p>
        </w:tc>
        <w:tc>
          <w:tcPr>
            <w:tcW w:type="dxa" w:w="2520"/>
            <w:shd w:val="clear" w:color="auto" w:fill="F2F5F7"/>
          </w:tcPr>
          <w:p>
            <w:r/>
            <w:r>
              <w:rPr>
                <w:sz w:val="17"/>
              </w:rPr>
              <w:t>Environment-driven configuration with typed fields, bounds and computed properties.</w:t>
            </w:r>
          </w:p>
        </w:tc>
        <w:tc>
          <w:tcPr>
            <w:tcW w:type="dxa" w:w="1872"/>
            <w:shd w:val="clear" w:color="auto" w:fill="F2F5F7"/>
          </w:tcPr>
          <w:p>
            <w:r/>
            <w:r>
              <w:rPr>
                <w:sz w:val="17"/>
              </w:rPr>
              <w:t>pydantic-settings</w:t>
            </w:r>
          </w:p>
        </w:tc>
        <w:tc>
          <w:tcPr>
            <w:tcW w:type="dxa" w:w="3600"/>
            <w:shd w:val="clear" w:color="auto" w:fill="F2F5F7"/>
          </w:tcPr>
          <w:p>
            <w:r/>
            <w:r>
              <w:rPr>
                <w:sz w:val="17"/>
              </w:rPr>
              <w:t>SecretStr for keys; resolved_ai_mode auto-selects gemini vs demo; prepare_directories() creates storage layout; lru_cache singleton.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7"/>
              </w:rPr>
              <w:t>app/routes.py</w:t>
              <w:br/>
              <w:t>Router</w:t>
            </w:r>
          </w:p>
        </w:tc>
        <w:tc>
          <w:tcPr>
            <w:tcW w:type="dxa" w:w="2520"/>
          </w:tcPr>
          <w:p>
            <w:r/>
            <w:r>
              <w:rPr>
                <w:sz w:val="17"/>
              </w:rPr>
              <w:t>Web pages (/, /generate, /comics/{id}, /download/{id}, /export-success), system routes (/health, /test-image), JSON API (/api/v1/comics) and the legacy compatibility route.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ComicService via Depends(get_comic_service)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Form parameters validated with the same bounds as the schema; heavy work delegated with run_in_threadpool.</w:t>
            </w:r>
          </w:p>
        </w:tc>
      </w:tr>
      <w:tr>
        <w:tc>
          <w:tcPr>
            <w:tcW w:type="dxa" w:w="1944"/>
            <w:shd w:val="clear" w:color="auto" w:fill="F2F5F7"/>
          </w:tcPr>
          <w:p>
            <w:r/>
            <w:r>
              <w:rPr>
                <w:sz w:val="17"/>
              </w:rPr>
              <w:t>app/schemas.py</w:t>
              <w:br/>
              <w:t>Contracts</w:t>
            </w:r>
          </w:p>
        </w:tc>
        <w:tc>
          <w:tcPr>
            <w:tcW w:type="dxa" w:w="2520"/>
            <w:shd w:val="clear" w:color="auto" w:fill="F2F5F7"/>
          </w:tcPr>
          <w:p>
            <w:r/>
            <w:r>
              <w:rPr>
                <w:sz w:val="17"/>
              </w:rPr>
              <w:t>User request model, Gemini response models, final result model, provider metadata.</w:t>
            </w:r>
          </w:p>
        </w:tc>
        <w:tc>
          <w:tcPr>
            <w:tcW w:type="dxa" w:w="1872"/>
            <w:shd w:val="clear" w:color="auto" w:fill="F2F5F7"/>
          </w:tcPr>
          <w:p>
            <w:r/>
            <w:r>
              <w:rPr>
                <w:sz w:val="17"/>
              </w:rPr>
              <w:t>Pydantic v2</w:t>
            </w:r>
          </w:p>
        </w:tc>
        <w:tc>
          <w:tcPr>
            <w:tcW w:type="dxa" w:w="3600"/>
            <w:shd w:val="clear" w:color="auto" w:fill="F2F5F7"/>
          </w:tcPr>
          <w:p>
            <w:r/>
            <w:r>
              <w:rPr>
                <w:sz w:val="17"/>
              </w:rPr>
              <w:t>AliasChoices for legacy keys; panel sequence validators; model-wide result/prompt consistency check.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7"/>
              </w:rPr>
              <w:t>services/comic_service.py</w:t>
              <w:br/>
              <w:t>Orchestrator</w:t>
            </w:r>
          </w:p>
        </w:tc>
        <w:tc>
          <w:tcPr>
            <w:tcW w:type="dxa" w:w="2520"/>
          </w:tcPr>
          <w:p>
            <w:r/>
            <w:r>
              <w:rPr>
                <w:sz w:val="17"/>
              </w:rPr>
              <w:t>Runs the end-to-end pipeline and aggregates warnings/providers.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All services + schemas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zip(..., strict=True) ties panels to images; cleanup-on-failure; UTC timestamps.</w:t>
            </w:r>
          </w:p>
        </w:tc>
      </w:tr>
      <w:tr>
        <w:tc>
          <w:tcPr>
            <w:tcW w:type="dxa" w:w="1944"/>
            <w:shd w:val="clear" w:color="auto" w:fill="F2F5F7"/>
          </w:tcPr>
          <w:p>
            <w:r/>
            <w:r>
              <w:rPr>
                <w:sz w:val="17"/>
              </w:rPr>
              <w:t>services/llm.py</w:t>
              <w:br/>
              <w:t>Story pipeline</w:t>
            </w:r>
          </w:p>
        </w:tc>
        <w:tc>
          <w:tcPr>
            <w:tcW w:type="dxa" w:w="2520"/>
            <w:shd w:val="clear" w:color="auto" w:fill="F2F5F7"/>
          </w:tcPr>
          <w:p>
            <w:r/>
            <w:r>
              <w:rPr>
                <w:sz w:val="17"/>
              </w:rPr>
              <w:t>Two-stage Gemini generation with retries/fallbacks; deterministic demo writer.</w:t>
            </w:r>
          </w:p>
        </w:tc>
        <w:tc>
          <w:tcPr>
            <w:tcW w:type="dxa" w:w="1872"/>
            <w:shd w:val="clear" w:color="auto" w:fill="F2F5F7"/>
          </w:tcPr>
          <w:p>
            <w:r/>
            <w:r>
              <w:rPr>
                <w:sz w:val="17"/>
              </w:rPr>
              <w:t>google.genai (optional), schemas</w:t>
            </w:r>
          </w:p>
        </w:tc>
        <w:tc>
          <w:tcPr>
            <w:tcW w:type="dxa" w:w="3600"/>
            <w:shd w:val="clear" w:color="auto" w:fill="F2F5F7"/>
          </w:tcPr>
          <w:p>
            <w:r/>
            <w:r>
              <w:rPr>
                <w:sz w:val="17"/>
              </w:rPr>
              <w:t>Protocol-based providers; JSON mime mode; fence-tolerant cleaner; error-code taxonomy (429/5xx vs 400/404).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7"/>
              </w:rPr>
              <w:t>services/images.py</w:t>
              <w:br/>
              <w:t>Image pipeline</w:t>
            </w:r>
          </w:p>
        </w:tc>
        <w:tc>
          <w:tcPr>
            <w:tcW w:type="dxa" w:w="2520"/>
          </w:tcPr>
          <w:p>
            <w:r/>
            <w:r>
              <w:rPr>
                <w:sz w:val="17"/>
              </w:rPr>
              <w:t>Per-panel art via three interchangeable providers with deterministic seeds.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PIL (required), huggingface_hub / diffusers (optional)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Provider Protocol; sha256-derived seeds; per-panel placeholder fallback with warning; lazy loading of the heavy local pipeline under a thread lock.</w:t>
            </w:r>
          </w:p>
        </w:tc>
      </w:tr>
      <w:tr>
        <w:tc>
          <w:tcPr>
            <w:tcW w:type="dxa" w:w="1944"/>
            <w:shd w:val="clear" w:color="auto" w:fill="F2F5F7"/>
          </w:tcPr>
          <w:p>
            <w:r/>
            <w:r>
              <w:rPr>
                <w:sz w:val="17"/>
              </w:rPr>
              <w:t>services/pdf_service.py</w:t>
              <w:br/>
              <w:t>PDF export</w:t>
            </w:r>
          </w:p>
        </w:tc>
        <w:tc>
          <w:tcPr>
            <w:tcW w:type="dxa" w:w="2520"/>
            <w:shd w:val="clear" w:color="auto" w:fill="F2F5F7"/>
          </w:tcPr>
          <w:p>
            <w:r/>
            <w:r>
              <w:rPr>
                <w:sz w:val="17"/>
              </w:rPr>
              <w:t>Typeset the comic as A4 PDF (cover + panel pages).</w:t>
            </w:r>
          </w:p>
        </w:tc>
        <w:tc>
          <w:tcPr>
            <w:tcW w:type="dxa" w:w="1872"/>
            <w:shd w:val="clear" w:color="auto" w:fill="F2F5F7"/>
          </w:tcPr>
          <w:p>
            <w:r/>
            <w:r>
              <w:rPr>
                <w:sz w:val="17"/>
              </w:rPr>
              <w:t>fpdf2, PIL (image sizing), bundled DejaVu fonts</w:t>
            </w:r>
          </w:p>
        </w:tc>
        <w:tc>
          <w:tcPr>
            <w:tcW w:type="dxa" w:w="3600"/>
            <w:shd w:val="clear" w:color="auto" w:fill="F2F5F7"/>
          </w:tcPr>
          <w:p>
            <w:r/>
            <w:r>
              <w:rPr>
                <w:sz w:val="17"/>
              </w:rPr>
              <w:t>Aspect-ratio-preserving image box; Unicode fonts bundled for deterministic output; footer override via FPDF subclass.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7"/>
              </w:rPr>
              <w:t>services/repository.py</w:t>
              <w:br/>
              <w:t>Storage</w:t>
            </w:r>
          </w:p>
        </w:tc>
        <w:tc>
          <w:tcPr>
            <w:tcW w:type="dxa" w:w="2520"/>
          </w:tcPr>
          <w:p>
            <w:r/>
            <w:r>
              <w:rPr>
                <w:sz w:val="17"/>
              </w:rPr>
              <w:t>Workspace creation, atomic manifest save/load, PDF path resolution, deletion.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Pathlib, uuid, regex, shutil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Comic ID regex guard; manifest write via tmp file + os replace; unknown/crafted IDs → 404 domain error.</w:t>
            </w:r>
          </w:p>
        </w:tc>
      </w:tr>
      <w:tr>
        <w:tc>
          <w:tcPr>
            <w:tcW w:type="dxa" w:w="1944"/>
            <w:shd w:val="clear" w:color="auto" w:fill="F2F5F7"/>
          </w:tcPr>
          <w:p>
            <w:r/>
            <w:r>
              <w:rPr>
                <w:sz w:val="17"/>
              </w:rPr>
              <w:t>app/dependencies.py</w:t>
            </w:r>
          </w:p>
        </w:tc>
        <w:tc>
          <w:tcPr>
            <w:tcW w:type="dxa" w:w="2520"/>
            <w:shd w:val="clear" w:color="auto" w:fill="F2F5F7"/>
          </w:tcPr>
          <w:p>
            <w:r/>
            <w:r>
              <w:rPr>
                <w:sz w:val="17"/>
              </w:rPr>
              <w:t>Inject the singleton ComicService from app.state.</w:t>
            </w:r>
          </w:p>
        </w:tc>
        <w:tc>
          <w:tcPr>
            <w:tcW w:type="dxa" w:w="1872"/>
            <w:shd w:val="clear" w:color="auto" w:fill="F2F5F7"/>
          </w:tcPr>
          <w:p>
            <w:r/>
            <w:r>
              <w:rPr>
                <w:sz w:val="17"/>
              </w:rPr>
              <w:t>FastAPI DI</w:t>
            </w:r>
          </w:p>
        </w:tc>
        <w:tc>
          <w:tcPr>
            <w:tcW w:type="dxa" w:w="3600"/>
            <w:shd w:val="clear" w:color="auto" w:fill="F2F5F7"/>
          </w:tcPr>
          <w:p>
            <w:r/>
            <w:r>
              <w:rPr>
                <w:sz w:val="17"/>
              </w:rPr>
              <w:t>Single construction point per app.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7"/>
              </w:rPr>
              <w:t>app/exceptions.py</w:t>
            </w:r>
          </w:p>
        </w:tc>
        <w:tc>
          <w:tcPr>
            <w:tcW w:type="dxa" w:w="2520"/>
          </w:tcPr>
          <w:p>
            <w:r/>
            <w:r>
              <w:rPr>
                <w:sz w:val="17"/>
              </w:rPr>
              <w:t>Domain errors with HTTP status mapping (404/502/503).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main.py handlers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User-safe messages only.</w:t>
            </w:r>
          </w:p>
        </w:tc>
      </w:tr>
      <w:tr>
        <w:tc>
          <w:tcPr>
            <w:tcW w:type="dxa" w:w="1944"/>
            <w:shd w:val="clear" w:color="auto" w:fill="F2F5F7"/>
          </w:tcPr>
          <w:p>
            <w:r/>
            <w:r>
              <w:rPr>
                <w:sz w:val="17"/>
              </w:rPr>
              <w:t>templates + static</w:t>
            </w:r>
          </w:p>
        </w:tc>
        <w:tc>
          <w:tcPr>
            <w:tcW w:type="dxa" w:w="2520"/>
            <w:shd w:val="clear" w:color="auto" w:fill="F2F5F7"/>
          </w:tcPr>
          <w:p>
            <w:r/>
            <w:r>
              <w:rPr>
                <w:sz w:val="17"/>
              </w:rPr>
              <w:t>Responsive neo-brutalist UI, loading overlay, char counter, download redirect to success page.</w:t>
            </w:r>
          </w:p>
        </w:tc>
        <w:tc>
          <w:tcPr>
            <w:tcW w:type="dxa" w:w="1872"/>
            <w:shd w:val="clear" w:color="auto" w:fill="F2F5F7"/>
          </w:tcPr>
          <w:p>
            <w:r/>
            <w:r>
              <w:rPr>
                <w:sz w:val="17"/>
              </w:rPr>
              <w:t>Jinja2, vanilla JS, DejaVu fonts</w:t>
            </w:r>
          </w:p>
        </w:tc>
        <w:tc>
          <w:tcPr>
            <w:tcW w:type="dxa" w:w="3600"/>
            <w:shd w:val="clear" w:color="auto" w:fill="F2F5F7"/>
          </w:tcPr>
          <w:p>
            <w:r/>
            <w:r>
              <w:rPr>
                <w:sz w:val="17"/>
              </w:rPr>
              <w:t>base.html inheritance; CSS breakpoints 900/620 px; no JS framework.</w:t>
            </w:r>
          </w:p>
        </w:tc>
      </w:tr>
    </w:tbl>
    <w:p>
      <w:pPr>
        <w:spacing w:after="40"/>
      </w:pPr>
    </w:p>
    <w:p>
      <w:pPr>
        <w:pStyle w:val="Heading1"/>
      </w:pPr>
      <w:r>
        <w:t>4. System Workflow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58123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812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F6E"/>
          <w:sz w:val="18"/>
        </w:rPr>
        <w:t>Figure 3.2 End-to-end request workflow executed by ComicService.generate().</w:t>
      </w:r>
    </w:p>
    <w:p>
      <w:r>
        <w:rPr>
          <w:b w:val="0"/>
          <w:i w:val="0"/>
        </w:rPr>
        <w:t>The workflow is identical for the browser form and the JSON API; only the rendering differs (HTML template vs JSON body). Validation failures return before any workspace is created; mid-pipeline failures remove the workspace unless the operator sets KEEP_FAILED_WORKSPACES=true.</w:t>
      </w:r>
    </w:p>
    <w:p>
      <w:pPr>
        <w:pStyle w:val="Heading1"/>
      </w:pPr>
      <w:r>
        <w:t>5. Data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43431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Flow_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343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F6E"/>
          <w:sz w:val="18"/>
        </w:rPr>
        <w:t>Figure 3.3 Level-1 data flow diagram: processes P1–P6, data stores D1–D3 and external entities.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  <w:shd w:val="clear" w:color="auto" w:fill="10182E"/>
          </w:tcPr>
          <w:p>
            <w:r/>
            <w:r>
              <w:rPr>
                <w:b/>
                <w:color w:val="FFFFFF"/>
                <w:sz w:val="18"/>
              </w:rPr>
              <w:t>Flow</w:t>
            </w:r>
          </w:p>
        </w:tc>
        <w:tc>
          <w:tcPr>
            <w:tcW w:type="dxa" w:w="2736"/>
            <w:shd w:val="clear" w:color="auto" w:fill="10182E"/>
          </w:tcPr>
          <w:p>
            <w:r/>
            <w:r>
              <w:rPr>
                <w:b/>
                <w:color w:val="FFFFFF"/>
                <w:sz w:val="18"/>
              </w:rPr>
              <w:t>Producer → Consumer</w:t>
            </w:r>
          </w:p>
        </w:tc>
        <w:tc>
          <w:tcPr>
            <w:tcW w:type="dxa" w:w="5328"/>
            <w:shd w:val="clear" w:color="auto" w:fill="10182E"/>
          </w:tcPr>
          <w:p>
            <w:r/>
            <w:r>
              <w:rPr>
                <w:b/>
                <w:color w:val="FFFFFF"/>
                <w:sz w:val="18"/>
              </w:rPr>
              <w:t>Payload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Story brief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Creator → P1 Validate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ComicPrompt fields (form or JSON)</w:t>
            </w:r>
          </w:p>
        </w:tc>
      </w:tr>
      <w:tr>
        <w:tc>
          <w:tcPr>
            <w:tcW w:type="dxa" w:w="1872"/>
            <w:shd w:val="clear" w:color="auto" w:fill="F2F5F7"/>
          </w:tcPr>
          <w:p>
            <w:r/>
            <w:r>
              <w:rPr>
                <w:sz w:val="18"/>
              </w:rPr>
              <w:t>Validated prompt</w:t>
            </w:r>
          </w:p>
        </w:tc>
        <w:tc>
          <w:tcPr>
            <w:tcW w:type="dxa" w:w="2736"/>
            <w:shd w:val="clear" w:color="auto" w:fill="F2F5F7"/>
          </w:tcPr>
          <w:p>
            <w:r/>
            <w:r>
              <w:rPr>
                <w:sz w:val="18"/>
              </w:rPr>
              <w:t>P1 → P2</w:t>
            </w:r>
          </w:p>
        </w:tc>
        <w:tc>
          <w:tcPr>
            <w:tcW w:type="dxa" w:w="5328"/>
            <w:shd w:val="clear" w:color="auto" w:fill="F2F5F7"/>
          </w:tcPr>
          <w:p>
            <w:r/>
            <w:r>
              <w:rPr>
                <w:sz w:val="18"/>
              </w:rPr>
              <w:t>ComicPrompt object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Stage prompts / JSON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P2 ↔ Gemini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Outline prompt; ComicOutline JSON; script prompt; ComicScript JSON (HTTPS, response_mime_type=application/json)</w:t>
            </w:r>
          </w:p>
        </w:tc>
      </w:tr>
      <w:tr>
        <w:tc>
          <w:tcPr>
            <w:tcW w:type="dxa" w:w="1872"/>
            <w:shd w:val="clear" w:color="auto" w:fill="F2F5F7"/>
          </w:tcPr>
          <w:p>
            <w:r/>
            <w:r>
              <w:rPr>
                <w:sz w:val="18"/>
              </w:rPr>
              <w:t>Script + warnings</w:t>
            </w:r>
          </w:p>
        </w:tc>
        <w:tc>
          <w:tcPr>
            <w:tcW w:type="dxa" w:w="2736"/>
            <w:shd w:val="clear" w:color="auto" w:fill="F2F5F7"/>
          </w:tcPr>
          <w:p>
            <w:r/>
            <w:r>
              <w:rPr>
                <w:sz w:val="18"/>
              </w:rPr>
              <w:t>P2 → P5</w:t>
            </w:r>
          </w:p>
        </w:tc>
        <w:tc>
          <w:tcPr>
            <w:tcW w:type="dxa" w:w="5328"/>
            <w:shd w:val="clear" w:color="auto" w:fill="F2F5F7"/>
          </w:tcPr>
          <w:p>
            <w:r/>
            <w:r>
              <w:rPr>
                <w:sz w:val="18"/>
              </w:rPr>
              <w:t>StoryGenerationResult(script, provider, models, used_fallback, warnings)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Panel sequence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P2 → P3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ScriptPanel list with image_prompt per panel</w:t>
            </w:r>
          </w:p>
        </w:tc>
      </w:tr>
      <w:tr>
        <w:tc>
          <w:tcPr>
            <w:tcW w:type="dxa" w:w="1872"/>
            <w:shd w:val="clear" w:color="auto" w:fill="F2F5F7"/>
          </w:tcPr>
          <w:p>
            <w:r/>
            <w:r>
              <w:rPr>
                <w:sz w:val="18"/>
              </w:rPr>
              <w:t>Image prompts / PNG</w:t>
            </w:r>
          </w:p>
        </w:tc>
        <w:tc>
          <w:tcPr>
            <w:tcW w:type="dxa" w:w="2736"/>
            <w:shd w:val="clear" w:color="auto" w:fill="F2F5F7"/>
          </w:tcPr>
          <w:p>
            <w:r/>
            <w:r>
              <w:rPr>
                <w:sz w:val="18"/>
              </w:rPr>
              <w:t>P3 ↔ HF or local SD</w:t>
            </w:r>
          </w:p>
        </w:tc>
        <w:tc>
          <w:tcPr>
            <w:tcW w:type="dxa" w:w="5328"/>
            <w:shd w:val="clear" w:color="auto" w:fill="F2F5F7"/>
          </w:tcPr>
          <w:p>
            <w:r/>
            <w:r>
              <w:rPr>
                <w:sz w:val="18"/>
              </w:rPr>
              <w:t>prompt + negative_prompt + seed + W×H → RGB PNG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PNG files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P3 → D2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storage/comics/&lt;id&gt;/panels/panel-N.png</w:t>
            </w:r>
          </w:p>
        </w:tc>
      </w:tr>
      <w:tr>
        <w:tc>
          <w:tcPr>
            <w:tcW w:type="dxa" w:w="1872"/>
            <w:shd w:val="clear" w:color="auto" w:fill="F2F5F7"/>
          </w:tcPr>
          <w:p>
            <w:r/>
            <w:r>
              <w:rPr>
                <w:sz w:val="18"/>
              </w:rPr>
              <w:t>Panel records</w:t>
            </w:r>
          </w:p>
        </w:tc>
        <w:tc>
          <w:tcPr>
            <w:tcW w:type="dxa" w:w="2736"/>
            <w:shd w:val="clear" w:color="auto" w:fill="F2F5F7"/>
          </w:tcPr>
          <w:p>
            <w:r/>
            <w:r>
              <w:rPr>
                <w:sz w:val="18"/>
              </w:rPr>
              <w:t>P4 → P5 (via pipe)</w:t>
            </w:r>
          </w:p>
        </w:tc>
        <w:tc>
          <w:tcPr>
            <w:tcW w:type="dxa" w:w="5328"/>
            <w:shd w:val="clear" w:color="auto" w:fill="F2F5F7"/>
          </w:tcPr>
          <w:p>
            <w:r/>
            <w:r>
              <w:rPr>
                <w:sz w:val="18"/>
              </w:rPr>
              <w:t>image paths zipped with script panels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PDF bytes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P4 → D3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storage/comics/&lt;id&gt;/comic.pdf</w:t>
            </w:r>
          </w:p>
        </w:tc>
      </w:tr>
      <w:tr>
        <w:tc>
          <w:tcPr>
            <w:tcW w:type="dxa" w:w="1872"/>
            <w:shd w:val="clear" w:color="auto" w:fill="F2F5F7"/>
          </w:tcPr>
          <w:p>
            <w:r/>
            <w:r>
              <w:rPr>
                <w:sz w:val="18"/>
              </w:rPr>
              <w:t>ComicResult</w:t>
            </w:r>
          </w:p>
        </w:tc>
        <w:tc>
          <w:tcPr>
            <w:tcW w:type="dxa" w:w="2736"/>
            <w:shd w:val="clear" w:color="auto" w:fill="F2F5F7"/>
          </w:tcPr>
          <w:p>
            <w:r/>
            <w:r>
              <w:rPr>
                <w:sz w:val="18"/>
              </w:rPr>
              <w:t>P5 → P6</w:t>
            </w:r>
          </w:p>
        </w:tc>
        <w:tc>
          <w:tcPr>
            <w:tcW w:type="dxa" w:w="5328"/>
            <w:shd w:val="clear" w:color="auto" w:fill="F2F5F7"/>
          </w:tcPr>
          <w:p>
            <w:r/>
            <w:r>
              <w:rPr>
                <w:sz w:val="18"/>
              </w:rPr>
              <w:t>Full result incl. ProviderInfo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Manifest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P6 ↔ D1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comic.json (atomic write; read on GET /comics/{id} or API read)</w:t>
            </w:r>
          </w:p>
        </w:tc>
      </w:tr>
      <w:tr>
        <w:tc>
          <w:tcPr>
            <w:tcW w:type="dxa" w:w="1872"/>
            <w:shd w:val="clear" w:color="auto" w:fill="F2F5F7"/>
          </w:tcPr>
          <w:p>
            <w:r/>
            <w:r>
              <w:rPr>
                <w:sz w:val="18"/>
              </w:rPr>
              <w:t>Response</w:t>
            </w:r>
          </w:p>
        </w:tc>
        <w:tc>
          <w:tcPr>
            <w:tcW w:type="dxa" w:w="2736"/>
            <w:shd w:val="clear" w:color="auto" w:fill="F2F5F7"/>
          </w:tcPr>
          <w:p>
            <w:r/>
            <w:r>
              <w:rPr>
                <w:sz w:val="18"/>
              </w:rPr>
              <w:t>P6 → Creator</w:t>
            </w:r>
          </w:p>
        </w:tc>
        <w:tc>
          <w:tcPr>
            <w:tcW w:type="dxa" w:w="5328"/>
            <w:shd w:val="clear" w:color="auto" w:fill="F2F5F7"/>
          </w:tcPr>
          <w:p>
            <w:r/>
            <w:r>
              <w:rPr>
                <w:sz w:val="18"/>
              </w:rPr>
              <w:t>Preview HTML or 201 JSON with URLs</w:t>
            </w:r>
          </w:p>
        </w:tc>
      </w:tr>
    </w:tbl>
    <w:p>
      <w:pPr>
        <w:spacing w:after="40"/>
      </w:pPr>
    </w:p>
    <w:p>
      <w:pPr>
        <w:pStyle w:val="Heading1"/>
      </w:pPr>
      <w:r>
        <w:t>6. Use Case Model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1658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_Diagr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1658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F6E"/>
          <w:sz w:val="18"/>
        </w:rPr>
        <w:t>Figure 3.4 Actors and implemented use cases (route for each use case shown).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10182E"/>
          </w:tcPr>
          <w:p>
            <w:r/>
            <w:r>
              <w:rPr>
                <w:b/>
                <w:color w:val="FFFFFF"/>
                <w:sz w:val="18"/>
              </w:rPr>
              <w:t>Use case</w:t>
            </w:r>
          </w:p>
        </w:tc>
        <w:tc>
          <w:tcPr>
            <w:tcW w:type="dxa" w:w="2448"/>
            <w:shd w:val="clear" w:color="auto" w:fill="10182E"/>
          </w:tcPr>
          <w:p>
            <w:r/>
            <w:r>
              <w:rPr>
                <w:b/>
                <w:color w:val="FFFFFF"/>
                <w:sz w:val="18"/>
              </w:rPr>
              <w:t>Actor</w:t>
            </w:r>
          </w:p>
        </w:tc>
        <w:tc>
          <w:tcPr>
            <w:tcW w:type="dxa" w:w="5328"/>
            <w:shd w:val="clear" w:color="auto" w:fill="10182E"/>
          </w:tcPr>
          <w:p>
            <w:r/>
            <w:r>
              <w:rPr>
                <w:b/>
                <w:color w:val="FFFFFF"/>
                <w:sz w:val="18"/>
              </w:rPr>
              <w:t>Post-condition / notes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Fill comic brief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Reader / Creator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Form with live counter, provider status card and defaults.</w:t>
            </w:r>
          </w:p>
        </w:tc>
      </w:tr>
      <w:tr>
        <w:tc>
          <w:tcPr>
            <w:tcW w:type="dxa" w:w="2160"/>
            <w:shd w:val="clear" w:color="auto" w:fill="F2F5F7"/>
          </w:tcPr>
          <w:p>
            <w:r/>
            <w:r>
              <w:rPr>
                <w:sz w:val="18"/>
              </w:rPr>
              <w:t>Generate comic</w:t>
            </w:r>
          </w:p>
        </w:tc>
        <w:tc>
          <w:tcPr>
            <w:tcW w:type="dxa" w:w="2448"/>
            <w:shd w:val="clear" w:color="auto" w:fill="F2F5F7"/>
          </w:tcPr>
          <w:p>
            <w:r/>
            <w:r>
              <w:rPr>
                <w:sz w:val="18"/>
              </w:rPr>
              <w:t>Reader / Creator, API Client</w:t>
            </w:r>
          </w:p>
        </w:tc>
        <w:tc>
          <w:tcPr>
            <w:tcW w:type="dxa" w:w="5328"/>
            <w:shd w:val="clear" w:color="auto" w:fill="F2F5F7"/>
          </w:tcPr>
          <w:p>
            <w:r/>
            <w:r>
              <w:rPr>
                <w:sz w:val="18"/>
              </w:rPr>
              <w:t>Comic persisted; preview shown (web) or 201 JSON (API).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Preview comic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Reader / Creator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Panels with art, copy, warnings banner if any fallback occurred.</w:t>
            </w:r>
          </w:p>
        </w:tc>
      </w:tr>
      <w:tr>
        <w:tc>
          <w:tcPr>
            <w:tcW w:type="dxa" w:w="2160"/>
            <w:shd w:val="clear" w:color="auto" w:fill="F2F5F7"/>
          </w:tcPr>
          <w:p>
            <w:r/>
            <w:r>
              <w:rPr>
                <w:sz w:val="18"/>
              </w:rPr>
              <w:t>Download PDF</w:t>
            </w:r>
          </w:p>
        </w:tc>
        <w:tc>
          <w:tcPr>
            <w:tcW w:type="dxa" w:w="2448"/>
            <w:shd w:val="clear" w:color="auto" w:fill="F2F5F7"/>
          </w:tcPr>
          <w:p>
            <w:r/>
            <w:r>
              <w:rPr>
                <w:sz w:val="18"/>
              </w:rPr>
              <w:t>Reader / Creator</w:t>
            </w:r>
          </w:p>
        </w:tc>
        <w:tc>
          <w:tcPr>
            <w:tcW w:type="dxa" w:w="5328"/>
            <w:shd w:val="clear" w:color="auto" w:fill="F2F5F7"/>
          </w:tcPr>
          <w:p>
            <w:r/>
            <w:r>
              <w:rPr>
                <w:sz w:val="18"/>
              </w:rPr>
              <w:t>application/pdf attachment named from the comic title; export-success page.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Reopen saved comic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Reader / Creator, API Client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HTML preview via /comics/{id} or manifest via /api/v1/comics/{id}.</w:t>
            </w:r>
          </w:p>
        </w:tc>
      </w:tr>
      <w:tr>
        <w:tc>
          <w:tcPr>
            <w:tcW w:type="dxa" w:w="2160"/>
            <w:shd w:val="clear" w:color="auto" w:fill="F2F5F7"/>
          </w:tcPr>
          <w:p>
            <w:r/>
            <w:r>
              <w:rPr>
                <w:sz w:val="18"/>
              </w:rPr>
              <w:t>Health summary</w:t>
            </w:r>
          </w:p>
        </w:tc>
        <w:tc>
          <w:tcPr>
            <w:tcW w:type="dxa" w:w="2448"/>
            <w:shd w:val="clear" w:color="auto" w:fill="F2F5F7"/>
          </w:tcPr>
          <w:p>
            <w:r/>
            <w:r>
              <w:rPr>
                <w:sz w:val="18"/>
              </w:rPr>
              <w:t>Anyone / monitors</w:t>
            </w:r>
          </w:p>
        </w:tc>
        <w:tc>
          <w:tcPr>
            <w:tcW w:type="dxa" w:w="5328"/>
            <w:shd w:val="clear" w:color="auto" w:fill="F2F5F7"/>
          </w:tcPr>
          <w:p>
            <w:r/>
            <w:r>
              <w:rPr>
                <w:sz w:val="18"/>
              </w:rPr>
              <w:t>Resolved AI mode + image provider without exposing secrets.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Provider smoke test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Developer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One test image stored under storage/test-images (disable by config).</w:t>
            </w:r>
          </w:p>
        </w:tc>
      </w:tr>
      <w:tr>
        <w:tc>
          <w:tcPr>
            <w:tcW w:type="dxa" w:w="2160"/>
            <w:shd w:val="clear" w:color="auto" w:fill="F2F5F7"/>
          </w:tcPr>
          <w:p>
            <w:r/>
            <w:r>
              <w:rPr>
                <w:sz w:val="18"/>
              </w:rPr>
              <w:t>Legacy JSON route</w:t>
            </w:r>
          </w:p>
        </w:tc>
        <w:tc>
          <w:tcPr>
            <w:tcW w:type="dxa" w:w="2448"/>
            <w:shd w:val="clear" w:color="auto" w:fill="F2F5F7"/>
          </w:tcPr>
          <w:p>
            <w:r/>
            <w:r>
              <w:rPr>
                <w:sz w:val="18"/>
              </w:rPr>
              <w:t>Older API consumers</w:t>
            </w:r>
          </w:p>
        </w:tc>
        <w:tc>
          <w:tcPr>
            <w:tcW w:type="dxa" w:w="5328"/>
            <w:shd w:val="clear" w:color="auto" w:fill="F2F5F7"/>
          </w:tcPr>
          <w:p>
            <w:r/>
            <w:r>
              <w:rPr>
                <w:sz w:val="18"/>
              </w:rPr>
              <w:t>Same ComicResult; accepts prompt/style aliases.</w:t>
            </w:r>
          </w:p>
        </w:tc>
      </w:tr>
    </w:tbl>
    <w:p>
      <w:pPr>
        <w:spacing w:after="40"/>
      </w:pPr>
    </w:p>
    <w:p>
      <w:pPr>
        <w:pStyle w:val="Heading1"/>
      </w:pPr>
      <w:r>
        <w:t>7. AI Generation Flow (Gemini two-stage)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57962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Generation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796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F6E"/>
          <w:sz w:val="18"/>
        </w:rPr>
        <w:t>Figure 3.5 Two-stage Gemini generation with resilience wrapper and demo fallback.</w:t>
      </w:r>
    </w:p>
    <w:p>
      <w:pPr>
        <w:pStyle w:val="Heading3"/>
      </w:pPr>
      <w:r>
        <w:t>Stage 1 — Outline</w:t>
      </w:r>
    </w:p>
    <w:p>
      <w:r>
        <w:rPr>
          <w:b w:val="0"/>
          <w:i w:val="0"/>
        </w:rPr>
        <w:t>_generate_outline() serialises the validated ComicPrompt into the prompt, demands exactly N sequential family-friendly panels, requires keys {title, character_bible, panels[]} and forbids Markdown fences. The response is parsed by ComicOutline.model_validate_json() after _clean_json_text() normalisation, and validate_panel_sequence() enforces the exact panel count and 1..N numbering.</w:t>
      </w:r>
    </w:p>
    <w:p>
      <w:pPr>
        <w:pStyle w:val="Heading3"/>
      </w:pPr>
      <w:r>
        <w:t>Stage 2 — Script</w:t>
      </w:r>
    </w:p>
    <w:p>
      <w:r>
        <w:rPr>
          <w:b w:val="0"/>
          <w:i w:val="0"/>
        </w:rPr>
        <w:t>_generate_script() sends {user_preferences, approved_outline} to the story model, requiring caption, narration, 0–3 dialogue lines {speaker, text} and a production-ready image prompt per panel, with the character bible preserved verbatim in visual meaning. The strict ComicScript schema plus validate_against(request) repeat the count/sequence checks.</w:t>
      </w:r>
    </w:p>
    <w:p>
      <w:pPr>
        <w:pStyle w:val="Heading3"/>
      </w:pPr>
      <w:r>
        <w:t>Resilience wrapper (_generate_json)</w:t>
      </w:r>
    </w:p>
    <w:p>
      <w:r>
        <w:rPr>
          <w:b/>
          <w:color w:val="168C88"/>
          <w:sz w:val="18"/>
        </w:rPr>
        <w:t>Excerpt 3.1 — retry/backoff and model-switch policy in app/services/llm.py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0F1626"/>
          </w:tcPr>
          <w:p>
            <w:pPr>
              <w:spacing w:after="0"/>
            </w:pPr>
            <w:r/>
            <w:r>
              <w:rPr>
                <w:rFonts w:ascii="Consolas" w:hAnsi="Consolas"/>
                <w:color w:val="D5DEE8"/>
                <w:sz w:val="17"/>
              </w:rPr>
              <w:t># llm.py (abridged): retry transient errors, switch models on hard errors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>models = self._unique_models(primary_model, fallback_models)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>attempts = max(1, self.settings.gemini_retry_attempts)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>for model_index, model in enumerate(models):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for attempt in range(attempts):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try: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    response = self.client.models.generate_content(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        model=model, contents=prompt,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        config={"response_mime_type": "application/json"})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    return response, model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except Exception as exc: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    code = self._error_code(exc)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    if code in self.MODEL_SWITCH_CODES or self._looks_like_missing_model(exc):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        break  # 400/404 will not heal by retrying the same model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    if (code in self.RETRYABLE_CODES or self._looks_transient(exc)) and attempt &lt; attempts - 1: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        delay = min(self.settings.gemini_retry_max_seconds,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                    self.settings.gemini_retry_base_seconds * (2 ** attempt))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        delay += random.uniform(0, 0.25)  # jitter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        time.sleep(delay); continue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    break  # exhausted transient budget -&gt; next configured model</w:t>
            </w:r>
          </w:p>
        </w:tc>
      </w:tr>
    </w:tbl>
    <w:p>
      <w:pPr>
        <w:spacing w:after="40"/>
      </w:pPr>
    </w:p>
    <w:p>
      <w:pPr>
        <w:pStyle w:val="Heading1"/>
      </w:pPr>
      <w:r>
        <w:t>8. Image Generation Flow</w:t>
      </w:r>
    </w:p>
    <w:p>
      <w:pPr>
        <w:pStyle w:val="ListNumber"/>
      </w:pPr>
      <w:r>
        <w:t>ResilientImageService.generate_panel() derives a deterministic 32-bit seed: int(sha256(f"{comic_id}:{panel_number}:{image_prompt}")[:8], 16).</w:t>
      </w:r>
    </w:p>
    <w:p>
      <w:pPr>
        <w:pStyle w:val="ListNumber"/>
      </w:pPr>
      <w:r>
        <w:t>The selected primary provider renders the PNG into the comic workspace (storage/comics/&lt;id&gt;/panels/panel-N.png).</w:t>
      </w:r>
    </w:p>
    <w:p>
      <w:pPr>
        <w:pStyle w:val="ListNumber"/>
      </w:pPr>
      <w:r>
        <w:t>Placeholder provider: Pillow-drawn gradient sky, 160 halftone dots, 18 comic rays, a stylised hero silhouette whose x position varies per panel, a caption card with panel badge/title/scene and a heavy outer frame — fully deterministic under the same seed.</w:t>
      </w:r>
    </w:p>
    <w:p>
      <w:pPr>
        <w:pStyle w:val="ListNumber"/>
      </w:pPr>
      <w:r>
        <w:t>Hugging Face provider: InferenceClient.text_to_image with negative prompt (words, text, speech bubbles, watermark, duplicate character, inconsistent clothing…), 28 steps, guidance 7.0 and the derived seed for reproducibility.</w:t>
      </w:r>
    </w:p>
    <w:p>
      <w:pPr>
        <w:pStyle w:val="ListNumber"/>
      </w:pPr>
      <w:r>
        <w:t>Diffusers provider: lazily loads AutoPipelineForText2Image (float16 on cuda/mps, attention slicing on) behind a threading lock; device auto-selects cuda → mps → cpu.</w:t>
      </w:r>
    </w:p>
    <w:p>
      <w:pPr>
        <w:pStyle w:val="ListNumber"/>
      </w:pPr>
      <w:r>
        <w:t>Failure path: if the primary provider raises and fallback is allowed, the placeholder provider draws the panel and a warning “Panel N: &lt;provider&gt; failed; placeholder used (…)” is attached to GeneratedImage and ultimately to ProviderInfo.warnings.</w:t>
      </w:r>
    </w:p>
    <w:p>
      <w:pPr>
        <w:pStyle w:val="Heading1"/>
      </w:pPr>
      <w:r>
        <w:t>9. Error and Fallback Design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532284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llback_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3228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F6E"/>
          <w:sz w:val="18"/>
        </w:rPr>
        <w:t>Figure 3.6 Story and image fallback decision trees with user-visible reporting.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44"/>
            <w:shd w:val="clear" w:color="auto" w:fill="10182E"/>
          </w:tcPr>
          <w:p>
            <w:r/>
            <w:r>
              <w:rPr>
                <w:b/>
                <w:color w:val="FFFFFF"/>
                <w:sz w:val="17"/>
              </w:rPr>
              <w:t>Failure</w:t>
            </w:r>
          </w:p>
        </w:tc>
        <w:tc>
          <w:tcPr>
            <w:tcW w:type="dxa" w:w="2160"/>
            <w:shd w:val="clear" w:color="auto" w:fill="10182E"/>
          </w:tcPr>
          <w:p>
            <w:r/>
            <w:r>
              <w:rPr>
                <w:b/>
                <w:color w:val="FFFFFF"/>
                <w:sz w:val="17"/>
              </w:rPr>
              <w:t>Detection</w:t>
            </w:r>
          </w:p>
        </w:tc>
        <w:tc>
          <w:tcPr>
            <w:tcW w:type="dxa" w:w="3096"/>
            <w:shd w:val="clear" w:color="auto" w:fill="10182E"/>
          </w:tcPr>
          <w:p>
            <w:r/>
            <w:r>
              <w:rPr>
                <w:b/>
                <w:color w:val="FFFFFF"/>
                <w:sz w:val="17"/>
              </w:rPr>
              <w:t>Behaviour</w:t>
            </w:r>
          </w:p>
        </w:tc>
        <w:tc>
          <w:tcPr>
            <w:tcW w:type="dxa" w:w="2736"/>
            <w:shd w:val="clear" w:color="auto" w:fill="10182E"/>
          </w:tcPr>
          <w:p>
            <w:r/>
            <w:r>
              <w:rPr>
                <w:b/>
                <w:color w:val="FFFFFF"/>
                <w:sz w:val="17"/>
              </w:rPr>
              <w:t>User visibility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7"/>
              </w:rPr>
              <w:t>Invalid user input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Pydantic validators / Form bounds</w:t>
            </w:r>
          </w:p>
        </w:tc>
        <w:tc>
          <w:tcPr>
            <w:tcW w:type="dxa" w:w="3096"/>
          </w:tcPr>
          <w:p>
            <w:r/>
            <w:r>
              <w:rPr>
                <w:sz w:val="17"/>
              </w:rPr>
              <w:t>422 JSON (API) or error.html listing each field problem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Field-level messages in JSON or styled page</w:t>
            </w:r>
          </w:p>
        </w:tc>
      </w:tr>
      <w:tr>
        <w:tc>
          <w:tcPr>
            <w:tcW w:type="dxa" w:w="1944"/>
            <w:shd w:val="clear" w:color="auto" w:fill="F2F5F7"/>
          </w:tcPr>
          <w:p>
            <w:r/>
            <w:r>
              <w:rPr>
                <w:sz w:val="17"/>
              </w:rPr>
              <w:t>Gemini unavailable / quota</w:t>
            </w:r>
          </w:p>
        </w:tc>
        <w:tc>
          <w:tcPr>
            <w:tcW w:type="dxa" w:w="2160"/>
            <w:shd w:val="clear" w:color="auto" w:fill="F2F5F7"/>
          </w:tcPr>
          <w:p>
            <w:r/>
            <w:r>
              <w:rPr>
                <w:sz w:val="17"/>
              </w:rPr>
              <w:t>Exception code 429/5xx or transient markers</w:t>
            </w:r>
          </w:p>
        </w:tc>
        <w:tc>
          <w:tcPr>
            <w:tcW w:type="dxa" w:w="3096"/>
            <w:shd w:val="clear" w:color="auto" w:fill="F2F5F7"/>
          </w:tcPr>
          <w:p>
            <w:r/>
            <w:r>
              <w:rPr>
                <w:sz w:val="17"/>
              </w:rPr>
              <w:t>Bounded retries with backoff+jitter, then fallback model list, then (if allowed) demo story</w:t>
            </w:r>
          </w:p>
        </w:tc>
        <w:tc>
          <w:tcPr>
            <w:tcW w:type="dxa" w:w="2736"/>
            <w:shd w:val="clear" w:color="auto" w:fill="F2F5F7"/>
          </w:tcPr>
          <w:p>
            <w:r/>
            <w:r>
              <w:rPr>
                <w:sz w:val="17"/>
              </w:rPr>
              <w:t>used_fallback=true + warning string in ProviderInfo; amber banner in preview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7"/>
              </w:rPr>
              <w:t>Gemini model removed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Code 400/404 or NOT_FOUND markers</w:t>
            </w:r>
          </w:p>
        </w:tc>
        <w:tc>
          <w:tcPr>
            <w:tcW w:type="dxa" w:w="3096"/>
          </w:tcPr>
          <w:p>
            <w:r/>
            <w:r>
              <w:rPr>
                <w:sz w:val="17"/>
              </w:rPr>
              <w:t>Immediate switch to next configured model (no wasted retries)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Model actually used reported in outline_model / story_model</w:t>
            </w:r>
          </w:p>
        </w:tc>
      </w:tr>
      <w:tr>
        <w:tc>
          <w:tcPr>
            <w:tcW w:type="dxa" w:w="1944"/>
            <w:shd w:val="clear" w:color="auto" w:fill="F2F5F7"/>
          </w:tcPr>
          <w:p>
            <w:r/>
            <w:r>
              <w:rPr>
                <w:sz w:val="17"/>
              </w:rPr>
              <w:t>Image provider failure</w:t>
            </w:r>
          </w:p>
        </w:tc>
        <w:tc>
          <w:tcPr>
            <w:tcW w:type="dxa" w:w="2160"/>
            <w:shd w:val="clear" w:color="auto" w:fill="F2F5F7"/>
          </w:tcPr>
          <w:p>
            <w:r/>
            <w:r>
              <w:rPr>
                <w:sz w:val="17"/>
              </w:rPr>
              <w:t>Exception inside provider generate()</w:t>
            </w:r>
          </w:p>
        </w:tc>
        <w:tc>
          <w:tcPr>
            <w:tcW w:type="dxa" w:w="3096"/>
            <w:shd w:val="clear" w:color="auto" w:fill="F2F5F7"/>
          </w:tcPr>
          <w:p>
            <w:r/>
            <w:r>
              <w:rPr>
                <w:sz w:val="17"/>
              </w:rPr>
              <w:t>Per-panel placeholder + warning (allow_image_fallback) or abort whole comic</w:t>
            </w:r>
          </w:p>
        </w:tc>
        <w:tc>
          <w:tcPr>
            <w:tcW w:type="dxa" w:w="2736"/>
            <w:shd w:val="clear" w:color="auto" w:fill="F2F5F7"/>
          </w:tcPr>
          <w:p>
            <w:r/>
            <w:r>
              <w:rPr>
                <w:sz w:val="17"/>
              </w:rPr>
              <w:t>Provider chip shows “placeholder”; warning text banner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7"/>
              </w:rPr>
              <w:t>Missing config (keys)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ConfigurationError at provider construction</w:t>
            </w:r>
          </w:p>
        </w:tc>
        <w:tc>
          <w:tcPr>
            <w:tcW w:type="dxa" w:w="3096"/>
          </w:tcPr>
          <w:p>
            <w:r/>
            <w:r>
              <w:rPr>
                <w:sz w:val="17"/>
              </w:rPr>
              <w:t>503 JSON / error page with guidance to set .env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Error page with status code</w:t>
            </w:r>
          </w:p>
        </w:tc>
      </w:tr>
      <w:tr>
        <w:tc>
          <w:tcPr>
            <w:tcW w:type="dxa" w:w="1944"/>
            <w:shd w:val="clear" w:color="auto" w:fill="F2F5F7"/>
          </w:tcPr>
          <w:p>
            <w:r/>
            <w:r>
              <w:rPr>
                <w:sz w:val="17"/>
              </w:rPr>
              <w:t>Unknown/crafted comic ID</w:t>
            </w:r>
          </w:p>
        </w:tc>
        <w:tc>
          <w:tcPr>
            <w:tcW w:type="dxa" w:w="2160"/>
            <w:shd w:val="clear" w:color="auto" w:fill="F2F5F7"/>
          </w:tcPr>
          <w:p>
            <w:r/>
            <w:r>
              <w:rPr>
                <w:sz w:val="17"/>
              </w:rPr>
              <w:t>regex + existence checks in repository</w:t>
            </w:r>
          </w:p>
        </w:tc>
        <w:tc>
          <w:tcPr>
            <w:tcW w:type="dxa" w:w="3096"/>
            <w:shd w:val="clear" w:color="auto" w:fill="F2F5F7"/>
          </w:tcPr>
          <w:p>
            <w:r/>
            <w:r>
              <w:rPr>
                <w:sz w:val="17"/>
              </w:rPr>
              <w:t>404 ComicNotFoundError</w:t>
            </w:r>
          </w:p>
        </w:tc>
        <w:tc>
          <w:tcPr>
            <w:tcW w:type="dxa" w:w="2736"/>
            <w:shd w:val="clear" w:color="auto" w:fill="F2F5F7"/>
          </w:tcPr>
          <w:p>
            <w:r/>
            <w:r>
              <w:rPr>
                <w:sz w:val="17"/>
              </w:rPr>
              <w:t>404 JSON detail or error page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7"/>
              </w:rPr>
              <w:t>Failure mid-generation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try/except in ComicService.generate</w:t>
            </w:r>
          </w:p>
        </w:tc>
        <w:tc>
          <w:tcPr>
            <w:tcW w:type="dxa" w:w="3096"/>
          </w:tcPr>
          <w:p>
            <w:r/>
            <w:r>
              <w:rPr>
                <w:sz w:val="17"/>
              </w:rPr>
              <w:t>Workspace deleted (unless KEEP_FAILED_WORKSPACES), error re-raised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Role-appropriate error page/JSON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0BB"/>
          </w:tcPr>
          <w:p>
            <w:r/>
            <w:r>
              <w:rPr>
                <w:b/>
                <w:sz w:val="20"/>
              </w:rPr>
              <w:t xml:space="preserve">Verified: </w:t>
            </w:r>
            <w:r>
              <w:rPr>
                <w:sz w:val="20"/>
              </w:rPr>
              <w:t>Both fallbacks were executed for this documentation: a Gemini call with an invalid key returned used_fallback=True with the warning “Gemini was unavailable; demo story fallback used: …”, and a Hugging Face call without connectivity produced the warning “Panel 1: huggingface failed; placeholder used (…)” while still completing the panel.</w:t>
            </w:r>
          </w:p>
        </w:tc>
      </w:tr>
    </w:tbl>
    <w:p>
      <w:pPr>
        <w:spacing w:after="40"/>
      </w:pPr>
    </w:p>
    <w:p>
      <w:pPr>
        <w:pStyle w:val="Heading1"/>
      </w:pPr>
      <w:r>
        <w:t>10. API Interaction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04"/>
            <w:shd w:val="clear" w:color="auto" w:fill="10182E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656"/>
            <w:shd w:val="clear" w:color="auto" w:fill="10182E"/>
          </w:tcPr>
          <w:p>
            <w:r/>
            <w:r>
              <w:rPr>
                <w:b/>
                <w:color w:val="FFFFFF"/>
                <w:sz w:val="18"/>
              </w:rPr>
              <w:t>Caller</w:t>
            </w:r>
          </w:p>
        </w:tc>
        <w:tc>
          <w:tcPr>
            <w:tcW w:type="dxa" w:w="4536"/>
            <w:shd w:val="clear" w:color="auto" w:fill="10182E"/>
          </w:tcPr>
          <w:p>
            <w:r/>
            <w:r>
              <w:rPr>
                <w:b/>
                <w:color w:val="FFFFFF"/>
                <w:sz w:val="18"/>
              </w:rPr>
              <w:t>Exchange</w:t>
            </w:r>
          </w:p>
        </w:tc>
        <w:tc>
          <w:tcPr>
            <w:tcW w:type="dxa" w:w="3240"/>
            <w:shd w:val="clear" w:color="auto" w:fill="10182E"/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Browser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GET / → 200 index.html (defaults from Settings)</w:t>
            </w:r>
          </w:p>
        </w:tc>
        <w:tc>
          <w:tcPr>
            <w:tcW w:type="dxa" w:w="3240"/>
          </w:tcPr>
          <w:p>
            <w:r/>
            <w:r>
              <w:rPr>
                <w:sz w:val="18"/>
              </w:rPr>
              <w:t>Provider status card shows resolved modes</w:t>
            </w:r>
          </w:p>
        </w:tc>
      </w:tr>
      <w:tr>
        <w:tc>
          <w:tcPr>
            <w:tcW w:type="dxa" w:w="504"/>
            <w:shd w:val="clear" w:color="auto" w:fill="F2F5F7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656"/>
            <w:shd w:val="clear" w:color="auto" w:fill="F2F5F7"/>
          </w:tcPr>
          <w:p>
            <w:r/>
            <w:r>
              <w:rPr>
                <w:sz w:val="18"/>
              </w:rPr>
              <w:t>Browser</w:t>
            </w:r>
          </w:p>
        </w:tc>
        <w:tc>
          <w:tcPr>
            <w:tcW w:type="dxa" w:w="4536"/>
            <w:shd w:val="clear" w:color="auto" w:fill="F2F5F7"/>
          </w:tcPr>
          <w:p>
            <w:r/>
            <w:r>
              <w:rPr>
                <w:sz w:val="18"/>
              </w:rPr>
              <w:t>POST /generate (multipart form) → thread pool → ComicService.generate()</w:t>
            </w:r>
          </w:p>
        </w:tc>
        <w:tc>
          <w:tcPr>
            <w:tcW w:type="dxa" w:w="3240"/>
            <w:shd w:val="clear" w:color="auto" w:fill="F2F5F7"/>
          </w:tcPr>
          <w:p>
            <w:r/>
            <w:r>
              <w:rPr>
                <w:sz w:val="18"/>
              </w:rPr>
              <w:t>HTML 200 comic_preview.html or error.html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Browser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GET /download/{id} → FileResponse(application/pdf)</w:t>
            </w:r>
          </w:p>
        </w:tc>
        <w:tc>
          <w:tcPr>
            <w:tcW w:type="dxa" w:w="3240"/>
          </w:tcPr>
          <w:p>
            <w:r/>
            <w:r>
              <w:rPr>
                <w:sz w:val="18"/>
              </w:rPr>
              <w:t>Filename sanitised from comic title (≤70 chars)</w:t>
            </w:r>
          </w:p>
        </w:tc>
      </w:tr>
      <w:tr>
        <w:tc>
          <w:tcPr>
            <w:tcW w:type="dxa" w:w="504"/>
            <w:shd w:val="clear" w:color="auto" w:fill="F2F5F7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656"/>
            <w:shd w:val="clear" w:color="auto" w:fill="F2F5F7"/>
          </w:tcPr>
          <w:p>
            <w:r/>
            <w:r>
              <w:rPr>
                <w:sz w:val="18"/>
              </w:rPr>
              <w:t>Browser</w:t>
            </w:r>
          </w:p>
        </w:tc>
        <w:tc>
          <w:tcPr>
            <w:tcW w:type="dxa" w:w="4536"/>
            <w:shd w:val="clear" w:color="auto" w:fill="F2F5F7"/>
          </w:tcPr>
          <w:p>
            <w:r/>
            <w:r>
              <w:rPr>
                <w:sz w:val="18"/>
              </w:rPr>
              <w:t>GET /export-success?comic_id={id} → confirmation page</w:t>
            </w:r>
          </w:p>
        </w:tc>
        <w:tc>
          <w:tcPr>
            <w:tcW w:type="dxa" w:w="3240"/>
            <w:shd w:val="clear" w:color="auto" w:fill="F2F5F7"/>
          </w:tcPr>
          <w:p>
            <w:r/>
            <w:r>
              <w:rPr>
                <w:sz w:val="18"/>
              </w:rPr>
              <w:t>JS redirects ~900 ms after download click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API client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POST /api/v1/comics → 201 ComicResult JSON</w:t>
            </w:r>
          </w:p>
        </w:tc>
        <w:tc>
          <w:tcPr>
            <w:tcW w:type="dxa" w:w="3240"/>
          </w:tcPr>
          <w:p>
            <w:r/>
            <w:r>
              <w:rPr>
                <w:sz w:val="18"/>
              </w:rPr>
              <w:t>Same pipeline, same validation</w:t>
            </w:r>
          </w:p>
        </w:tc>
      </w:tr>
      <w:tr>
        <w:tc>
          <w:tcPr>
            <w:tcW w:type="dxa" w:w="504"/>
            <w:shd w:val="clear" w:color="auto" w:fill="F2F5F7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656"/>
            <w:shd w:val="clear" w:color="auto" w:fill="F2F5F7"/>
          </w:tcPr>
          <w:p>
            <w:r/>
            <w:r>
              <w:rPr>
                <w:sz w:val="18"/>
              </w:rPr>
              <w:t>API client</w:t>
            </w:r>
          </w:p>
        </w:tc>
        <w:tc>
          <w:tcPr>
            <w:tcW w:type="dxa" w:w="4536"/>
            <w:shd w:val="clear" w:color="auto" w:fill="F2F5F7"/>
          </w:tcPr>
          <w:p>
            <w:r/>
            <w:r>
              <w:rPr>
                <w:sz w:val="18"/>
              </w:rPr>
              <w:t>GET /api/v1/comics/{id} → 200 manifest JSON / 404</w:t>
            </w:r>
          </w:p>
        </w:tc>
        <w:tc>
          <w:tcPr>
            <w:tcW w:type="dxa" w:w="3240"/>
            <w:shd w:val="clear" w:color="auto" w:fill="F2F5F7"/>
          </w:tcPr>
          <w:p>
            <w:r/>
            <w:r>
              <w:rPr>
                <w:sz w:val="18"/>
              </w:rPr>
              <w:t>ID regex enforced before disk access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API client (legacy)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POST /generate-comic/json → 200 ComicResult</w:t>
            </w:r>
          </w:p>
        </w:tc>
        <w:tc>
          <w:tcPr>
            <w:tcW w:type="dxa" w:w="3240"/>
          </w:tcPr>
          <w:p>
            <w:r/>
            <w:r>
              <w:rPr>
                <w:sz w:val="18"/>
              </w:rPr>
              <w:t>Accepts prompt/style aliases</w:t>
            </w:r>
          </w:p>
        </w:tc>
      </w:tr>
      <w:tr>
        <w:tc>
          <w:tcPr>
            <w:tcW w:type="dxa" w:w="504"/>
            <w:shd w:val="clear" w:color="auto" w:fill="F2F5F7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656"/>
            <w:shd w:val="clear" w:color="auto" w:fill="F2F5F7"/>
          </w:tcPr>
          <w:p>
            <w:r/>
            <w:r>
              <w:rPr>
                <w:sz w:val="18"/>
              </w:rPr>
              <w:t>Monitor</w:t>
            </w:r>
          </w:p>
        </w:tc>
        <w:tc>
          <w:tcPr>
            <w:tcW w:type="dxa" w:w="4536"/>
            <w:shd w:val="clear" w:color="auto" w:fill="F2F5F7"/>
          </w:tcPr>
          <w:p>
            <w:r/>
            <w:r>
              <w:rPr>
                <w:sz w:val="18"/>
              </w:rPr>
              <w:t>GET /health → {status, app, version, ai_mode, image_provider}</w:t>
            </w:r>
          </w:p>
        </w:tc>
        <w:tc>
          <w:tcPr>
            <w:tcW w:type="dxa" w:w="3240"/>
            <w:shd w:val="clear" w:color="auto" w:fill="F2F5F7"/>
          </w:tcPr>
          <w:p>
            <w:r/>
            <w:r>
              <w:rPr>
                <w:sz w:val="18"/>
              </w:rPr>
              <w:t>Docker HEALTHCHECK also polls this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Developer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GET /test-image?prompt=... → {provider, warning, image_url}</w:t>
            </w:r>
          </w:p>
        </w:tc>
        <w:tc>
          <w:tcPr>
            <w:tcW w:type="dxa" w:w="3240"/>
          </w:tcPr>
          <w:p>
            <w:r/>
            <w:r>
              <w:rPr>
                <w:sz w:val="18"/>
              </w:rPr>
              <w:t>404 when ENABLE_TEST_IMAGE_ENDPOINT=false</w:t>
            </w:r>
          </w:p>
        </w:tc>
      </w:tr>
    </w:tbl>
    <w:p>
      <w:pPr>
        <w:spacing w:after="40"/>
      </w:pPr>
    </w:p>
    <w:p>
      <w:pPr>
        <w:pStyle w:val="Heading1"/>
      </w:pPr>
      <w:r>
        <w:t>11. Storage Design</w:t>
      </w:r>
    </w:p>
    <w:p>
      <w:r>
        <w:rPr>
          <w:b/>
          <w:color w:val="168C88"/>
          <w:sz w:val="18"/>
        </w:rPr>
        <w:t>Excerpt 3.2 — filesystem layout produced by ComicRepository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0F1626"/>
          </w:tcPr>
          <w:p>
            <w:pPr>
              <w:spacing w:after="0"/>
            </w:pPr>
            <w:r/>
            <w:r>
              <w:rPr>
                <w:rFonts w:ascii="Consolas" w:hAnsi="Consolas"/>
                <w:color w:val="D5DEE8"/>
                <w:sz w:val="17"/>
              </w:rPr>
              <w:t>storage/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>├── comics/&lt;uuid4-hex&gt;/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>│   ├── comic.json      # full ComicResult manifest, written tmp → replace (atomic)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>│   ├── comic.pdf       # A4 export (cover + one page per panel)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>│   └── panels/panel-N.png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>└── test-images/          # /test-image smoke-test output</w:t>
            </w:r>
          </w:p>
        </w:tc>
      </w:tr>
    </w:tbl>
    <w:p>
      <w:pPr>
        <w:spacing w:after="40"/>
      </w:pPr>
    </w:p>
    <w:p>
      <w:pPr>
        <w:pStyle w:val="ListBullet"/>
      </w:pPr>
      <w:r>
        <w:t>The /media URL mount serves generated art to the preview pages; /static serves bundled CSS/JS/fonts.</w:t>
      </w:r>
    </w:p>
    <w:p>
      <w:pPr>
        <w:pStyle w:val="ListBullet"/>
      </w:pPr>
      <w:r>
        <w:t>scripts/cleanup.py removes workspaces older than a configurable number of days (--dry-run supported).</w:t>
      </w:r>
    </w:p>
    <w:p>
      <w:pPr>
        <w:pStyle w:val="ListBullet"/>
      </w:pPr>
      <w:r>
        <w:t>Docker deployments persist ./storage as a volume (docker-compose.yml).</w:t>
      </w:r>
    </w:p>
    <w:p>
      <w:pPr>
        <w:pStyle w:val="Heading1"/>
      </w:pPr>
      <w:r>
        <w:t>12. Design Rationale Summary</w:t>
      </w:r>
    </w:p>
    <w:p>
      <w:pPr>
        <w:pStyle w:val="ListBullet"/>
      </w:pPr>
      <w:r>
        <w:t>Structured-output contracts (schemas.py) eliminate the original design's brittle text-splitting (PROJECT_ANALYSIS.md item 1).</w:t>
      </w:r>
    </w:p>
    <w:p>
      <w:pPr>
        <w:pStyle w:val="ListBullet"/>
      </w:pPr>
      <w:r>
        <w:t>Configurable model IDs + fallback lists keep the system working across provider-side model deprecations (item 2).</w:t>
      </w:r>
    </w:p>
    <w:p>
      <w:pPr>
        <w:pStyle w:val="ListBullet"/>
      </w:pPr>
      <w:r>
        <w:t>Character bible repetition keeps panel art coherent (item 5).</w:t>
      </w:r>
    </w:p>
    <w:p>
      <w:pPr>
        <w:pStyle w:val="ListBullet"/>
      </w:pPr>
      <w:r>
        <w:t>Demo + placeholder providers guarantee the app can always be run, tested and demonstrated with zero credentials (item 6).</w:t>
      </w:r>
    </w:p>
    <w:p>
      <w:pPr>
        <w:pStyle w:val="ListBullet"/>
      </w:pPr>
      <w:r>
        <w:t>ProviderInfo metadata makes every compromise visible to end users instead of hiding failures (item 7).</w:t>
      </w:r>
    </w:p>
    <w:p>
      <w:pPr>
        <w:pStyle w:val="ListBullet"/>
      </w:pPr>
      <w:r>
        <w:t>UUID workspaces + atomic manifests + ID regex guard solve filename collisions and unsafe paths (item 8).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5F6E"/>
        <w:sz w:val="16"/>
      </w:rPr>
      <w:t xml:space="preserve">ComicCraft – AI Comic Story Creator Using Gemini Models  |  Page </w:t>
    </w:r>
    <w:r>
      <w:rPr>
        <w:color w:val="5A5F6E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0182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68C88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0182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