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DFD5" w14:textId="77777777" w:rsidR="00E956EA" w:rsidRDefault="00D539C5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2174BDE1" w14:textId="77777777" w:rsidR="00E956EA" w:rsidRDefault="00E956EA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1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E956EA" w14:paraId="18E5A8B7" w14:textId="77777777">
        <w:trPr>
          <w:trHeight w:val="280"/>
        </w:trPr>
        <w:tc>
          <w:tcPr>
            <w:tcW w:w="4500" w:type="dxa"/>
          </w:tcPr>
          <w:p w14:paraId="16A52FDE" w14:textId="77777777" w:rsidR="00E956EA" w:rsidRDefault="00D539C5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5A2A03EE" w14:textId="0CFF0E25" w:rsidR="00E956EA" w:rsidRDefault="00D8331A">
            <w:pPr>
              <w:pStyle w:val="TableParagraph"/>
              <w:spacing w:before="16" w:line="243" w:lineRule="exact"/>
              <w:ind w:left="109"/>
            </w:pPr>
            <w:r w:rsidRPr="00D8331A">
              <w:t>15 Feb 2026</w:t>
            </w:r>
          </w:p>
        </w:tc>
      </w:tr>
      <w:tr w:rsidR="00E956EA" w14:paraId="1ED08067" w14:textId="77777777">
        <w:trPr>
          <w:trHeight w:val="259"/>
        </w:trPr>
        <w:tc>
          <w:tcPr>
            <w:tcW w:w="4500" w:type="dxa"/>
          </w:tcPr>
          <w:p w14:paraId="3D86337F" w14:textId="77777777" w:rsidR="00E956EA" w:rsidRDefault="00D539C5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60725FC2" w14:textId="76749ABE" w:rsidR="00E956EA" w:rsidRDefault="00D8331A">
            <w:pPr>
              <w:pStyle w:val="TableParagraph"/>
              <w:ind w:left="109"/>
            </w:pPr>
            <w:r w:rsidRPr="00D53206">
              <w:rPr>
                <w:spacing w:val="-2"/>
              </w:rPr>
              <w:t>LTVIP2026TMIDS43270</w:t>
            </w:r>
          </w:p>
        </w:tc>
      </w:tr>
      <w:tr w:rsidR="00E956EA" w14:paraId="42F11E6A" w14:textId="77777777">
        <w:trPr>
          <w:trHeight w:val="520"/>
        </w:trPr>
        <w:tc>
          <w:tcPr>
            <w:tcW w:w="4500" w:type="dxa"/>
          </w:tcPr>
          <w:p w14:paraId="3FDAAA9D" w14:textId="77777777" w:rsidR="00E956EA" w:rsidRDefault="00D539C5">
            <w:pPr>
              <w:pStyle w:val="TableParagraph"/>
              <w:spacing w:before="3" w:line="240" w:lineRule="auto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42D00F8B" w14:textId="1A3ECACD" w:rsidR="00E956EA" w:rsidRPr="007D48B4" w:rsidRDefault="00D8331A" w:rsidP="007D48B4">
            <w:pPr>
              <w:pStyle w:val="TableParagraph"/>
              <w:spacing w:line="270" w:lineRule="atLeast"/>
              <w:ind w:left="109" w:right="96"/>
              <w:rPr>
                <w:lang w:val="en-IN"/>
              </w:rPr>
            </w:pPr>
            <w:r w:rsidRPr="0021098B">
              <w:rPr>
                <w:lang w:val="en-IN"/>
              </w:rPr>
              <w:t>Visualization Tool for Electric Vehicle Charge and Range Analysis</w:t>
            </w:r>
          </w:p>
        </w:tc>
      </w:tr>
      <w:tr w:rsidR="00E956EA" w14:paraId="082FDA60" w14:textId="77777777">
        <w:trPr>
          <w:trHeight w:val="260"/>
        </w:trPr>
        <w:tc>
          <w:tcPr>
            <w:tcW w:w="4500" w:type="dxa"/>
          </w:tcPr>
          <w:p w14:paraId="372896F5" w14:textId="77777777" w:rsidR="00E956EA" w:rsidRDefault="00D539C5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2B3415AA" w14:textId="77777777" w:rsidR="00E956EA" w:rsidRDefault="00D539C5">
            <w:pPr>
              <w:pStyle w:val="TableParagraph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ED95085" w14:textId="77777777" w:rsidR="00E956EA" w:rsidRDefault="00E956EA">
      <w:pPr>
        <w:pStyle w:val="BodyText"/>
        <w:spacing w:before="135"/>
        <w:rPr>
          <w:b/>
          <w:sz w:val="28"/>
        </w:rPr>
      </w:pPr>
    </w:p>
    <w:p w14:paraId="61F2C845" w14:textId="77777777" w:rsidR="00E956EA" w:rsidRDefault="00D539C5">
      <w:pPr>
        <w:ind w:left="1157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Canvas:</w:t>
      </w:r>
    </w:p>
    <w:p w14:paraId="39F9E39F" w14:textId="77777777" w:rsidR="00E956EA" w:rsidRDefault="00D539C5">
      <w:pPr>
        <w:pStyle w:val="BodyText"/>
        <w:spacing w:before="183"/>
        <w:ind w:left="1157" w:right="1313"/>
        <w:jc w:val="both"/>
        <w:rPr>
          <w:color w:val="292929"/>
        </w:rPr>
      </w:pPr>
      <w:r>
        <w:rPr>
          <w:color w:val="292929"/>
        </w:rPr>
        <w:t xml:space="preserve">An empathy map is a simple, easy-to-digest visual that captures knowledge about a user’s </w:t>
      </w:r>
      <w:proofErr w:type="spellStart"/>
      <w:r>
        <w:rPr>
          <w:color w:val="292929"/>
        </w:rPr>
        <w:t>behaviours</w:t>
      </w:r>
      <w:proofErr w:type="spellEnd"/>
      <w:r>
        <w:rPr>
          <w:color w:val="292929"/>
        </w:rPr>
        <w:t xml:space="preserve"> and attitudes.</w:t>
      </w:r>
    </w:p>
    <w:p w14:paraId="5239E5B3" w14:textId="1F59D5D3" w:rsidR="00D8331A" w:rsidRPr="00D8331A" w:rsidRDefault="00D8331A" w:rsidP="00D8331A">
      <w:pPr>
        <w:pStyle w:val="BodyText"/>
        <w:spacing w:before="183"/>
        <w:ind w:left="1157" w:right="1313"/>
        <w:jc w:val="both"/>
        <w:rPr>
          <w:lang w:val="en-IN"/>
        </w:rPr>
      </w:pPr>
      <w:r w:rsidRPr="00D8331A">
        <w:rPr>
          <w:lang w:val="en-IN"/>
        </w:rPr>
        <w:t xml:space="preserve">The primary user of the Electric Vehicle Charge &amp; Range Analysis Dashboard is a fleet manager who needs to monitor battery charge levels, driving range, and vehicle performance efficiently. The user often deals with scattered data from multiple systems and lacks a centralized platform to </w:t>
      </w:r>
      <w:proofErr w:type="spellStart"/>
      <w:r w:rsidRPr="00D8331A">
        <w:rPr>
          <w:lang w:val="en-IN"/>
        </w:rPr>
        <w:t>analyze</w:t>
      </w:r>
      <w:proofErr w:type="spellEnd"/>
      <w:r w:rsidRPr="00D8331A">
        <w:rPr>
          <w:lang w:val="en-IN"/>
        </w:rPr>
        <w:t xml:space="preserve"> charging patterns and range performance. </w:t>
      </w:r>
    </w:p>
    <w:p w14:paraId="53E0CF97" w14:textId="77777777" w:rsidR="00D8331A" w:rsidRDefault="00D8331A" w:rsidP="00D8331A">
      <w:pPr>
        <w:pStyle w:val="BodyText"/>
        <w:spacing w:before="183"/>
        <w:ind w:left="1157" w:right="1313"/>
        <w:jc w:val="both"/>
        <w:rPr>
          <w:lang w:val="en-IN"/>
        </w:rPr>
      </w:pPr>
      <w:r w:rsidRPr="00D8331A">
        <w:rPr>
          <w:lang w:val="en-IN"/>
        </w:rPr>
        <w:t>Due to the absence of interactive and visual analytics, the user feels uncertain and overwhelmed while making decisions. They need a real-time, user-friendly dashboard with clear KPIs, trend analysis, and filtering options to transform raw data into actionable insights for better operational and strategic decision-making.</w:t>
      </w:r>
    </w:p>
    <w:p w14:paraId="698E05BE" w14:textId="77777777" w:rsidR="00D8331A" w:rsidRDefault="00D8331A" w:rsidP="00D8331A">
      <w:pPr>
        <w:pStyle w:val="BodyText"/>
        <w:spacing w:before="183"/>
        <w:ind w:left="1157" w:right="1313"/>
        <w:jc w:val="both"/>
        <w:rPr>
          <w:lang w:val="en-IN"/>
        </w:rPr>
      </w:pPr>
    </w:p>
    <w:p w14:paraId="15C56AF4" w14:textId="77777777" w:rsidR="00D8331A" w:rsidRDefault="00D8331A" w:rsidP="00D8331A">
      <w:pPr>
        <w:pStyle w:val="BodyText"/>
        <w:spacing w:before="183"/>
        <w:ind w:left="1157" w:right="1313"/>
        <w:jc w:val="both"/>
        <w:rPr>
          <w:lang w:val="en-IN"/>
        </w:rPr>
      </w:pPr>
    </w:p>
    <w:p w14:paraId="26950CFE" w14:textId="72878406" w:rsidR="008D6846" w:rsidRDefault="004F2EDC" w:rsidP="00D8331A">
      <w:pPr>
        <w:pStyle w:val="BodyText"/>
        <w:spacing w:before="183"/>
        <w:ind w:left="1157" w:right="1313"/>
        <w:jc w:val="both"/>
        <w:rPr>
          <w:sz w:val="20"/>
        </w:rPr>
        <w:sectPr w:rsidR="008D6846">
          <w:type w:val="continuous"/>
          <w:pgSz w:w="11920" w:h="16840"/>
          <w:pgMar w:top="840" w:right="141" w:bottom="280" w:left="283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60D68F" wp14:editId="25CFCD82">
            <wp:simplePos x="0" y="0"/>
            <wp:positionH relativeFrom="column">
              <wp:posOffset>521335</wp:posOffset>
            </wp:positionH>
            <wp:positionV relativeFrom="paragraph">
              <wp:posOffset>107950</wp:posOffset>
            </wp:positionV>
            <wp:extent cx="6460924" cy="4533265"/>
            <wp:effectExtent l="0" t="0" r="0" b="635"/>
            <wp:wrapSquare wrapText="bothSides"/>
            <wp:docPr id="6205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89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924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033E8" w14:textId="77777777" w:rsidR="00E956EA" w:rsidRDefault="00E956EA">
      <w:pPr>
        <w:pStyle w:val="BodyText"/>
        <w:spacing w:before="4"/>
        <w:rPr>
          <w:sz w:val="16"/>
        </w:rPr>
      </w:pPr>
    </w:p>
    <w:sectPr w:rsidR="00E956EA">
      <w:pgSz w:w="11920" w:h="16840"/>
      <w:pgMar w:top="19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EA"/>
    <w:rsid w:val="000A7F1A"/>
    <w:rsid w:val="004F2EDC"/>
    <w:rsid w:val="005E1D0C"/>
    <w:rsid w:val="00620615"/>
    <w:rsid w:val="007D48B4"/>
    <w:rsid w:val="00881A66"/>
    <w:rsid w:val="008D6846"/>
    <w:rsid w:val="009B544C"/>
    <w:rsid w:val="00C10475"/>
    <w:rsid w:val="00D539C5"/>
    <w:rsid w:val="00D8331A"/>
    <w:rsid w:val="00E956EA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7570"/>
  <w15:docId w15:val="{59954BFA-A32E-447F-9CD4-D9D469F2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4218" w:right="437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Map.docx</vt:lpstr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Map.docx</dc:title>
  <dc:creator>Shavan kumar</dc:creator>
  <cp:lastModifiedBy>gokulsai68745@gmail.com</cp:lastModifiedBy>
  <cp:revision>2</cp:revision>
  <dcterms:created xsi:type="dcterms:W3CDTF">2026-02-15T08:52:00Z</dcterms:created>
  <dcterms:modified xsi:type="dcterms:W3CDTF">2026-02-15T08:52:00Z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