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FINAL PROJECT REPORT</w:t>
      </w:r>
    </w:p>
    <w:p>
      <w:pPr>
        <w:pStyle w:val="Heading2"/>
      </w:pPr>
      <w:r>
        <w:t xml:space="preserve">CT071-3-3-DDAC - Designing &amp; Developing Cloud Applications</w:t>
      </w:r>
    </w:p>
    <w:p>
      <w:pPr>
        <w:spacing w:after="120" w:line="360"/>
      </w:pPr>
      <w:r>
        <w:rPr>
          <w:sz w:val="24"/>
          <w:szCs w:val="24"/>
        </w:rPr>
        <w:t xml:space="preserve">Selected Problem: Scenario 3 - Alzheimer Wandering and Missing Elderly</w:t>
      </w:r>
    </w:p>
    <w:p>
      <w:pPr>
        <w:spacing w:after="120" w:line="360"/>
      </w:pPr>
      <w:r>
        <w:rPr>
          <w:sz w:val="24"/>
          <w:szCs w:val="24"/>
        </w:rPr>
        <w:t xml:space="preserve">Group Number: Group 10</w:t>
      </w:r>
    </w:p>
    <w:p>
      <w:r>
        <w:t xml:space="preserve">
</w:t>
      </w:r>
    </w:p>
    <w:p>
      <w:r>
        <w:rPr>
          <w:b/>
          <w:bCs/>
          <w:sz w:val="26"/>
          <w:szCs w:val="26"/>
        </w:rPr>
        <w:t xml:space="preserve">Team Members:</w:t>
      </w:r>
    </w:p>
    <w:p>
      <w:r>
        <w:rPr>
          <w:sz w:val="24"/>
          <w:szCs w:val="24"/>
        </w:rPr>
        <w:t xml:space="preserve">Aayush Paneru (NP069584) - Frontend Lead / Auth Module</w:t>
      </w:r>
    </w:p>
    <w:p>
      <w:r>
        <w:rPr>
          <w:sz w:val="24"/>
          <w:szCs w:val="24"/>
        </w:rPr>
        <w:t xml:space="preserve">Gokul Upadhyay Guragain (NP069822) - Backend Lead / Missing Persons</w:t>
      </w:r>
    </w:p>
    <w:p>
      <w:r>
        <w:rPr>
          <w:sz w:val="24"/>
          <w:szCs w:val="24"/>
        </w:rPr>
        <w:t xml:space="preserve">Mohit Bhandari (NP069596) - Cloud Integration / Alerts</w:t>
      </w:r>
    </w:p>
    <w:p>
      <w:r>
        <w:rPr>
          <w:sz w:val="24"/>
          <w:szCs w:val="24"/>
        </w:rPr>
        <w:t xml:space="preserve">Sugam Paudel (NP069840) - Admin &amp; Documentation</w:t>
      </w:r>
    </w:p>
    <w:p>
      <w:r>
        <w:t xml:space="preserve">
</w:t>
      </w:r>
    </w:p>
    <w:p>
      <w:pPr>
        <w:spacing w:after="120" w:line="360"/>
      </w:pPr>
      <w:r>
        <w:rPr>
          <w:sz w:val="24"/>
          <w:szCs w:val="24"/>
        </w:rPr>
        <w:t xml:space="preserve">Submission Date: Week 14</w:t>
      </w:r>
    </w:p>
    <w:p>
      <w:r>
        <w:t xml:space="preserve">
</w:t>
      </w:r>
    </w:p>
    <w:p>
      <w:pPr>
        <w:pStyle w:val="Heading1"/>
        <w:spacing w:before="240" w:after="120"/>
      </w:pPr>
      <w:r>
        <w:t xml:space="preserve">1. Introduction and Scenario Background</w:t>
      </w:r>
    </w:p>
    <w:p>
      <w:pPr>
        <w:spacing w:after="120" w:line="360"/>
      </w:pPr>
      <w:r>
        <w:rPr>
          <w:sz w:val="24"/>
          <w:szCs w:val="24"/>
        </w:rPr>
        <w:t xml:space="preserve">Alzheimer’s disease represents one of the most critical public health challenges of the 21st century, primarily impacting memory, spatial orientation, and logical reasoning in aging populations. Among the most distressing symptoms of this progressive neurodegenerative condition is wandering behaviour. Statistically, approximately 60% of individuals diagnosed with dementia will wander at least once during their illness, frequently becoming disoriented in familiar settings. Wandering poses severe threats to safety: disoriented seniors face traffic accidents, falls, physical exposure, exploitation, and even mortality if they are not located within a critical 24-hour window.</w:t>
      </w:r>
    </w:p>
    <w:p>
      <w:pPr>
        <w:spacing w:after="120" w:line="360"/>
      </w:pPr>
      <w:r>
        <w:rPr>
          <w:sz w:val="24"/>
          <w:szCs w:val="24"/>
        </w:rPr>
        <w:t xml:space="preserve">Traditional response mechanisms rely heavily on manual police reports or fragmented social media alerts, resulting in significant communication lags and uncoordinated search efforts. To bridge this gap, Group 10 developed SafeTrace, a cloud-hosted, role-based alert and community response system. SafeTrace connects family caregivers, community responders, and system administrators into a single, unified workflow. Caregivers can immediately file missing reports with pictures, community members log geotagged sightings plotted on interactive maps, and administrative dashboards monitor system-wide alerts, resources, and statistics.</w:t>
      </w:r>
    </w:p>
    <w:p>
      <w:pPr>
        <w:pStyle w:val="Heading1"/>
        <w:spacing w:before="240" w:after="120"/>
      </w:pPr>
      <w:r>
        <w:t xml:space="preserve">2. System Architecture Design &amp; Implementation</w:t>
      </w:r>
    </w:p>
    <w:p>
      <w:pPr>
        <w:spacing w:after="120" w:line="360"/>
      </w:pPr>
      <w:r>
        <w:rPr>
          <w:sz w:val="24"/>
          <w:szCs w:val="24"/>
        </w:rPr>
        <w:t xml:space="preserve">The development of SafeTrace was structured in two distinct phases. Task 1 is the full server-based web application running on EC2 with RDS PostgreSQL. Task 2 is a separate serverless extension that adds cloud photo storage and an event-driven alert pipeline without replacing the Task 1 server app.</w:t>
      </w:r>
    </w:p>
    <w:p>
      <w:pPr>
        <w:pStyle w:val="Heading2"/>
        <w:spacing w:before="180" w:after="80"/>
      </w:pPr>
      <w:r>
        <w:t xml:space="preserve">2.1 Task 1: Core Compute &amp; Relational Database Layer</w:t>
      </w:r>
    </w:p>
    <w:p>
      <w:pPr>
        <w:spacing w:after="120" w:line="360"/>
      </w:pPr>
      <w:r>
        <w:rPr>
          <w:sz w:val="24"/>
          <w:szCs w:val="24"/>
        </w:rPr>
        <w:t xml:space="preserve">Task 1 focused on building a solid web backend and responsive user interface:</w:t>
      </w:r>
    </w:p>
    <w:p>
      <w:pPr>
        <w:spacing w:after="60"/>
      </w:pPr>
      <w:r>
        <w:rPr>
          <w:sz w:val="24"/>
          <w:szCs w:val="24"/>
        </w:rPr>
        <w:t xml:space="preserve">•  Compute Layer: Express and TypeScript monolithic backend running inside Docker containers on AWS Elastic Compute Cloud (EC2) or Elastic Beanstalk.</w:t>
      </w:r>
    </w:p>
    <w:p>
      <w:pPr>
        <w:spacing w:after="60"/>
      </w:pPr>
      <w:r>
        <w:rPr>
          <w:sz w:val="24"/>
          <w:szCs w:val="24"/>
        </w:rPr>
        <w:t xml:space="preserve">•  Database Layer: AWS RDS PostgreSQL instance configured inside a private subnet of our custom VPC. This ensures the database is shielded from the public internet, only allowing connections from the backend Security Group on port 5432.</w:t>
      </w:r>
    </w:p>
    <w:p>
      <w:pPr>
        <w:spacing w:after="60"/>
      </w:pPr>
      <w:r>
        <w:rPr>
          <w:sz w:val="24"/>
          <w:szCs w:val="24"/>
        </w:rPr>
        <w:t xml:space="preserve">•  Frontend Layer: A React/Next.js application serving caregiver reporting modules, Leaflet.js interactive maps, resource guides, and a two-step registration flow with rate-limited Resend email verification.</w:t>
      </w:r>
    </w:p>
    <w:p>
      <w:pPr>
        <w:pStyle w:val="Heading2"/>
        <w:spacing w:before="180" w:after="80"/>
      </w:pPr>
      <w:r>
        <w:t xml:space="preserve">2.2 Task 2: Serverless Integration and Microservices Refactoring</w:t>
      </w:r>
    </w:p>
    <w:p>
      <w:pPr>
        <w:spacing w:after="120" w:line="360"/>
      </w:pPr>
      <w:r>
        <w:rPr>
          <w:sz w:val="24"/>
          <w:szCs w:val="24"/>
        </w:rPr>
        <w:t xml:space="preserve">Task 2 enhances the existing EC2/RDS application using serverless and event-driven patterns. The main app remains server-based; only photo storage and alert event processing are extended into managed AWS services:</w:t>
      </w:r>
    </w:p>
    <w:p>
      <w:pPr>
        <w:spacing w:after="60"/>
      </w:pPr>
      <w:r>
        <w:rPr>
          <w:sz w:val="24"/>
          <w:szCs w:val="24"/>
        </w:rPr>
        <w:t xml:space="preserve">•  AWS API Gateway: Provides a serverless POST /sighting-events endpoint for event ingestion into the alert workflow.</w:t>
      </w:r>
    </w:p>
    <w:p>
      <w:pPr>
        <w:spacing w:after="60"/>
      </w:pPr>
      <w:r>
        <w:rPr>
          <w:sz w:val="24"/>
          <w:szCs w:val="24"/>
        </w:rPr>
        <w:t xml:space="preserve">•  AWS Lambda Functions: sighting-ingest validates API Gateway events and sends them to SQS; alert-dispatcher consumes SQS records and publishes notifications through SNS.</w:t>
      </w:r>
    </w:p>
    <w:p>
      <w:pPr>
        <w:spacing w:after="60"/>
      </w:pPr>
      <w:r>
        <w:rPr>
          <w:sz w:val="24"/>
          <w:szCs w:val="24"/>
        </w:rPr>
        <w:t xml:space="preserve">•  Amazon SQS: A queue (SafeTraceSightingQueue) sits between event ingestion and notification dispatch, buffering incoming sighting alerts during high-traffic spikes.</w:t>
      </w:r>
    </w:p>
    <w:p>
      <w:pPr>
        <w:spacing w:after="60"/>
      </w:pPr>
      <w:r>
        <w:rPr>
          <w:sz w:val="24"/>
          <w:szCs w:val="24"/>
        </w:rPr>
        <w:t xml:space="preserve">•  Amazon SNS: Fans out alerts to subscribed endpoints via SMS and Email, notifying community responders and caregivers within seconds.</w:t>
      </w:r>
    </w:p>
    <w:p>
      <w:pPr>
        <w:spacing w:after="60"/>
      </w:pPr>
      <w:r>
        <w:rPr>
          <w:sz w:val="24"/>
          <w:szCs w:val="24"/>
        </w:rPr>
        <w:t xml:space="preserve">•  Amazon S3: Stores missing-person and sighting photos when the production bucket is configured.</w:t>
      </w:r>
    </w:p>
    <w:p>
      <w:pPr>
        <w:pStyle w:val="Heading2"/>
        <w:spacing w:before="180" w:after="80"/>
      </w:pPr>
      <w:r>
        <w:t xml:space="preserve">2.3 Cloud Adapter and Grading Fallback Design</w:t>
      </w:r>
    </w:p>
    <w:p>
      <w:pPr>
        <w:spacing w:after="120" w:line="360"/>
      </w:pPr>
      <w:r>
        <w:rPr>
          <w:sz w:val="24"/>
          <w:szCs w:val="24"/>
        </w:rPr>
        <w:t xml:space="preserve">A core requirement of the implementation is the Cloud Adapter (cloud.ts and aws.ts). Task 1 can run with only EC2 and RDS values. When Task 2 values are later added, photos are uploaded to S3 and sighting alerts are routed through API Gateway, SQS, Lambda, and SNS.</w:t>
      </w:r>
    </w:p>
    <w:p>
      <w:pPr>
        <w:pStyle w:val="Heading1"/>
        <w:spacing w:before="240" w:after="120"/>
      </w:pPr>
      <w:r>
        <w:t xml:space="preserve">3. Performance Results and Discussion</w:t>
      </w:r>
    </w:p>
    <w:p>
      <w:pPr>
        <w:spacing w:after="120" w:line="360"/>
      </w:pPr>
      <w:r>
        <w:rPr>
          <w:sz w:val="24"/>
          <w:szCs w:val="24"/>
        </w:rPr>
        <w:t xml:space="preserve">Performance monitoring evidence should be captured from the deployed AWS environment and attached as screenshots in the final report:</w:t>
      </w:r>
    </w:p>
    <w:p>
      <w:pPr>
        <w:spacing w:after="60"/>
      </w:pPr>
      <w:r>
        <w:rPr>
          <w:sz w:val="24"/>
          <w:szCs w:val="24"/>
        </w:rPr>
        <w:t xml:space="preserve">•  Lambda Metrics: Capture invocations, duration, errors, throttles, and log streams for sighting-ingest and alert-dispatcher.</w:t>
      </w:r>
    </w:p>
    <w:p>
      <w:pPr>
        <w:spacing w:after="60"/>
      </w:pPr>
      <w:r>
        <w:rPr>
          <w:sz w:val="24"/>
          <w:szCs w:val="24"/>
        </w:rPr>
        <w:t xml:space="preserve">•  SQS Metrics: Capture visible messages, in-flight messages, delayed messages, and ApproximateAgeOfOldestMessage.</w:t>
      </w:r>
    </w:p>
    <w:p>
      <w:pPr>
        <w:spacing w:after="60"/>
      </w:pPr>
      <w:r>
        <w:rPr>
          <w:sz w:val="24"/>
          <w:szCs w:val="24"/>
        </w:rPr>
        <w:t xml:space="preserve">•  SNS Metrics: Capture publish success/failure metrics and confirmed topic subscriptions.</w:t>
      </w:r>
    </w:p>
    <w:p>
      <w:pPr>
        <w:spacing w:after="60"/>
      </w:pPr>
      <w:r>
        <w:rPr>
          <w:sz w:val="24"/>
          <w:szCs w:val="24"/>
        </w:rPr>
        <w:t xml:space="preserve">•  X-Ray Distributed Tracing: Enable active tracing on Lambda and capture the service map for API Gateway -&gt; Lambda -&gt; SQS -&gt; Lambda -&gt; SNS.</w:t>
      </w:r>
    </w:p>
    <w:p>
      <w:pPr>
        <w:pStyle w:val="Heading1"/>
        <w:spacing w:before="240" w:after="120"/>
      </w:pPr>
      <w:r>
        <w:t xml:space="preserve">4. Individual Member Reflections</w:t>
      </w:r>
    </w:p>
    <w:p>
      <w:pPr>
        <w:pStyle w:val="Heading2"/>
        <w:spacing w:before="180" w:after="80"/>
      </w:pPr>
      <w:r>
        <w:t xml:space="preserve">4.1 Aayush Paneru (NP069584) - Frontend Lead &amp; Auth Module</w:t>
      </w:r>
    </w:p>
    <w:p>
      <w:pPr>
        <w:spacing w:after="120" w:line="360"/>
      </w:pPr>
      <w:r>
        <w:rPr>
          <w:sz w:val="24"/>
          <w:szCs w:val="24"/>
        </w:rPr>
        <w:t xml:space="preserve">My primary focus was building a responsive Next.js frontend and setting up the JWT authentication middleware. I implemented registration, Resend email verification, login rate limiting, and user profile views. During Task 2, I helped move OAuth client values, Resend keys, and JWT secrets into AWS Secrets Manager and verified auth-related logs in CloudWatch. The main challenge was keeping local Docker login simple while production secrets remained protected. I learned the importance of separating build-time artifacts from runtime secrets.</w:t>
      </w:r>
    </w:p>
    <w:p>
      <w:pPr>
        <w:pStyle w:val="Heading2"/>
        <w:spacing w:before="180" w:after="80"/>
      </w:pPr>
      <w:r>
        <w:t xml:space="preserve">4.2 Gokul Upadhyay Guragain (NP069822) - Backend Lead &amp; Missing Persons</w:t>
      </w:r>
    </w:p>
    <w:p>
      <w:pPr>
        <w:spacing w:after="120" w:line="360"/>
      </w:pPr>
      <w:r>
        <w:rPr>
          <w:sz w:val="24"/>
          <w:szCs w:val="24"/>
        </w:rPr>
        <w:t xml:space="preserve">I designed the PostgreSQL database schema and developed the backend APIs for reporting missing elderly persons. I integrated Leaflet.js on the frontend to enable geospatial mapping. In Task 2, I connected patient and sighting photo handling to Amazon S3 and documented the API Gateway ingestion path. The main challenge was preserving local Docker compatibility while making production uploads fail clearly if S3 is configured incorrectly. This taught me how to design cloud integrations without breaking developer workflows.</w:t>
      </w:r>
    </w:p>
    <w:p>
      <w:pPr>
        <w:pStyle w:val="Heading2"/>
        <w:spacing w:before="180" w:after="80"/>
      </w:pPr>
      <w:r>
        <w:t xml:space="preserve">4.3 Mohit Bhandari (NP069596) - Cloud Integration &amp; Alerts</w:t>
      </w:r>
    </w:p>
    <w:p>
      <w:pPr>
        <w:spacing w:after="120" w:line="360"/>
      </w:pPr>
      <w:r>
        <w:rPr>
          <w:sz w:val="24"/>
          <w:szCs w:val="24"/>
        </w:rPr>
        <w:t xml:space="preserve">I was responsible for the sightings API and alert notification flows. In Task 2, I refactored the sightings workflow to pass through Amazon SQS and trigger an alert dispatcher Lambda publishing to SNS. Setting up SQS Dead Letter Queues (DLQ) was critical to prevent data loss on message failure. A major challenge was SMS sandbox limitations in AWS SNS, which I mitigated by white-listing test phone numbers. I learned the immense value of event-driven architectures in building resilient, decoupled messaging systems.</w:t>
      </w:r>
    </w:p>
    <w:p>
      <w:pPr>
        <w:pStyle w:val="Heading2"/>
        <w:spacing w:before="180" w:after="80"/>
      </w:pPr>
      <w:r>
        <w:t xml:space="preserve">4.4 Sugam Paudel (NP069840) - Admin &amp; Documentation</w:t>
      </w:r>
    </w:p>
    <w:p>
      <w:pPr>
        <w:spacing w:after="120" w:line="360"/>
      </w:pPr>
      <w:r>
        <w:rPr>
          <w:sz w:val="24"/>
          <w:szCs w:val="24"/>
        </w:rPr>
        <w:t xml:space="preserve">I developed the admin dashboard, resource guidelines, and led the CloudWatch monitoring configuration. For Task 2, I added an admin AWS queue status panel that reads SQS and CloudWatch metrics, then prepared the screenshot checklist for CloudWatch and X-Ray evidence. The main challenge was making the queue demonstration understandable when Lambda drains messages quickly. I learned how to explain operational metrics clearly during a live demo.</w:t>
      </w:r>
    </w:p>
    <w:p>
      <w:pPr>
        <w:pStyle w:val="Heading1"/>
        <w:spacing w:before="240" w:after="120"/>
      </w:pPr>
      <w:r>
        <w:t xml:space="preserve">5. Workload Matrix Breakdown</w:t>
      </w:r>
    </w:p>
    <w:p>
      <w:pPr>
        <w:spacing w:after="120" w:line="360"/>
      </w:pPr>
      <w:r>
        <w:rPr>
          <w:sz w:val="24"/>
          <w:szCs w:val="24"/>
        </w:rPr>
        <w:t xml:space="preserve">The team divided ownership equally, allowing each member to specialize in their respective modules: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p>
            <w:r>
              <w:rPr>
                <w:b/>
                <w:bCs/>
              </w:rPr>
              <w:t xml:space="preserve">Uni ID</w:t>
            </w:r>
          </w:p>
        </w:tc>
        <w:tc>
          <w:p>
            <w:r>
              <w:rPr>
                <w:b/>
                <w:bCs/>
              </w:rPr>
              <w:t xml:space="preserve">Name</w:t>
            </w:r>
          </w:p>
        </w:tc>
        <w:tc>
          <w:p>
            <w:r>
              <w:rPr>
                <w:b/>
                <w:bCs/>
              </w:rPr>
              <w:t xml:space="preserve">Task 1 Deliverables</w:t>
            </w:r>
          </w:p>
        </w:tc>
        <w:tc>
          <w:p>
            <w:r>
              <w:rPr>
                <w:b/>
                <w:bCs/>
              </w:rPr>
              <w:t xml:space="preserve">Task 2 Deliverables</w:t>
            </w:r>
          </w:p>
        </w:tc>
        <w:tc>
          <w:p>
            <w:r>
              <w:rPr>
                <w:b/>
                <w:bCs/>
              </w:rPr>
              <w:t xml:space="preserve">Ownership %</w:t>
            </w:r>
          </w:p>
        </w:tc>
      </w:tr>
      <w:tr>
        <w:tc>
          <w:p>
            <w:r>
              <w:t xml:space="preserve">NP069584</w:t>
            </w:r>
          </w:p>
        </w:tc>
        <w:tc>
          <w:p>
            <w:r>
              <w:t xml:space="preserve">Aayush Paneru</w:t>
            </w:r>
          </w:p>
        </w:tc>
        <w:tc>
          <w:p>
            <w:r>
              <w:t xml:space="preserve">Registration, Resend email verification, login, JWT auth, user profile pages</w:t>
            </w:r>
          </w:p>
        </w:tc>
        <w:tc>
          <w:p>
            <w:r>
              <w:t xml:space="preserve">Google OAuth secret configuration, auth evidence, CloudWatch auth log checks</w:t>
            </w:r>
          </w:p>
        </w:tc>
        <w:tc>
          <w:p>
            <w:r>
              <w:t xml:space="preserve">25%</w:t>
            </w:r>
          </w:p>
        </w:tc>
      </w:tr>
      <w:tr>
        <w:tc>
          <w:p>
            <w:r>
              <w:t xml:space="preserve">NP069822</w:t>
            </w:r>
          </w:p>
        </w:tc>
        <w:tc>
          <w:p>
            <w:r>
              <w:t xml:space="preserve">Gokul Upadhyay Guragain</w:t>
            </w:r>
          </w:p>
        </w:tc>
        <w:tc>
          <w:p>
            <w:r>
              <w:t xml:space="preserve">Missing person reports, DB schema, persons API</w:t>
            </w:r>
          </w:p>
        </w:tc>
        <w:tc>
          <w:p>
            <w:r>
              <w:t xml:space="preserve">S3 photo upload integration, Secrets Manager runtime configuration, API Gateway ingest route support</w:t>
            </w:r>
          </w:p>
        </w:tc>
        <w:tc>
          <w:p>
            <w:r>
              <w:t xml:space="preserve">25%</w:t>
            </w:r>
          </w:p>
        </w:tc>
      </w:tr>
      <w:tr>
        <w:tc>
          <w:p>
            <w:r>
              <w:t xml:space="preserve">NP069596</w:t>
            </w:r>
          </w:p>
        </w:tc>
        <w:tc>
          <w:p>
            <w:r>
              <w:t xml:space="preserve">Mohit Bhandari</w:t>
            </w:r>
          </w:p>
        </w:tc>
        <w:tc>
          <w:p>
            <w:r>
              <w:t xml:space="preserve">Sighting flow, alert logic, reporting integration</w:t>
            </w:r>
          </w:p>
        </w:tc>
        <w:tc>
          <w:p>
            <w:r>
              <w:t xml:space="preserve">sighting-ingest Lambda, alert-dispatcher Lambda, SQS + SNS event pipeline</w:t>
            </w:r>
          </w:p>
        </w:tc>
        <w:tc>
          <w:p>
            <w:r>
              <w:t xml:space="preserve">25%</w:t>
            </w:r>
          </w:p>
        </w:tc>
      </w:tr>
      <w:tr>
        <w:tc>
          <w:p>
            <w:r>
              <w:t xml:space="preserve">NP069840</w:t>
            </w:r>
          </w:p>
        </w:tc>
        <w:tc>
          <w:p>
            <w:r>
              <w:t xml:space="preserve">Sugam Paudel</w:t>
            </w:r>
          </w:p>
        </w:tc>
        <w:tc>
          <w:p>
            <w:r>
              <w:t xml:space="preserve">Admin dashboard, resources pages, QA coordination</w:t>
            </w:r>
          </w:p>
        </w:tc>
        <w:tc>
          <w:p>
            <w:r>
              <w:t xml:space="preserve">Admin AWS queue status, CloudWatch/X-Ray evidence, final report</w:t>
            </w:r>
          </w:p>
        </w:tc>
        <w:tc>
          <w:p>
            <w:r>
              <w:t xml:space="preserve">25%</w:t>
            </w:r>
          </w:p>
        </w:tc>
      </w:tr>
    </w:tbl>
    <w:p>
      <w:r>
        <w:t xml:space="preserve">
</w:t>
      </w:r>
    </w:p>
    <w:p>
      <w:pPr>
        <w:pStyle w:val="Heading1"/>
        <w:spacing w:before="240" w:after="120"/>
      </w:pPr>
      <w:r>
        <w:t xml:space="preserve">6. References</w:t>
      </w:r>
    </w:p>
    <w:p>
      <w:pPr>
        <w:spacing w:after="120" w:line="360"/>
      </w:pPr>
      <w:r>
        <w:rPr>
          <w:sz w:val="24"/>
          <w:szCs w:val="24"/>
        </w:rPr>
        <w:t xml:space="preserve">Alzheimer's Association. (2019). Alzheimer's disease facts and figures. Alzheimer's &amp; Dementia, 15(3), 321-387. https://doi.org/10.1016/j.jalz.2019.01.010</w:t>
      </w:r>
    </w:p>
    <w:p>
      <w:pPr>
        <w:spacing w:after="120" w:line="360"/>
      </w:pPr>
      <w:r>
        <w:rPr>
          <w:sz w:val="24"/>
          <w:szCs w:val="24"/>
        </w:rPr>
        <w:t xml:space="preserve">Jonas, E., Schleier-Smith, J., Sreekanti, V., Chia, C. C., Wagner, C., &amp; Stoica, I. (2019). Cloud programming simplified: A Berkeley view on serverless computing. arXiv preprint arXiv:1902.03383.</w:t>
      </w:r>
    </w:p>
    <w:p>
      <w:pPr>
        <w:spacing w:after="120" w:line="360"/>
      </w:pPr>
      <w:r>
        <w:rPr>
          <w:sz w:val="24"/>
          <w:szCs w:val="24"/>
        </w:rPr>
        <w:t xml:space="preserve">Mell, P., &amp; Grance, T. (2011). The NIST definition of cloud computing. National Institute of Standards and Technology, Special Publication 800-145. https://doi.org/10.6028/NIST.SP.800-145</w:t>
      </w:r>
    </w:p>
    <w:p>
      <w:pPr>
        <w:spacing w:after="120" w:line="360"/>
      </w:pPr>
      <w:r>
        <w:rPr>
          <w:sz w:val="24"/>
          <w:szCs w:val="24"/>
        </w:rPr>
        <w:t xml:space="preserve">World Health Organization. (2021). Global status report on the public health response to dementia. World Health Organization. https://www.who.int/publications/i/item/9789240034532</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2026-05-28T07:53:25.180Z</dcterms:created>
  <dcterms:modified xsi:type="dcterms:W3CDTF">2026-05-28T07:53:25.180Z</dcterms:modified>
</cp:coreProperties>
</file>

<file path=docProps/custom.xml><?xml version="1.0" encoding="utf-8"?>
<Properties xmlns="http://schemas.openxmlformats.org/officeDocument/2006/custom-properties" xmlns:vt="http://schemas.openxmlformats.org/officeDocument/2006/docPropsVTypes"/>
</file>