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047FA" w14:textId="74855804" w:rsidR="009646D9" w:rsidRPr="009646D9" w:rsidRDefault="009646D9" w:rsidP="009646D9">
      <w:pPr>
        <w:pStyle w:val="a3"/>
        <w:shd w:val="clear" w:color="auto" w:fill="FFFFFF"/>
        <w:spacing w:before="360" w:beforeAutospacing="0" w:after="240" w:afterAutospacing="0"/>
        <w:rPr>
          <w:color w:val="111111"/>
          <w:sz w:val="28"/>
          <w:szCs w:val="28"/>
        </w:rPr>
      </w:pPr>
      <w:r w:rsidRPr="009646D9">
        <w:rPr>
          <w:color w:val="111111"/>
          <w:sz w:val="28"/>
          <w:szCs w:val="28"/>
        </w:rPr>
        <w:t>А</w:t>
      </w:r>
      <w:r w:rsidRPr="009646D9">
        <w:rPr>
          <w:color w:val="111111"/>
          <w:sz w:val="28"/>
          <w:szCs w:val="28"/>
        </w:rPr>
        <w:t>лгоритм, должны соблюдаться следующие пункты:</w:t>
      </w:r>
    </w:p>
    <w:p w14:paraId="33360B07" w14:textId="77777777" w:rsidR="009646D9" w:rsidRPr="009646D9" w:rsidRDefault="009646D9" w:rsidP="009646D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9646D9">
        <w:rPr>
          <w:color w:val="111111"/>
          <w:sz w:val="28"/>
          <w:szCs w:val="28"/>
        </w:rPr>
        <w:t xml:space="preserve">ADC должен быть настроен на преобразование по внешнему событию от </w:t>
      </w:r>
      <w:proofErr w:type="spellStart"/>
      <w:r w:rsidRPr="009646D9">
        <w:rPr>
          <w:color w:val="111111"/>
          <w:sz w:val="28"/>
          <w:szCs w:val="28"/>
        </w:rPr>
        <w:t>CCRy</w:t>
      </w:r>
      <w:proofErr w:type="spellEnd"/>
      <w:r w:rsidRPr="009646D9">
        <w:rPr>
          <w:color w:val="111111"/>
          <w:sz w:val="28"/>
          <w:szCs w:val="28"/>
        </w:rPr>
        <w:t>, каждое последующее преобразование должно ждать соответствующего ему CCR события;</w:t>
      </w:r>
    </w:p>
    <w:p w14:paraId="3B51D0C7" w14:textId="77777777" w:rsidR="009646D9" w:rsidRPr="009646D9" w:rsidRDefault="009646D9" w:rsidP="009646D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9646D9">
        <w:rPr>
          <w:color w:val="111111"/>
          <w:sz w:val="28"/>
          <w:szCs w:val="28"/>
        </w:rPr>
        <w:t>После окончания преобразования DMA1 должен перекладывать преобразованное значение из регистра ADC в память MCU;</w:t>
      </w:r>
    </w:p>
    <w:p w14:paraId="4CC335D6" w14:textId="77777777" w:rsidR="009646D9" w:rsidRPr="009646D9" w:rsidRDefault="009646D9" w:rsidP="009646D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9646D9">
        <w:rPr>
          <w:color w:val="111111"/>
          <w:sz w:val="28"/>
          <w:szCs w:val="28"/>
        </w:rPr>
        <w:t xml:space="preserve">DMA2 должен срабатывать по тому же событию от CCR что и ADC. По каждому событию DMA2 должен записывать последующее значение в </w:t>
      </w:r>
      <w:proofErr w:type="spellStart"/>
      <w:r w:rsidRPr="009646D9">
        <w:rPr>
          <w:color w:val="111111"/>
          <w:sz w:val="28"/>
          <w:szCs w:val="28"/>
        </w:rPr>
        <w:t>TIMx</w:t>
      </w:r>
      <w:proofErr w:type="spellEnd"/>
      <w:proofErr w:type="gramStart"/>
      <w:r w:rsidRPr="009646D9">
        <w:rPr>
          <w:color w:val="111111"/>
          <w:sz w:val="28"/>
          <w:szCs w:val="28"/>
        </w:rPr>
        <w:t>-&gt;</w:t>
      </w:r>
      <w:proofErr w:type="spellStart"/>
      <w:r w:rsidRPr="009646D9">
        <w:rPr>
          <w:color w:val="111111"/>
          <w:sz w:val="28"/>
          <w:szCs w:val="28"/>
        </w:rPr>
        <w:t>CCRy</w:t>
      </w:r>
      <w:proofErr w:type="spellEnd"/>
      <w:proofErr w:type="gramEnd"/>
      <w:r w:rsidRPr="009646D9">
        <w:rPr>
          <w:color w:val="111111"/>
          <w:sz w:val="28"/>
          <w:szCs w:val="28"/>
        </w:rPr>
        <w:t xml:space="preserve"> регистр из массива чисел заданного при настройке DMA2.</w:t>
      </w:r>
    </w:p>
    <w:p w14:paraId="77F540E2" w14:textId="77777777" w:rsidR="009646D9" w:rsidRPr="009646D9" w:rsidRDefault="009646D9" w:rsidP="009646D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111111"/>
          <w:sz w:val="28"/>
          <w:szCs w:val="28"/>
        </w:rPr>
      </w:pPr>
      <w:r w:rsidRPr="009646D9">
        <w:rPr>
          <w:color w:val="111111"/>
          <w:sz w:val="28"/>
          <w:szCs w:val="28"/>
        </w:rPr>
        <w:t>Первый момент времени должен быть записан в CCR с помощью MCU, а не DMA.</w:t>
      </w:r>
    </w:p>
    <w:p w14:paraId="5962D081" w14:textId="77777777" w:rsidR="00324064" w:rsidRDefault="00324064"/>
    <w:sectPr w:rsidR="00324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F1B58"/>
    <w:multiLevelType w:val="multilevel"/>
    <w:tmpl w:val="49E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86"/>
    <w:rsid w:val="00324064"/>
    <w:rsid w:val="009646D9"/>
    <w:rsid w:val="00E5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5B77"/>
  <w15:chartTrackingRefBased/>
  <w15:docId w15:val="{336575ED-0BB4-4771-96D4-B371E88D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токаев</dc:creator>
  <cp:keywords/>
  <dc:description/>
  <cp:lastModifiedBy>александр токаев</cp:lastModifiedBy>
  <cp:revision>3</cp:revision>
  <dcterms:created xsi:type="dcterms:W3CDTF">2022-04-10T15:57:00Z</dcterms:created>
  <dcterms:modified xsi:type="dcterms:W3CDTF">2022-04-10T16:03:00Z</dcterms:modified>
</cp:coreProperties>
</file>