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r>
        <w:rPr>
          <w:rFonts w:hint="eastAsia" w:ascii="华文中宋" w:hAnsi="华文中宋" w:eastAsia="华文中宋" w:cs="华文中宋"/>
          <w:b/>
          <w:bCs/>
          <w:i w:val="0"/>
          <w:iCs w:val="0"/>
          <w:sz w:val="40"/>
          <w:szCs w:val="36"/>
          <w:lang w:val="en-US" w:eastAsia="zh-CN"/>
        </w:rPr>
        <w:t>OLD-X飞控— 一款国内最“靠谱”的开源飞控</w:t>
      </w: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r>
        <w:rPr>
          <w:rFonts w:hint="eastAsia" w:ascii="华文中宋" w:hAnsi="华文中宋" w:eastAsia="华文中宋" w:cs="华文中宋"/>
          <w:b/>
          <w:bCs/>
          <w:i w:val="0"/>
          <w:iCs w:val="0"/>
          <w:sz w:val="40"/>
          <w:szCs w:val="36"/>
          <w:lang w:val="en-US" w:eastAsia="zh-CN"/>
        </w:rPr>
        <w:drawing>
          <wp:inline distT="0" distB="0" distL="114300" distR="114300">
            <wp:extent cx="2266950" cy="2439035"/>
            <wp:effectExtent l="0" t="0" r="0" b="18415"/>
            <wp:docPr id="12" name="图片 12" descr="云逸创新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云逸创新logo"/>
                    <pic:cNvPicPr>
                      <a:picLocks noChangeAspect="1"/>
                    </pic:cNvPicPr>
                  </pic:nvPicPr>
                  <pic:blipFill>
                    <a:blip r:embed="rId4"/>
                    <a:stretch>
                      <a:fillRect/>
                    </a:stretch>
                  </pic:blipFill>
                  <pic:spPr>
                    <a:xfrm>
                      <a:off x="0" y="0"/>
                      <a:ext cx="2266950" cy="2439035"/>
                    </a:xfrm>
                    <a:prstGeom prst="rect">
                      <a:avLst/>
                    </a:prstGeom>
                  </pic:spPr>
                </pic:pic>
              </a:graphicData>
            </a:graphic>
          </wp:inline>
        </w:drawing>
      </w:r>
    </w:p>
    <w:p>
      <w:pPr>
        <w:pStyle w:val="9"/>
        <w:tabs>
          <w:tab w:val="right" w:leader="dot" w:pos="8306"/>
        </w:tabs>
        <w:jc w:val="center"/>
        <w:rPr>
          <w:rFonts w:hint="eastAsia"/>
          <w:lang w:val="en-US" w:eastAsia="zh-CN"/>
        </w:rPr>
      </w:pPr>
    </w:p>
    <w:p>
      <w:pPr>
        <w:rPr>
          <w:rFonts w:hint="eastAsia"/>
          <w:lang w:val="en-US" w:eastAsia="zh-CN"/>
        </w:rPr>
      </w:pPr>
    </w:p>
    <w:p>
      <w:pPr>
        <w:jc w:val="center"/>
        <w:rPr>
          <w:rFonts w:hint="eastAsia" w:ascii="华文彩云" w:hAnsi="华文彩云" w:eastAsia="华文彩云" w:cs="华文彩云"/>
          <w:sz w:val="24"/>
          <w:szCs w:val="22"/>
          <w:lang w:val="en-US" w:eastAsia="zh-CN"/>
        </w:rPr>
      </w:pPr>
      <w:r>
        <w:rPr>
          <w:rFonts w:hint="eastAsia" w:ascii="华文彩云" w:hAnsi="华文彩云" w:eastAsia="华文彩云" w:cs="华文彩云"/>
          <w:sz w:val="24"/>
          <w:szCs w:val="22"/>
          <w:lang w:val="en-US" w:eastAsia="zh-CN"/>
        </w:rPr>
        <w:t>您是否渴望拥有一个与PX4性能相当但在KEIL中使用C语言开发的飞控平台？</w:t>
      </w:r>
    </w:p>
    <w:p>
      <w:pPr>
        <w:jc w:val="center"/>
        <w:rPr>
          <w:rFonts w:hint="eastAsia" w:ascii="华文彩云" w:hAnsi="华文彩云" w:eastAsia="华文彩云" w:cs="华文彩云"/>
          <w:sz w:val="24"/>
          <w:szCs w:val="22"/>
          <w:lang w:val="en-US" w:eastAsia="zh-CN"/>
        </w:rPr>
      </w:pPr>
      <w:r>
        <w:rPr>
          <w:rFonts w:hint="eastAsia" w:ascii="华文彩云" w:hAnsi="华文彩云" w:eastAsia="华文彩云" w:cs="华文彩云"/>
          <w:sz w:val="24"/>
          <w:szCs w:val="22"/>
          <w:lang w:val="en-US" w:eastAsia="zh-CN"/>
        </w:rPr>
        <w:t>您是否渴望拥有一个不关心融合解算只需好好研究控制和导航理论的平台？</w:t>
      </w:r>
    </w:p>
    <w:p>
      <w:pPr>
        <w:jc w:val="center"/>
        <w:rPr>
          <w:rFonts w:hint="eastAsia" w:ascii="华文彩云" w:hAnsi="华文彩云" w:eastAsia="华文彩云" w:cs="华文彩云"/>
          <w:sz w:val="24"/>
          <w:szCs w:val="22"/>
          <w:lang w:val="en-US" w:eastAsia="zh-CN"/>
        </w:rPr>
      </w:pPr>
      <w:r>
        <w:rPr>
          <w:rFonts w:hint="eastAsia" w:ascii="华文彩云" w:hAnsi="华文彩云" w:eastAsia="华文彩云" w:cs="华文彩云"/>
          <w:sz w:val="24"/>
          <w:szCs w:val="22"/>
          <w:lang w:val="en-US" w:eastAsia="zh-CN"/>
        </w:rPr>
        <w:t>您是否对机器视觉，感知壁障感兴趣却又不知如何为飞控加上Linux 与ROS？</w:t>
      </w:r>
    </w:p>
    <w:p>
      <w:pPr>
        <w:jc w:val="center"/>
        <w:rPr>
          <w:rFonts w:hint="eastAsia" w:ascii="华文琥珀" w:hAnsi="华文琥珀" w:eastAsia="华文琥珀" w:cs="华文琥珀"/>
          <w:sz w:val="24"/>
          <w:szCs w:val="22"/>
          <w:lang w:val="en-US" w:eastAsia="zh-CN"/>
        </w:rPr>
      </w:pPr>
      <w:r>
        <w:rPr>
          <w:rFonts w:hint="eastAsia" w:ascii="华文琥珀" w:hAnsi="华文琥珀" w:eastAsia="华文琥珀" w:cs="华文琥珀"/>
          <w:sz w:val="24"/>
          <w:szCs w:val="22"/>
          <w:lang w:val="en-US" w:eastAsia="zh-CN"/>
        </w:rPr>
        <w:t>OLD-X飞控力图帮您解决以上所有疑问！！！</w:t>
      </w:r>
    </w:p>
    <w:p>
      <w:pPr>
        <w:rPr>
          <w:rFonts w:hint="eastAsia" w:ascii="华文中宋" w:hAnsi="华文中宋" w:eastAsia="华文中宋" w:cs="华文中宋"/>
          <w:b/>
          <w:bCs/>
          <w:i w:val="0"/>
          <w:iCs w:val="0"/>
          <w:sz w:val="40"/>
          <w:szCs w:val="36"/>
          <w:lang w:val="en-US" w:eastAsia="zh-CN"/>
        </w:rPr>
      </w:pPr>
    </w:p>
    <w:p>
      <w:pPr>
        <w:rPr>
          <w:rFonts w:hint="eastAsia"/>
          <w:lang w:val="en-US" w:eastAsia="zh-CN"/>
        </w:rPr>
      </w:pPr>
      <w:r>
        <w:rPr>
          <w:rFonts w:hint="eastAsia"/>
          <w:lang w:val="en-US" w:eastAsia="zh-CN"/>
        </w:rPr>
        <w:t>更新日期：2016/8/26  V1.0</w:t>
      </w:r>
    </w:p>
    <w:p>
      <w:pP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r>
        <w:rPr>
          <w:rFonts w:hint="eastAsia" w:ascii="华文中宋" w:hAnsi="华文中宋" w:eastAsia="华文中宋" w:cs="华文中宋"/>
          <w:b/>
          <w:bCs/>
          <w:i w:val="0"/>
          <w:iCs w:val="0"/>
          <w:sz w:val="40"/>
          <w:szCs w:val="36"/>
          <w:lang w:val="en-US" w:eastAsia="zh-CN"/>
        </w:rPr>
        <w:t>目录</w:t>
      </w:r>
    </w:p>
    <w:p>
      <w:pPr>
        <w:pStyle w:val="9"/>
        <w:tabs>
          <w:tab w:val="right" w:leader="dot" w:pos="8306"/>
        </w:tabs>
      </w:pPr>
      <w:r>
        <w:rPr>
          <w:rFonts w:hint="eastAsia" w:ascii="华文中宋" w:hAnsi="华文中宋" w:eastAsia="华文中宋" w:cs="华文中宋"/>
          <w:b/>
          <w:bCs/>
          <w:i w:val="0"/>
          <w:iCs w:val="0"/>
          <w:sz w:val="40"/>
          <w:szCs w:val="36"/>
          <w:lang w:val="en-US" w:eastAsia="zh-CN"/>
        </w:rPr>
        <w:fldChar w:fldCharType="begin"/>
      </w:r>
      <w:r>
        <w:rPr>
          <w:rFonts w:hint="eastAsia" w:ascii="华文中宋" w:hAnsi="华文中宋" w:eastAsia="华文中宋" w:cs="华文中宋"/>
          <w:b/>
          <w:bCs/>
          <w:i w:val="0"/>
          <w:iCs w:val="0"/>
          <w:sz w:val="40"/>
          <w:szCs w:val="36"/>
          <w:lang w:val="en-US" w:eastAsia="zh-CN"/>
        </w:rPr>
        <w:instrText xml:space="preserve">TOC \o "1-3" \h \u </w:instrText>
      </w:r>
      <w:r>
        <w:rPr>
          <w:rFonts w:hint="eastAsia" w:ascii="华文中宋" w:hAnsi="华文中宋" w:eastAsia="华文中宋" w:cs="华文中宋"/>
          <w:b/>
          <w:bCs/>
          <w:i w:val="0"/>
          <w:iCs w:val="0"/>
          <w:sz w:val="40"/>
          <w:szCs w:val="36"/>
          <w:lang w:val="en-US" w:eastAsia="zh-CN"/>
        </w:rPr>
        <w:fldChar w:fldCharType="separate"/>
      </w:r>
      <w:r>
        <w:rPr>
          <w:rFonts w:hint="eastAsia" w:ascii="华文中宋" w:hAnsi="华文中宋" w:eastAsia="华文中宋" w:cs="华文中宋"/>
          <w:b/>
          <w:bCs/>
          <w:i w:val="0"/>
          <w:iCs w:val="0"/>
          <w:szCs w:val="36"/>
          <w:lang w:val="en-US" w:eastAsia="zh-CN"/>
        </w:rPr>
        <w:fldChar w:fldCharType="begin"/>
      </w:r>
      <w:r>
        <w:rPr>
          <w:rFonts w:hint="eastAsia" w:ascii="华文中宋" w:hAnsi="华文中宋" w:eastAsia="华文中宋" w:cs="华文中宋"/>
          <w:b/>
          <w:bCs/>
          <w:i w:val="0"/>
          <w:iCs w:val="0"/>
          <w:szCs w:val="36"/>
          <w:lang w:val="en-US" w:eastAsia="zh-CN"/>
        </w:rPr>
        <w:instrText xml:space="preserve"> HYPERLINK \l _Toc25521 </w:instrText>
      </w:r>
      <w:r>
        <w:rPr>
          <w:rFonts w:hint="eastAsia" w:ascii="华文中宋" w:hAnsi="华文中宋" w:eastAsia="华文中宋" w:cs="华文中宋"/>
          <w:b/>
          <w:bCs/>
          <w:i w:val="0"/>
          <w:iCs w:val="0"/>
          <w:szCs w:val="36"/>
          <w:lang w:val="en-US" w:eastAsia="zh-CN"/>
        </w:rPr>
        <w:fldChar w:fldCharType="separate"/>
      </w:r>
      <w:r>
        <w:rPr>
          <w:rFonts w:hint="eastAsia"/>
          <w:lang w:val="en-US" w:eastAsia="zh-CN"/>
        </w:rPr>
        <w:t>1.飞控介绍</w:t>
      </w:r>
      <w:r>
        <w:tab/>
      </w:r>
      <w:r>
        <w:fldChar w:fldCharType="begin"/>
      </w:r>
      <w:r>
        <w:instrText xml:space="preserve"> PAGEREF _Toc25521 </w:instrText>
      </w:r>
      <w:r>
        <w:fldChar w:fldCharType="separate"/>
      </w:r>
      <w:r>
        <w:t>3</w:t>
      </w:r>
      <w:r>
        <w:fldChar w:fldCharType="end"/>
      </w:r>
      <w:r>
        <w:rPr>
          <w:rFonts w:hint="eastAsia" w:ascii="华文中宋" w:hAnsi="华文中宋" w:eastAsia="华文中宋" w:cs="华文中宋"/>
          <w:b/>
          <w:bCs/>
          <w:i w:val="0"/>
          <w:iCs w:val="0"/>
          <w:szCs w:val="36"/>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_Toc18585 </w:instrText>
      </w:r>
      <w:r>
        <w:rPr>
          <w:rFonts w:hint="eastAsia"/>
          <w:lang w:val="en-US" w:eastAsia="zh-CN"/>
        </w:rPr>
        <w:fldChar w:fldCharType="separate"/>
      </w:r>
      <w:r>
        <w:rPr>
          <w:rFonts w:hint="eastAsia"/>
          <w:lang w:val="en-US" w:eastAsia="zh-CN"/>
        </w:rPr>
        <w:t>2.团队介绍</w:t>
      </w:r>
      <w:r>
        <w:tab/>
      </w:r>
      <w:r>
        <w:fldChar w:fldCharType="begin"/>
      </w:r>
      <w:r>
        <w:instrText xml:space="preserve"> PAGEREF _Toc18585 </w:instrText>
      </w:r>
      <w:r>
        <w:fldChar w:fldCharType="separate"/>
      </w:r>
      <w:r>
        <w:t>5</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_Toc14648 </w:instrText>
      </w:r>
      <w:r>
        <w:rPr>
          <w:rFonts w:hint="eastAsia"/>
          <w:lang w:val="en-US" w:eastAsia="zh-CN"/>
        </w:rPr>
        <w:fldChar w:fldCharType="separate"/>
      </w:r>
      <w:r>
        <w:rPr>
          <w:rFonts w:hint="eastAsia"/>
          <w:lang w:val="en-US" w:eastAsia="zh-CN"/>
        </w:rPr>
        <w:t>3. OLD-X飞控性能</w:t>
      </w:r>
      <w:r>
        <w:tab/>
      </w:r>
      <w:r>
        <w:fldChar w:fldCharType="begin"/>
      </w:r>
      <w:r>
        <w:instrText xml:space="preserve"> PAGEREF _Toc14648 </w:instrText>
      </w:r>
      <w:r>
        <w:fldChar w:fldCharType="separate"/>
      </w:r>
      <w:r>
        <w:t>5</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_Toc14216 </w:instrText>
      </w:r>
      <w:r>
        <w:rPr>
          <w:rFonts w:hint="eastAsia"/>
          <w:lang w:val="en-US" w:eastAsia="zh-CN"/>
        </w:rPr>
        <w:fldChar w:fldCharType="separate"/>
      </w:r>
      <w:r>
        <w:rPr>
          <w:rFonts w:hint="eastAsia"/>
          <w:lang w:val="en-US" w:eastAsia="zh-CN"/>
        </w:rPr>
        <w:t>（1）OLD-X IMU模块</w:t>
      </w:r>
      <w:r>
        <w:tab/>
      </w:r>
      <w:r>
        <w:fldChar w:fldCharType="begin"/>
      </w:r>
      <w:r>
        <w:instrText xml:space="preserve"> PAGEREF _Toc14216 </w:instrText>
      </w:r>
      <w:r>
        <w:fldChar w:fldCharType="separate"/>
      </w:r>
      <w:r>
        <w:t>7</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_Toc381 </w:instrText>
      </w:r>
      <w:r>
        <w:rPr>
          <w:rFonts w:hint="eastAsia"/>
          <w:lang w:val="en-US" w:eastAsia="zh-CN"/>
        </w:rPr>
        <w:fldChar w:fldCharType="separate"/>
      </w:r>
      <w:r>
        <w:rPr>
          <w:rFonts w:hint="eastAsia"/>
          <w:lang w:val="en-US" w:eastAsia="zh-CN"/>
        </w:rPr>
        <w:t>（2）OLD-X FC模块</w:t>
      </w:r>
      <w:r>
        <w:tab/>
      </w:r>
      <w:r>
        <w:fldChar w:fldCharType="begin"/>
      </w:r>
      <w:r>
        <w:instrText xml:space="preserve"> PAGEREF _Toc381 </w:instrText>
      </w:r>
      <w:r>
        <w:fldChar w:fldCharType="separate"/>
      </w:r>
      <w:r>
        <w:t>9</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_Toc29857 </w:instrText>
      </w:r>
      <w:r>
        <w:rPr>
          <w:rFonts w:hint="eastAsia"/>
          <w:lang w:val="en-US" w:eastAsia="zh-CN"/>
        </w:rPr>
        <w:fldChar w:fldCharType="separate"/>
      </w:r>
      <w:r>
        <w:rPr>
          <w:rFonts w:hint="eastAsia"/>
          <w:lang w:val="en-US" w:eastAsia="zh-CN"/>
        </w:rPr>
        <w:t>（3）NRF-飞控 模块</w:t>
      </w:r>
      <w:r>
        <w:tab/>
      </w:r>
      <w:r>
        <w:fldChar w:fldCharType="begin"/>
      </w:r>
      <w:r>
        <w:instrText xml:space="preserve"> PAGEREF _Toc29857 </w:instrText>
      </w:r>
      <w:r>
        <w:fldChar w:fldCharType="separate"/>
      </w:r>
      <w:r>
        <w:t>11</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_Toc2330 </w:instrText>
      </w:r>
      <w:r>
        <w:rPr>
          <w:rFonts w:hint="eastAsia"/>
          <w:lang w:val="en-US" w:eastAsia="zh-CN"/>
        </w:rPr>
        <w:fldChar w:fldCharType="separate"/>
      </w:r>
      <w:r>
        <w:rPr>
          <w:rFonts w:hint="eastAsia"/>
          <w:lang w:val="en-US" w:eastAsia="zh-CN"/>
        </w:rPr>
        <w:t>（4）NRF-地面 模块</w:t>
      </w:r>
      <w:r>
        <w:tab/>
      </w:r>
      <w:r>
        <w:fldChar w:fldCharType="begin"/>
      </w:r>
      <w:r>
        <w:instrText xml:space="preserve"> PAGEREF _Toc2330 </w:instrText>
      </w:r>
      <w:r>
        <w:fldChar w:fldCharType="separate"/>
      </w:r>
      <w:r>
        <w:t>12</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_Toc7983 </w:instrText>
      </w:r>
      <w:r>
        <w:rPr>
          <w:rFonts w:hint="eastAsia"/>
          <w:lang w:val="en-US" w:eastAsia="zh-CN"/>
        </w:rPr>
        <w:fldChar w:fldCharType="separate"/>
      </w:r>
      <w:r>
        <w:rPr>
          <w:rFonts w:hint="eastAsia"/>
          <w:lang w:val="en-US" w:eastAsia="zh-CN"/>
        </w:rPr>
        <w:t>（5）SD黑匣子 模块</w:t>
      </w:r>
      <w:r>
        <w:tab/>
      </w:r>
      <w:r>
        <w:fldChar w:fldCharType="begin"/>
      </w:r>
      <w:r>
        <w:instrText xml:space="preserve"> PAGEREF _Toc7983 </w:instrText>
      </w:r>
      <w:r>
        <w:fldChar w:fldCharType="separate"/>
      </w:r>
      <w:r>
        <w:t>13</w:t>
      </w:r>
      <w:r>
        <w:fldChar w:fldCharType="end"/>
      </w:r>
      <w:r>
        <w:rPr>
          <w:rFonts w:hint="eastAsia"/>
          <w:lang w:val="en-US" w:eastAsia="zh-CN"/>
        </w:rPr>
        <w:fldChar w:fldCharType="end"/>
      </w:r>
    </w:p>
    <w:p>
      <w:pPr>
        <w:pStyle w:val="6"/>
        <w:tabs>
          <w:tab w:val="right" w:leader="dot" w:pos="8306"/>
        </w:tabs>
      </w:pPr>
      <w:r>
        <w:rPr>
          <w:rFonts w:hint="eastAsia"/>
          <w:lang w:val="en-US" w:eastAsia="zh-CN"/>
        </w:rPr>
        <w:fldChar w:fldCharType="begin"/>
      </w:r>
      <w:r>
        <w:rPr>
          <w:rFonts w:hint="eastAsia"/>
          <w:lang w:val="en-US" w:eastAsia="zh-CN"/>
        </w:rPr>
        <w:instrText xml:space="preserve"> HYPERLINK \l _Toc19170 </w:instrText>
      </w:r>
      <w:r>
        <w:rPr>
          <w:rFonts w:hint="eastAsia"/>
          <w:lang w:val="en-US" w:eastAsia="zh-CN"/>
        </w:rPr>
        <w:fldChar w:fldCharType="separate"/>
      </w:r>
      <w:r>
        <w:rPr>
          <w:rFonts w:hint="eastAsia"/>
          <w:lang w:val="en-US" w:eastAsia="zh-CN"/>
        </w:rPr>
        <w:t>（6） 超声波壁障模块——开发中</w:t>
      </w:r>
      <w:r>
        <w:tab/>
      </w:r>
      <w:r>
        <w:fldChar w:fldCharType="begin"/>
      </w:r>
      <w:r>
        <w:instrText xml:space="preserve"> PAGEREF _Toc19170 </w:instrText>
      </w:r>
      <w:r>
        <w:fldChar w:fldCharType="separate"/>
      </w:r>
      <w:r>
        <w:t>13</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_Toc1188 </w:instrText>
      </w:r>
      <w:r>
        <w:rPr>
          <w:rFonts w:hint="eastAsia"/>
          <w:lang w:val="en-US" w:eastAsia="zh-CN"/>
        </w:rPr>
        <w:fldChar w:fldCharType="separate"/>
      </w:r>
      <w:r>
        <w:rPr>
          <w:rFonts w:hint="eastAsia"/>
          <w:lang w:val="en-US" w:eastAsia="zh-CN"/>
        </w:rPr>
        <w:t>4. 性能展示</w:t>
      </w:r>
      <w:r>
        <w:tab/>
      </w:r>
      <w:r>
        <w:fldChar w:fldCharType="begin"/>
      </w:r>
      <w:r>
        <w:instrText xml:space="preserve"> PAGEREF _Toc1188 </w:instrText>
      </w:r>
      <w:r>
        <w:fldChar w:fldCharType="separate"/>
      </w:r>
      <w:r>
        <w:t>14</w:t>
      </w:r>
      <w:r>
        <w:fldChar w:fldCharType="end"/>
      </w:r>
      <w:r>
        <w:rPr>
          <w:rFonts w:hint="eastAsia"/>
          <w:lang w:val="en-US" w:eastAsia="zh-CN"/>
        </w:rPr>
        <w:fldChar w:fldCharType="end"/>
      </w:r>
    </w:p>
    <w:p>
      <w:pPr>
        <w:pStyle w:val="9"/>
        <w:tabs>
          <w:tab w:val="right" w:leader="dot" w:pos="8306"/>
        </w:tabs>
      </w:pPr>
      <w:r>
        <w:rPr>
          <w:rFonts w:hint="eastAsia"/>
          <w:lang w:val="en-US" w:eastAsia="zh-CN"/>
        </w:rPr>
        <w:fldChar w:fldCharType="begin"/>
      </w:r>
      <w:r>
        <w:rPr>
          <w:rFonts w:hint="eastAsia"/>
          <w:lang w:val="en-US" w:eastAsia="zh-CN"/>
        </w:rPr>
        <w:instrText xml:space="preserve"> HYPERLINK \l _Toc19646 </w:instrText>
      </w:r>
      <w:r>
        <w:rPr>
          <w:rFonts w:hint="eastAsia"/>
          <w:lang w:val="en-US" w:eastAsia="zh-CN"/>
        </w:rPr>
        <w:fldChar w:fldCharType="separate"/>
      </w:r>
      <w:r>
        <w:rPr>
          <w:rFonts w:hint="eastAsia"/>
          <w:lang w:val="en-US" w:eastAsia="zh-CN"/>
        </w:rPr>
        <w:t>5.附录</w:t>
      </w:r>
      <w:r>
        <w:tab/>
      </w:r>
      <w:r>
        <w:fldChar w:fldCharType="begin"/>
      </w:r>
      <w:r>
        <w:instrText xml:space="preserve"> PAGEREF _Toc19646 </w:instrText>
      </w:r>
      <w:r>
        <w:fldChar w:fldCharType="separate"/>
      </w:r>
      <w:r>
        <w:t>14</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jc w:val="both"/>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center"/>
        <w:rPr>
          <w:rFonts w:hint="eastAsia" w:ascii="华文中宋" w:hAnsi="华文中宋" w:eastAsia="华文中宋" w:cs="华文中宋"/>
          <w:b/>
          <w:bCs/>
          <w:i w:val="0"/>
          <w:iCs w:val="0"/>
          <w:sz w:val="40"/>
          <w:szCs w:val="36"/>
          <w:lang w:val="en-US" w:eastAsia="zh-CN"/>
        </w:rPr>
      </w:pPr>
    </w:p>
    <w:p>
      <w:pPr>
        <w:jc w:val="both"/>
        <w:rPr>
          <w:rFonts w:hint="eastAsia" w:ascii="华文中宋" w:hAnsi="华文中宋" w:eastAsia="华文中宋" w:cs="华文中宋"/>
          <w:b/>
          <w:bCs/>
          <w:i w:val="0"/>
          <w:iCs w:val="0"/>
          <w:sz w:val="40"/>
          <w:szCs w:val="36"/>
          <w:lang w:val="en-US" w:eastAsia="zh-CN"/>
        </w:rPr>
      </w:pPr>
    </w:p>
    <w:p>
      <w:pPr>
        <w:pStyle w:val="3"/>
        <w:rPr>
          <w:rFonts w:hint="eastAsia"/>
          <w:lang w:val="en-US" w:eastAsia="zh-CN"/>
        </w:rPr>
      </w:pPr>
      <w:bookmarkStart w:id="0" w:name="_Toc25521"/>
      <w:r>
        <w:rPr>
          <w:rFonts w:hint="eastAsia"/>
          <w:lang w:val="en-US" w:eastAsia="zh-CN"/>
        </w:rPr>
        <w:t>1.飞控介绍</w:t>
      </w:r>
      <w:bookmarkEnd w:id="0"/>
    </w:p>
    <w:p>
      <w:pPr>
        <w:numPr>
          <w:ilvl w:val="0"/>
          <w:numId w:val="0"/>
        </w:numPr>
        <w:jc w:val="center"/>
        <w:rPr>
          <w:rFonts w:hint="eastAsia"/>
          <w:lang w:val="en-US" w:eastAsia="zh-CN"/>
        </w:rPr>
      </w:pPr>
      <w:r>
        <w:rPr>
          <w:rFonts w:hint="eastAsia"/>
          <w:lang w:val="en-US" w:eastAsia="zh-CN"/>
        </w:rPr>
        <w:drawing>
          <wp:inline distT="0" distB="0" distL="114300" distR="114300">
            <wp:extent cx="2801620" cy="2101215"/>
            <wp:effectExtent l="0" t="0" r="17780" b="13335"/>
            <wp:docPr id="3" name="图片 3" descr="3560169133406408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356016913340640858"/>
                    <pic:cNvPicPr>
                      <a:picLocks noChangeAspect="1"/>
                    </pic:cNvPicPr>
                  </pic:nvPicPr>
                  <pic:blipFill>
                    <a:blip r:embed="rId5"/>
                    <a:stretch>
                      <a:fillRect/>
                    </a:stretch>
                  </pic:blipFill>
                  <pic:spPr>
                    <a:xfrm>
                      <a:off x="0" y="0"/>
                      <a:ext cx="2801620" cy="2101215"/>
                    </a:xfrm>
                    <a:prstGeom prst="rect">
                      <a:avLst/>
                    </a:prstGeom>
                  </pic:spPr>
                </pic:pic>
              </a:graphicData>
            </a:graphic>
          </wp:inline>
        </w:drawing>
      </w:r>
    </w:p>
    <w:p>
      <w:pPr>
        <w:numPr>
          <w:ilvl w:val="0"/>
          <w:numId w:val="0"/>
        </w:numPr>
        <w:jc w:val="cente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OLD-X飞控是国内开源飞控中为数不多基于嵌入式操作系统的开源飞控，目前国内的开源飞控层次不穷但大多都是互相抄来抄去，只是在硬件上做出稍微的改变，在飞控软件架构和控制方法上并没有本质的区别，用户购买往往只能是重复投资无法学习到新的控制理论知识和嵌入式编程技巧。</w:t>
      </w:r>
    </w:p>
    <w:p>
      <w:pPr>
        <w:numPr>
          <w:ilvl w:val="0"/>
          <w:numId w:val="0"/>
        </w:numPr>
        <w:ind w:firstLine="420" w:firstLineChars="0"/>
        <w:rPr>
          <w:rFonts w:hint="eastAsia"/>
          <w:lang w:val="en-US" w:eastAsia="zh-CN"/>
        </w:rPr>
      </w:pPr>
      <w:r>
        <w:rPr>
          <w:rFonts w:hint="eastAsia"/>
          <w:lang w:val="en-US" w:eastAsia="zh-CN"/>
        </w:rPr>
        <w:t>OLD-X飞控基于UCOSII操作系统大大增加了对CPU的利用率比起其他裸奔的开源飞控代码执行效率和执行频率稳定性高出很多，除了采用操作系统外OLD-X飞控并没有采用纯串级PID的控制方式而是采用了自抗扰的控制方法，该方法对飞行器外部扰动和为建模部分的估计比传统PID积分有更好的控制效果，同时有保留了像PID一样易于调参的特性。</w:t>
      </w:r>
    </w:p>
    <w:p>
      <w:pPr>
        <w:numPr>
          <w:ilvl w:val="0"/>
          <w:numId w:val="0"/>
        </w:numPr>
        <w:ind w:firstLine="420" w:firstLineChars="0"/>
        <w:jc w:val="center"/>
        <w:rPr>
          <w:rFonts w:hint="eastAsia"/>
          <w:lang w:val="en-US" w:eastAsia="zh-CN"/>
        </w:rPr>
      </w:pPr>
      <w:r>
        <w:drawing>
          <wp:inline distT="0" distB="0" distL="114300" distR="114300">
            <wp:extent cx="4362450" cy="3117850"/>
            <wp:effectExtent l="0" t="0" r="0" b="6350"/>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6"/>
                    <a:stretch>
                      <a:fillRect/>
                    </a:stretch>
                  </pic:blipFill>
                  <pic:spPr>
                    <a:xfrm>
                      <a:off x="0" y="0"/>
                      <a:ext cx="4362450" cy="3117850"/>
                    </a:xfrm>
                    <a:prstGeom prst="rect">
                      <a:avLst/>
                    </a:prstGeom>
                    <a:noFill/>
                    <a:ln w="9525">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评价一款开源飞控是否成熟的标准是是否具有定位和可靠的定高能力，OLD-X飞控通过UKF算法完成加速度计和光流模块的融合实现室内外稳定的悬停定位，在目前的测试中OLD-X飞控能有效抵御3级的风力稳定悬停，在定高方面OLD-X飞控基于EKF融合气压计与加速度计，而市面上其他开源飞控采用互补滤波融，OLD-X飞控具有更好悬停定高和高速航线飞行性能，在高速侧飞时OLD-X飞控吊高不明显在高速刹车制动时也不会突然吊高而这是其他开源飞控难以媲美的。</w:t>
      </w:r>
    </w:p>
    <w:p>
      <w:pPr>
        <w:numPr>
          <w:ilvl w:val="0"/>
          <w:numId w:val="0"/>
        </w:numPr>
        <w:ind w:firstLine="420" w:firstLineChars="0"/>
        <w:rPr>
          <w:rFonts w:hint="eastAsia"/>
          <w:lang w:val="en-US" w:eastAsia="zh-CN"/>
        </w:rPr>
      </w:pPr>
      <w:r>
        <w:rPr>
          <w:rFonts w:hint="eastAsia"/>
          <w:lang w:val="en-US" w:eastAsia="zh-CN"/>
        </w:rPr>
        <w:t>OLD-X飞控采用模块化设计IMU，飞控，数传划分清晰不像其他飞控在更新硬件时需要整体升级价格过高，同时通过不同价格等级的模块可以满足不同用户的需求，同时OLD-X飞控另一大特点是SWD配套USB转接模块进行程序下载，不同与其他开源飞控下载和调试程序时要繁琐地查看引脚顺序OLD-X飞控只需要插上USB既可以完成程序的下载同时具有良好的抗干扰性能，未来团队还将更新GPS导航及视觉导航等功能请大家期待。</w:t>
      </w:r>
    </w:p>
    <w:p>
      <w:pPr>
        <w:pStyle w:val="3"/>
        <w:rPr>
          <w:rFonts w:hint="eastAsia"/>
          <w:lang w:val="en-US" w:eastAsia="zh-CN"/>
        </w:rPr>
      </w:pPr>
      <w:bookmarkStart w:id="1" w:name="_Toc18585"/>
      <w:r>
        <w:rPr>
          <w:rFonts w:hint="eastAsia"/>
          <w:lang w:val="en-US" w:eastAsia="zh-CN"/>
        </w:rPr>
        <w:t>2.团队介绍</w:t>
      </w:r>
      <w:bookmarkEnd w:id="1"/>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2266950" cy="2439035"/>
            <wp:effectExtent l="0" t="0" r="0" b="18415"/>
            <wp:docPr id="13" name="图片 13" descr="云逸创新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云逸创新logo"/>
                    <pic:cNvPicPr>
                      <a:picLocks noChangeAspect="1"/>
                    </pic:cNvPicPr>
                  </pic:nvPicPr>
                  <pic:blipFill>
                    <a:blip r:embed="rId4"/>
                    <a:stretch>
                      <a:fillRect/>
                    </a:stretch>
                  </pic:blipFill>
                  <pic:spPr>
                    <a:xfrm>
                      <a:off x="0" y="0"/>
                      <a:ext cx="2266950" cy="2439035"/>
                    </a:xfrm>
                    <a:prstGeom prst="rect">
                      <a:avLst/>
                    </a:prstGeom>
                  </pic:spPr>
                </pic:pic>
              </a:graphicData>
            </a:graphic>
          </wp:inline>
        </w:drawing>
      </w:r>
    </w:p>
    <w:p>
      <w:pPr>
        <w:widowControl w:val="0"/>
        <w:numPr>
          <w:ilvl w:val="0"/>
          <w:numId w:val="0"/>
        </w:numPr>
        <w:ind w:firstLine="420" w:firstLineChars="0"/>
        <w:jc w:val="both"/>
        <w:rPr>
          <w:rFonts w:hint="eastAsia"/>
          <w:lang w:val="en-US" w:eastAsia="zh-CN"/>
        </w:rPr>
      </w:pPr>
      <w:bookmarkStart w:id="11" w:name="_GoBack"/>
      <w:bookmarkEnd w:id="11"/>
      <w:r>
        <w:rPr>
          <w:rFonts w:hint="eastAsia"/>
          <w:lang w:val="en-US" w:eastAsia="zh-CN"/>
        </w:rPr>
        <w:t>云逸团队成员来自于北京理工大学自动化学院，成员中有多名硕士以及一名博士专注于多旋翼飞行器飞控和视觉导航技术。团队参加了多届中航工业杯无人机大赛（最高荣誉旋翼组 三等奖）积累了很多无人机相关技术，目前主要着眼于飞行器的室内定位，自主精确降落和轨迹跟踪控制。</w:t>
      </w:r>
    </w:p>
    <w:p>
      <w:pPr>
        <w:widowControl w:val="0"/>
        <w:numPr>
          <w:ilvl w:val="0"/>
          <w:numId w:val="0"/>
        </w:numPr>
        <w:ind w:firstLine="420" w:firstLineChars="0"/>
        <w:jc w:val="both"/>
        <w:rPr>
          <w:rFonts w:hint="eastAsia"/>
          <w:lang w:val="en-US" w:eastAsia="zh-CN"/>
        </w:rPr>
      </w:pPr>
      <w:r>
        <w:rPr>
          <w:rFonts w:hint="eastAsia"/>
          <w:lang w:val="en-US" w:eastAsia="zh-CN"/>
        </w:rPr>
        <w:t>我们希望OLD-X飞控能成为像PX4一样的高兼容性，高开放性，高可靠性平台，为多旋翼飞行器爱好者提供一个与PX4性能相当但接口更清晰，代码编程更简洁，易于二次开发的平台。</w:t>
      </w:r>
    </w:p>
    <w:p>
      <w:pPr>
        <w:widowControl w:val="0"/>
        <w:numPr>
          <w:ilvl w:val="0"/>
          <w:numId w:val="0"/>
        </w:numPr>
        <w:jc w:val="both"/>
        <w:rPr>
          <w:rFonts w:hint="eastAsia"/>
          <w:lang w:val="en-US" w:eastAsia="zh-CN"/>
        </w:rPr>
      </w:pPr>
    </w:p>
    <w:p>
      <w:pPr>
        <w:pStyle w:val="3"/>
        <w:numPr>
          <w:ilvl w:val="0"/>
          <w:numId w:val="1"/>
        </w:numPr>
        <w:rPr>
          <w:rFonts w:hint="eastAsia"/>
          <w:lang w:val="en-US" w:eastAsia="zh-CN"/>
        </w:rPr>
      </w:pPr>
      <w:bookmarkStart w:id="2" w:name="_Toc14648"/>
      <w:r>
        <w:rPr>
          <w:rFonts w:hint="eastAsia"/>
          <w:lang w:val="en-US" w:eastAsia="zh-CN"/>
        </w:rPr>
        <w:t>OLD-X飞控性能</w:t>
      </w:r>
      <w:bookmarkEnd w:id="2"/>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numPr>
                <w:ilvl w:val="0"/>
                <w:numId w:val="0"/>
              </w:numPr>
              <w:rPr>
                <w:rFonts w:hint="eastAsia" w:eastAsia="华文楷体"/>
                <w:vertAlign w:val="baseline"/>
                <w:lang w:val="en-US" w:eastAsia="zh-CN"/>
              </w:rPr>
            </w:pPr>
            <w:r>
              <w:rPr>
                <w:rFonts w:hint="eastAsia"/>
                <w:b/>
                <w:bCs/>
                <w:vertAlign w:val="baseline"/>
                <w:lang w:val="en-US" w:eastAsia="zh-CN"/>
              </w:rPr>
              <w:t>硬件规格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处理器型号</w:t>
            </w:r>
          </w:p>
        </w:tc>
        <w:tc>
          <w:tcPr>
            <w:tcW w:w="4261" w:type="dxa"/>
          </w:tcPr>
          <w:p>
            <w:pPr>
              <w:numPr>
                <w:ilvl w:val="0"/>
                <w:numId w:val="0"/>
              </w:numPr>
              <w:rPr>
                <w:rFonts w:hint="eastAsia"/>
                <w:vertAlign w:val="baseline"/>
                <w:lang w:val="en-US" w:eastAsia="zh-CN"/>
              </w:rPr>
            </w:pPr>
            <w:r>
              <w:rPr>
                <w:rFonts w:hint="eastAsia"/>
                <w:vertAlign w:val="baseline"/>
                <w:lang w:val="en-US" w:eastAsia="zh-CN"/>
              </w:rPr>
              <w:t>STM32F407VGT6 + STM32F407ZET6</w:t>
            </w:r>
          </w:p>
          <w:p>
            <w:pPr>
              <w:numPr>
                <w:ilvl w:val="0"/>
                <w:numId w:val="0"/>
              </w:numPr>
              <w:rPr>
                <w:rFonts w:hint="eastAsia"/>
                <w:vertAlign w:val="baseline"/>
                <w:lang w:val="en-US" w:eastAsia="zh-CN"/>
              </w:rPr>
            </w:pPr>
            <w:r>
              <w:rPr>
                <w:rFonts w:hint="eastAsia"/>
                <w:vertAlign w:val="baseline"/>
                <w:lang w:val="en-US" w:eastAsia="zh-CN"/>
              </w:rPr>
              <w:t>STM32F103C8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处理器内核</w:t>
            </w:r>
          </w:p>
        </w:tc>
        <w:tc>
          <w:tcPr>
            <w:tcW w:w="4261" w:type="dxa"/>
          </w:tcPr>
          <w:p>
            <w:pPr>
              <w:numPr>
                <w:ilvl w:val="0"/>
                <w:numId w:val="0"/>
              </w:numPr>
              <w:rPr>
                <w:rFonts w:hint="eastAsia"/>
                <w:vertAlign w:val="baseline"/>
                <w:lang w:val="en-US" w:eastAsia="zh-CN"/>
              </w:rPr>
            </w:pPr>
            <w:r>
              <w:rPr>
                <w:rFonts w:hint="eastAsia"/>
                <w:vertAlign w:val="baseline"/>
                <w:lang w:val="en-US" w:eastAsia="zh-CN"/>
              </w:rPr>
              <w:t>32Bit ARM Cortex-M4 168MHZ</w:t>
            </w:r>
          </w:p>
          <w:p>
            <w:pPr>
              <w:numPr>
                <w:ilvl w:val="0"/>
                <w:numId w:val="0"/>
              </w:numPr>
              <w:rPr>
                <w:rFonts w:hint="eastAsia"/>
                <w:vertAlign w:val="baseline"/>
                <w:lang w:val="en-US" w:eastAsia="zh-CN"/>
              </w:rPr>
            </w:pPr>
            <w:r>
              <w:rPr>
                <w:rFonts w:hint="eastAsia"/>
                <w:vertAlign w:val="baseline"/>
                <w:lang w:val="en-US" w:eastAsia="zh-CN"/>
              </w:rPr>
              <w:t>32Bit ARM Cortex-M3 72MHZ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陀螺仪加速度计</w:t>
            </w:r>
          </w:p>
        </w:tc>
        <w:tc>
          <w:tcPr>
            <w:tcW w:w="4261" w:type="dxa"/>
          </w:tcPr>
          <w:p>
            <w:pPr>
              <w:numPr>
                <w:ilvl w:val="0"/>
                <w:numId w:val="0"/>
              </w:numPr>
              <w:rPr>
                <w:rFonts w:hint="eastAsia"/>
                <w:vertAlign w:val="baseline"/>
                <w:lang w:val="en-US" w:eastAsia="zh-CN"/>
              </w:rPr>
            </w:pPr>
            <w:r>
              <w:rPr>
                <w:rFonts w:hint="eastAsia"/>
                <w:vertAlign w:val="baseline"/>
                <w:lang w:val="en-US" w:eastAsia="zh-CN"/>
              </w:rPr>
              <w:t>MPU6050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磁力计</w:t>
            </w:r>
          </w:p>
        </w:tc>
        <w:tc>
          <w:tcPr>
            <w:tcW w:w="4261" w:type="dxa"/>
          </w:tcPr>
          <w:p>
            <w:pPr>
              <w:numPr>
                <w:ilvl w:val="0"/>
                <w:numId w:val="0"/>
              </w:numPr>
              <w:rPr>
                <w:rFonts w:hint="eastAsia"/>
                <w:vertAlign w:val="baseline"/>
                <w:lang w:val="en-US" w:eastAsia="zh-CN"/>
              </w:rPr>
            </w:pPr>
            <w:r>
              <w:rPr>
                <w:rFonts w:hint="eastAsia"/>
                <w:vertAlign w:val="baseline"/>
                <w:lang w:val="en-US" w:eastAsia="zh-CN"/>
              </w:rPr>
              <w:t>HMC5833L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气压计</w:t>
            </w:r>
          </w:p>
        </w:tc>
        <w:tc>
          <w:tcPr>
            <w:tcW w:w="4261" w:type="dxa"/>
          </w:tcPr>
          <w:p>
            <w:pPr>
              <w:numPr>
                <w:ilvl w:val="0"/>
                <w:numId w:val="0"/>
              </w:numPr>
              <w:rPr>
                <w:rFonts w:hint="eastAsia"/>
                <w:vertAlign w:val="baseline"/>
                <w:lang w:val="en-US" w:eastAsia="zh-CN"/>
              </w:rPr>
            </w:pPr>
            <w:r>
              <w:rPr>
                <w:rFonts w:hint="eastAsia"/>
                <w:vertAlign w:val="baseline"/>
                <w:lang w:val="en-US" w:eastAsia="zh-CN"/>
              </w:rPr>
              <w:t>MS5611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SWD下载口</w:t>
            </w:r>
          </w:p>
        </w:tc>
        <w:tc>
          <w:tcPr>
            <w:tcW w:w="4261" w:type="dxa"/>
          </w:tcPr>
          <w:p>
            <w:pPr>
              <w:numPr>
                <w:ilvl w:val="0"/>
                <w:numId w:val="0"/>
              </w:numPr>
              <w:rPr>
                <w:rFonts w:hint="eastAsia"/>
                <w:vertAlign w:val="baseline"/>
                <w:lang w:val="en-US" w:eastAsia="zh-CN"/>
              </w:rPr>
            </w:pPr>
            <w:r>
              <w:rPr>
                <w:rFonts w:hint="eastAsia"/>
                <w:vertAlign w:val="baseline"/>
                <w:lang w:val="en-US" w:eastAsia="zh-CN"/>
              </w:rPr>
              <w:t>Micro USB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通讯接口</w:t>
            </w:r>
          </w:p>
        </w:tc>
        <w:tc>
          <w:tcPr>
            <w:tcW w:w="4261" w:type="dxa"/>
          </w:tcPr>
          <w:p>
            <w:pPr>
              <w:numPr>
                <w:ilvl w:val="0"/>
                <w:numId w:val="0"/>
              </w:numPr>
              <w:rPr>
                <w:rFonts w:hint="eastAsia"/>
                <w:vertAlign w:val="baseline"/>
                <w:lang w:val="en-US" w:eastAsia="zh-CN"/>
              </w:rPr>
            </w:pPr>
            <w:r>
              <w:rPr>
                <w:rFonts w:hint="eastAsia"/>
                <w:vertAlign w:val="baseline"/>
                <w:lang w:val="en-US" w:eastAsia="zh-CN"/>
              </w:rPr>
              <w:t>Uart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电源接口</w:t>
            </w:r>
          </w:p>
        </w:tc>
        <w:tc>
          <w:tcPr>
            <w:tcW w:w="4261" w:type="dxa"/>
          </w:tcPr>
          <w:p>
            <w:pPr>
              <w:numPr>
                <w:ilvl w:val="0"/>
                <w:numId w:val="0"/>
              </w:numPr>
              <w:rPr>
                <w:rFonts w:hint="eastAsia"/>
                <w:vertAlign w:val="baseline"/>
                <w:lang w:val="en-US" w:eastAsia="zh-CN"/>
              </w:rPr>
            </w:pPr>
            <w:r>
              <w:rPr>
                <w:rFonts w:hint="eastAsia"/>
                <w:vertAlign w:val="baseline"/>
                <w:lang w:val="en-US" w:eastAsia="zh-CN"/>
              </w:rPr>
              <w:t>5V -DC Input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PWM输出通道数</w:t>
            </w:r>
          </w:p>
        </w:tc>
        <w:tc>
          <w:tcPr>
            <w:tcW w:w="4261" w:type="dxa"/>
          </w:tcPr>
          <w:p>
            <w:pPr>
              <w:numPr>
                <w:ilvl w:val="0"/>
                <w:numId w:val="0"/>
              </w:numPr>
              <w:rPr>
                <w:rFonts w:hint="eastAsia"/>
                <w:vertAlign w:val="baseline"/>
                <w:lang w:val="en-US" w:eastAsia="zh-CN"/>
              </w:rPr>
            </w:pPr>
            <w:r>
              <w:rPr>
                <w:rFonts w:hint="eastAsia"/>
                <w:vertAlign w:val="baseline"/>
                <w:lang w:val="en-US" w:eastAsia="zh-CN"/>
              </w:rPr>
              <w:t>6通道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PWM输入通道数</w:t>
            </w:r>
          </w:p>
        </w:tc>
        <w:tc>
          <w:tcPr>
            <w:tcW w:w="4261" w:type="dxa"/>
          </w:tcPr>
          <w:p>
            <w:pPr>
              <w:numPr>
                <w:ilvl w:val="0"/>
                <w:numId w:val="0"/>
              </w:numPr>
              <w:rPr>
                <w:rFonts w:hint="eastAsia"/>
                <w:vertAlign w:val="baseline"/>
                <w:lang w:val="en-US" w:eastAsia="zh-CN"/>
              </w:rPr>
            </w:pPr>
            <w:r>
              <w:rPr>
                <w:rFonts w:hint="eastAsia"/>
                <w:vertAlign w:val="baseline"/>
                <w:lang w:val="en-US" w:eastAsia="zh-CN"/>
              </w:rPr>
              <w:t>8通道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numPr>
                <w:ilvl w:val="0"/>
                <w:numId w:val="0"/>
              </w:numPr>
              <w:rPr>
                <w:rFonts w:hint="eastAsia"/>
                <w:vertAlign w:val="baseline"/>
                <w:lang w:val="en-US" w:eastAsia="zh-CN"/>
              </w:rPr>
            </w:pPr>
            <w:r>
              <w:rPr>
                <w:rFonts w:hint="eastAsia"/>
                <w:b/>
                <w:bCs/>
                <w:vertAlign w:val="baseline"/>
                <w:lang w:val="en-US" w:eastAsia="zh-CN"/>
              </w:rPr>
              <w:t>基本参数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飞行器类型</w:t>
            </w:r>
          </w:p>
        </w:tc>
        <w:tc>
          <w:tcPr>
            <w:tcW w:w="4261" w:type="dxa"/>
          </w:tcPr>
          <w:p>
            <w:pPr>
              <w:numPr>
                <w:ilvl w:val="0"/>
                <w:numId w:val="0"/>
              </w:numPr>
              <w:rPr>
                <w:rFonts w:hint="eastAsia" w:eastAsia="华文楷体"/>
                <w:vertAlign w:val="baseline"/>
                <w:lang w:val="en-US" w:eastAsia="zh-CN"/>
              </w:rPr>
            </w:pPr>
            <w:r>
              <w:rPr>
                <w:rFonts w:hint="eastAsia"/>
                <w:vertAlign w:val="baseline"/>
                <w:lang w:val="en-US" w:eastAsia="zh-CN"/>
              </w:rPr>
              <w:t>X型 四旋翼，六旋翼飞行器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最大轴距</w:t>
            </w:r>
          </w:p>
        </w:tc>
        <w:tc>
          <w:tcPr>
            <w:tcW w:w="4261" w:type="dxa"/>
          </w:tcPr>
          <w:p>
            <w:pPr>
              <w:numPr>
                <w:ilvl w:val="0"/>
                <w:numId w:val="0"/>
              </w:numPr>
              <w:rPr>
                <w:rFonts w:hint="eastAsia" w:eastAsia="华文楷体"/>
                <w:vertAlign w:val="baseline"/>
                <w:lang w:val="en-US" w:eastAsia="zh-CN"/>
              </w:rPr>
            </w:pPr>
            <w:r>
              <w:rPr>
                <w:rFonts w:hint="eastAsia"/>
                <w:vertAlign w:val="baseline"/>
                <w:lang w:val="en-US" w:eastAsia="zh-CN"/>
              </w:rPr>
              <w:t>≤1200mm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电调类型</w:t>
            </w:r>
          </w:p>
        </w:tc>
        <w:tc>
          <w:tcPr>
            <w:tcW w:w="4261" w:type="dxa"/>
          </w:tcPr>
          <w:p>
            <w:pPr>
              <w:numPr>
                <w:ilvl w:val="0"/>
                <w:numId w:val="0"/>
              </w:numPr>
              <w:rPr>
                <w:rFonts w:hint="eastAsia" w:eastAsia="华文楷体"/>
                <w:vertAlign w:val="baseline"/>
                <w:lang w:val="en-US" w:eastAsia="zh-CN"/>
              </w:rPr>
            </w:pPr>
            <w:r>
              <w:rPr>
                <w:rFonts w:hint="eastAsia"/>
                <w:vertAlign w:val="baseline"/>
                <w:lang w:val="en-US" w:eastAsia="zh-CN"/>
              </w:rPr>
              <w:t>400Hz PWM输出频率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接收机类型</w:t>
            </w:r>
          </w:p>
        </w:tc>
        <w:tc>
          <w:tcPr>
            <w:tcW w:w="4261" w:type="dxa"/>
          </w:tcPr>
          <w:p>
            <w:pPr>
              <w:numPr>
                <w:ilvl w:val="0"/>
                <w:numId w:val="0"/>
              </w:numPr>
              <w:rPr>
                <w:rFonts w:hint="eastAsia"/>
                <w:vertAlign w:val="baseline"/>
                <w:lang w:val="en-US" w:eastAsia="zh-CN"/>
              </w:rPr>
            </w:pPr>
            <w:r>
              <w:rPr>
                <w:rFonts w:hint="eastAsia"/>
                <w:vertAlign w:val="baseline"/>
                <w:lang w:val="en-US" w:eastAsia="zh-CN"/>
              </w:rPr>
              <w:t>PWM接收机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工作电源</w:t>
            </w:r>
          </w:p>
        </w:tc>
        <w:tc>
          <w:tcPr>
            <w:tcW w:w="4261" w:type="dxa"/>
          </w:tcPr>
          <w:p>
            <w:pPr>
              <w:numPr>
                <w:ilvl w:val="0"/>
                <w:numId w:val="0"/>
              </w:numPr>
              <w:rPr>
                <w:rFonts w:hint="eastAsia"/>
                <w:vertAlign w:val="baseline"/>
                <w:lang w:val="en-US" w:eastAsia="zh-CN"/>
              </w:rPr>
            </w:pPr>
            <w:r>
              <w:rPr>
                <w:rFonts w:hint="eastAsia"/>
                <w:vertAlign w:val="baseline"/>
                <w:lang w:val="en-US" w:eastAsia="zh-CN"/>
              </w:rPr>
              <w:t>4.5~5.4V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典型功耗</w:t>
            </w:r>
          </w:p>
        </w:tc>
        <w:tc>
          <w:tcPr>
            <w:tcW w:w="4261" w:type="dxa"/>
          </w:tcPr>
          <w:p>
            <w:pPr>
              <w:numPr>
                <w:ilvl w:val="0"/>
                <w:numId w:val="0"/>
              </w:numPr>
              <w:rPr>
                <w:rFonts w:hint="eastAsia"/>
                <w:vertAlign w:val="baseline"/>
                <w:lang w:val="en-US" w:eastAsia="zh-CN"/>
              </w:rPr>
            </w:pPr>
            <w:r>
              <w:rPr>
                <w:rFonts w:hint="eastAsia"/>
                <w:vertAlign w:val="baseline"/>
                <w:lang w:val="en-US" w:eastAsia="zh-CN"/>
              </w:rPr>
              <w:t>1.25W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最大控制角度</w:t>
            </w:r>
          </w:p>
        </w:tc>
        <w:tc>
          <w:tcPr>
            <w:tcW w:w="4261" w:type="dxa"/>
          </w:tcPr>
          <w:p>
            <w:pPr>
              <w:numPr>
                <w:ilvl w:val="0"/>
                <w:numId w:val="0"/>
              </w:numPr>
              <w:rPr>
                <w:rFonts w:hint="eastAsia"/>
                <w:vertAlign w:val="baseline"/>
                <w:lang w:val="en-US" w:eastAsia="zh-CN"/>
              </w:rPr>
            </w:pPr>
            <w:r>
              <w:rPr>
                <w:rFonts w:hint="eastAsia"/>
                <w:vertAlign w:val="baseline"/>
                <w:lang w:val="en-US" w:eastAsia="zh-CN"/>
              </w:rPr>
              <w:t>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numPr>
                <w:ilvl w:val="0"/>
                <w:numId w:val="0"/>
              </w:numPr>
              <w:ind w:left="0" w:leftChars="0" w:firstLine="0" w:firstLineChars="0"/>
              <w:rPr>
                <w:rFonts w:hint="eastAsia"/>
                <w:vertAlign w:val="baseline"/>
                <w:lang w:val="en-US" w:eastAsia="zh-CN"/>
              </w:rPr>
            </w:pPr>
            <w:r>
              <w:rPr>
                <w:rFonts w:hint="eastAsia"/>
                <w:vertAlign w:val="baseline"/>
                <w:lang w:val="en-US" w:eastAsia="zh-CN"/>
              </w:rPr>
              <w:t>抗风能力</w:t>
            </w:r>
          </w:p>
        </w:tc>
        <w:tc>
          <w:tcPr>
            <w:tcW w:w="4261" w:type="dxa"/>
          </w:tcPr>
          <w:p>
            <w:pPr>
              <w:numPr>
                <w:ilvl w:val="0"/>
                <w:numId w:val="0"/>
              </w:numPr>
              <w:rPr>
                <w:rFonts w:hint="eastAsia"/>
                <w:vertAlign w:val="baseline"/>
                <w:lang w:val="en-US" w:eastAsia="zh-CN"/>
              </w:rPr>
            </w:pPr>
            <w:r>
              <w:rPr>
                <w:rFonts w:hint="eastAsia"/>
                <w:vertAlign w:val="baseline"/>
                <w:lang w:val="en-US" w:eastAsia="zh-CN"/>
              </w:rPr>
              <w:t>3级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最大垂直速度</w:t>
            </w:r>
          </w:p>
        </w:tc>
        <w:tc>
          <w:tcPr>
            <w:tcW w:w="4261" w:type="dxa"/>
          </w:tcPr>
          <w:p>
            <w:pPr>
              <w:numPr>
                <w:ilvl w:val="0"/>
                <w:numId w:val="0"/>
              </w:numPr>
              <w:rPr>
                <w:rFonts w:hint="eastAsia"/>
                <w:vertAlign w:val="baseline"/>
                <w:lang w:val="en-US" w:eastAsia="zh-CN"/>
              </w:rPr>
            </w:pPr>
            <w:r>
              <w:rPr>
                <w:rFonts w:hint="eastAsia"/>
                <w:vertAlign w:val="baseline"/>
                <w:lang w:val="en-US" w:eastAsia="zh-CN"/>
              </w:rPr>
              <w:t>1.2m/s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最大水平速度</w:t>
            </w:r>
          </w:p>
        </w:tc>
        <w:tc>
          <w:tcPr>
            <w:tcW w:w="4261" w:type="dxa"/>
          </w:tcPr>
          <w:p>
            <w:pPr>
              <w:numPr>
                <w:ilvl w:val="0"/>
                <w:numId w:val="0"/>
              </w:numPr>
              <w:rPr>
                <w:rFonts w:hint="eastAsia"/>
                <w:vertAlign w:val="baseline"/>
                <w:lang w:val="en-US" w:eastAsia="zh-CN"/>
              </w:rPr>
            </w:pPr>
            <w:r>
              <w:rPr>
                <w:rFonts w:hint="eastAsia"/>
                <w:vertAlign w:val="baseline"/>
                <w:lang w:val="en-US" w:eastAsia="zh-CN"/>
              </w:rPr>
              <w:t>10m/s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悬停高度精度</w:t>
            </w:r>
          </w:p>
        </w:tc>
        <w:tc>
          <w:tcPr>
            <w:tcW w:w="4261" w:type="dxa"/>
          </w:tcPr>
          <w:p>
            <w:pPr>
              <w:numPr>
                <w:ilvl w:val="0"/>
                <w:numId w:val="0"/>
              </w:numPr>
              <w:rPr>
                <w:rFonts w:hint="eastAsia"/>
                <w:vertAlign w:val="baseline"/>
                <w:lang w:val="en-US" w:eastAsia="zh-CN"/>
              </w:rPr>
            </w:pPr>
            <w:r>
              <w:rPr>
                <w:rFonts w:hint="eastAsia"/>
                <w:vertAlign w:val="baseline"/>
                <w:lang w:val="en-US" w:eastAsia="zh-CN"/>
              </w:rPr>
              <w:t>±10cm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悬停位置精度</w:t>
            </w:r>
          </w:p>
        </w:tc>
        <w:tc>
          <w:tcPr>
            <w:tcW w:w="4261" w:type="dxa"/>
          </w:tcPr>
          <w:p>
            <w:pPr>
              <w:numPr>
                <w:ilvl w:val="0"/>
                <w:numId w:val="0"/>
              </w:numPr>
              <w:rPr>
                <w:rFonts w:hint="eastAsia"/>
                <w:vertAlign w:val="baseline"/>
                <w:lang w:val="en-US" w:eastAsia="zh-CN"/>
              </w:rPr>
            </w:pPr>
            <w:r>
              <w:rPr>
                <w:rFonts w:hint="eastAsia"/>
                <w:vertAlign w:val="baseline"/>
                <w:lang w:val="en-US" w:eastAsia="zh-CN"/>
              </w:rPr>
              <w:t>±15cm（短期±5cm）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numPr>
                <w:ilvl w:val="0"/>
                <w:numId w:val="0"/>
              </w:numPr>
              <w:rPr>
                <w:rFonts w:hint="eastAsia"/>
                <w:vertAlign w:val="baseline"/>
                <w:lang w:val="en-US" w:eastAsia="zh-CN"/>
              </w:rPr>
            </w:pPr>
            <w:r>
              <w:rPr>
                <w:rFonts w:hint="eastAsia"/>
                <w:b/>
                <w:bCs/>
                <w:vertAlign w:val="baseline"/>
                <w:lang w:val="en-US" w:eastAsia="zh-CN"/>
              </w:rPr>
              <w:t>工作环境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工作温度</w:t>
            </w:r>
          </w:p>
        </w:tc>
        <w:tc>
          <w:tcPr>
            <w:tcW w:w="4261" w:type="dxa"/>
          </w:tcPr>
          <w:p>
            <w:pPr>
              <w:numPr>
                <w:ilvl w:val="0"/>
                <w:numId w:val="0"/>
              </w:numPr>
              <w:rPr>
                <w:rFonts w:hint="eastAsia"/>
                <w:vertAlign w:val="baseline"/>
                <w:lang w:val="en-US" w:eastAsia="zh-CN"/>
              </w:rPr>
            </w:pPr>
            <w:r>
              <w:rPr>
                <w:rFonts w:hint="eastAsia"/>
                <w:vertAlign w:val="baseline"/>
                <w:lang w:val="en-US" w:eastAsia="zh-CN"/>
              </w:rPr>
              <w:t>-15~35℃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工作湿度</w:t>
            </w:r>
          </w:p>
        </w:tc>
        <w:tc>
          <w:tcPr>
            <w:tcW w:w="4261" w:type="dxa"/>
          </w:tcPr>
          <w:p>
            <w:pPr>
              <w:numPr>
                <w:ilvl w:val="0"/>
                <w:numId w:val="0"/>
              </w:numPr>
              <w:rPr>
                <w:rFonts w:hint="eastAsia"/>
                <w:vertAlign w:val="baseline"/>
                <w:lang w:val="en-US" w:eastAsia="zh-CN"/>
              </w:rPr>
            </w:pPr>
            <w:r>
              <w:rPr>
                <w:rFonts w:hint="eastAsia"/>
                <w:vertAlign w:val="baseline"/>
                <w:lang w:val="en-US" w:eastAsia="zh-CN"/>
              </w:rPr>
              <w:t>10%~90%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储存温度</w:t>
            </w:r>
          </w:p>
        </w:tc>
        <w:tc>
          <w:tcPr>
            <w:tcW w:w="4261" w:type="dxa"/>
          </w:tcPr>
          <w:p>
            <w:pPr>
              <w:numPr>
                <w:ilvl w:val="0"/>
                <w:numId w:val="0"/>
              </w:numPr>
              <w:rPr>
                <w:rFonts w:hint="eastAsia"/>
                <w:vertAlign w:val="baseline"/>
                <w:lang w:val="en-US" w:eastAsia="zh-CN"/>
              </w:rPr>
            </w:pPr>
            <w:r>
              <w:rPr>
                <w:rFonts w:hint="eastAsia"/>
                <w:vertAlign w:val="baseline"/>
                <w:lang w:val="en-US" w:eastAsia="zh-CN"/>
              </w:rPr>
              <w:t>-25~40℃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储存湿度</w:t>
            </w:r>
          </w:p>
        </w:tc>
        <w:tc>
          <w:tcPr>
            <w:tcW w:w="4261" w:type="dxa"/>
          </w:tcPr>
          <w:p>
            <w:pPr>
              <w:numPr>
                <w:ilvl w:val="0"/>
                <w:numId w:val="0"/>
              </w:numPr>
              <w:rPr>
                <w:rFonts w:hint="eastAsia"/>
                <w:vertAlign w:val="baseline"/>
                <w:lang w:val="en-US" w:eastAsia="zh-CN"/>
              </w:rPr>
            </w:pPr>
            <w:r>
              <w:rPr>
                <w:rFonts w:hint="eastAsia"/>
                <w:vertAlign w:val="baseline"/>
                <w:lang w:val="en-US" w:eastAsia="zh-CN"/>
              </w:rPr>
              <w:t>10%~95%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numPr>
                <w:ilvl w:val="0"/>
                <w:numId w:val="0"/>
              </w:numPr>
              <w:rPr>
                <w:rFonts w:hint="eastAsia"/>
                <w:vertAlign w:val="baseline"/>
                <w:lang w:val="en-US" w:eastAsia="zh-CN"/>
              </w:rPr>
            </w:pPr>
            <w:r>
              <w:rPr>
                <w:rFonts w:hint="eastAsia"/>
                <w:b/>
                <w:bCs/>
                <w:vertAlign w:val="baseline"/>
                <w:lang w:val="en-US" w:eastAsia="zh-CN"/>
              </w:rPr>
              <w:t>软件参数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操作系统</w:t>
            </w:r>
          </w:p>
        </w:tc>
        <w:tc>
          <w:tcPr>
            <w:tcW w:w="4261" w:type="dxa"/>
          </w:tcPr>
          <w:p>
            <w:pPr>
              <w:numPr>
                <w:ilvl w:val="0"/>
                <w:numId w:val="0"/>
              </w:numPr>
              <w:rPr>
                <w:rFonts w:hint="eastAsia"/>
                <w:vertAlign w:val="baseline"/>
                <w:lang w:val="en-US" w:eastAsia="zh-CN"/>
              </w:rPr>
            </w:pPr>
            <w:r>
              <w:rPr>
                <w:rFonts w:hint="eastAsia"/>
                <w:vertAlign w:val="baseline"/>
                <w:lang w:val="en-US" w:eastAsia="zh-CN"/>
              </w:rPr>
              <w:t>UcosII （系统频率200Hz）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姿态解算算法</w:t>
            </w:r>
          </w:p>
        </w:tc>
        <w:tc>
          <w:tcPr>
            <w:tcW w:w="4261" w:type="dxa"/>
          </w:tcPr>
          <w:p>
            <w:pPr>
              <w:numPr>
                <w:ilvl w:val="0"/>
                <w:numId w:val="0"/>
              </w:numPr>
              <w:rPr>
                <w:rFonts w:hint="eastAsia"/>
                <w:vertAlign w:val="baseline"/>
                <w:lang w:val="en-US" w:eastAsia="zh-CN"/>
              </w:rPr>
            </w:pPr>
            <w:r>
              <w:rPr>
                <w:rFonts w:hint="eastAsia"/>
                <w:vertAlign w:val="baseline"/>
                <w:lang w:val="en-US" w:eastAsia="zh-CN"/>
              </w:rPr>
              <w:t>梯度下降法 或 互补滤波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姿态控制算法</w:t>
            </w:r>
          </w:p>
        </w:tc>
        <w:tc>
          <w:tcPr>
            <w:tcW w:w="4261" w:type="dxa"/>
          </w:tcPr>
          <w:p>
            <w:pPr>
              <w:numPr>
                <w:ilvl w:val="0"/>
                <w:numId w:val="0"/>
              </w:numPr>
              <w:rPr>
                <w:rFonts w:hint="eastAsia"/>
                <w:vertAlign w:val="baseline"/>
                <w:lang w:val="en-US" w:eastAsia="zh-CN"/>
              </w:rPr>
            </w:pPr>
            <w:r>
              <w:rPr>
                <w:rFonts w:hint="eastAsia"/>
                <w:vertAlign w:val="baseline"/>
                <w:lang w:val="en-US" w:eastAsia="zh-CN"/>
              </w:rPr>
              <w:t>自抗扰+PID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高度融合算法</w:t>
            </w:r>
          </w:p>
        </w:tc>
        <w:tc>
          <w:tcPr>
            <w:tcW w:w="4261" w:type="dxa"/>
          </w:tcPr>
          <w:p>
            <w:pPr>
              <w:numPr>
                <w:ilvl w:val="0"/>
                <w:numId w:val="0"/>
              </w:numPr>
              <w:rPr>
                <w:rFonts w:hint="eastAsia"/>
                <w:vertAlign w:val="baseline"/>
                <w:lang w:val="en-US" w:eastAsia="zh-CN"/>
              </w:rPr>
            </w:pPr>
            <w:r>
              <w:rPr>
                <w:rFonts w:hint="eastAsia"/>
                <w:vertAlign w:val="baseline"/>
                <w:lang w:val="en-US" w:eastAsia="zh-CN"/>
              </w:rPr>
              <w:t>EKF（UKF）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高度控制算法</w:t>
            </w:r>
          </w:p>
        </w:tc>
        <w:tc>
          <w:tcPr>
            <w:tcW w:w="4261" w:type="dxa"/>
          </w:tcPr>
          <w:p>
            <w:pPr>
              <w:numPr>
                <w:ilvl w:val="0"/>
                <w:numId w:val="0"/>
              </w:numPr>
              <w:rPr>
                <w:rFonts w:hint="eastAsia"/>
                <w:vertAlign w:val="baseline"/>
                <w:lang w:val="en-US" w:eastAsia="zh-CN"/>
              </w:rPr>
            </w:pPr>
            <w:r>
              <w:rPr>
                <w:rFonts w:hint="eastAsia"/>
                <w:vertAlign w:val="baseline"/>
                <w:lang w:val="en-US" w:eastAsia="zh-CN"/>
              </w:rPr>
              <w:t>串级PID 或 自抗扰+PID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光流融合算法</w:t>
            </w:r>
          </w:p>
        </w:tc>
        <w:tc>
          <w:tcPr>
            <w:tcW w:w="4261" w:type="dxa"/>
          </w:tcPr>
          <w:p>
            <w:pPr>
              <w:numPr>
                <w:ilvl w:val="0"/>
                <w:numId w:val="0"/>
              </w:numPr>
              <w:rPr>
                <w:rFonts w:hint="eastAsia"/>
                <w:vertAlign w:val="baseline"/>
                <w:lang w:val="en-US" w:eastAsia="zh-CN"/>
              </w:rPr>
            </w:pPr>
            <w:r>
              <w:rPr>
                <w:rFonts w:hint="eastAsia"/>
                <w:vertAlign w:val="baseline"/>
                <w:lang w:val="en-US" w:eastAsia="zh-CN"/>
              </w:rPr>
              <w:t>UKF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位置控制算法</w:t>
            </w:r>
          </w:p>
        </w:tc>
        <w:tc>
          <w:tcPr>
            <w:tcW w:w="4261" w:type="dxa"/>
          </w:tcPr>
          <w:p>
            <w:pPr>
              <w:numPr>
                <w:ilvl w:val="0"/>
                <w:numId w:val="0"/>
              </w:numPr>
              <w:rPr>
                <w:rFonts w:hint="eastAsia"/>
                <w:vertAlign w:val="baseline"/>
                <w:lang w:val="en-US" w:eastAsia="zh-CN"/>
              </w:rPr>
            </w:pPr>
            <w:r>
              <w:rPr>
                <w:rFonts w:hint="eastAsia"/>
                <w:vertAlign w:val="baseline"/>
                <w:lang w:val="en-US" w:eastAsia="zh-CN"/>
              </w:rPr>
              <w:t>串级PID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numPr>
                <w:ilvl w:val="0"/>
                <w:numId w:val="0"/>
              </w:numPr>
              <w:rPr>
                <w:rFonts w:hint="eastAsia"/>
                <w:vertAlign w:val="baseline"/>
                <w:lang w:val="en-US" w:eastAsia="zh-CN"/>
              </w:rPr>
            </w:pPr>
            <w:r>
              <w:rPr>
                <w:rFonts w:hint="eastAsia"/>
                <w:vertAlign w:val="baseline"/>
                <w:lang w:val="en-US" w:eastAsia="zh-CN"/>
              </w:rPr>
              <w:t>调参方式</w:t>
            </w:r>
          </w:p>
        </w:tc>
        <w:tc>
          <w:tcPr>
            <w:tcW w:w="4261" w:type="dxa"/>
          </w:tcPr>
          <w:p>
            <w:pPr>
              <w:numPr>
                <w:ilvl w:val="0"/>
                <w:numId w:val="0"/>
              </w:numPr>
              <w:rPr>
                <w:rFonts w:hint="eastAsia"/>
                <w:vertAlign w:val="baseline"/>
                <w:lang w:val="en-US" w:eastAsia="zh-CN"/>
              </w:rPr>
            </w:pPr>
            <w:r>
              <w:rPr>
                <w:rFonts w:hint="eastAsia"/>
                <w:vertAlign w:val="baseline"/>
                <w:lang w:val="en-US" w:eastAsia="zh-CN"/>
              </w:rPr>
              <w:t>安卓远程App实时调参</w:t>
            </w:r>
          </w:p>
        </w:tc>
      </w:tr>
    </w:tbl>
    <w:p>
      <w:pPr>
        <w:numPr>
          <w:ilvl w:val="0"/>
          <w:numId w:val="0"/>
        </w:numPr>
        <w:rPr>
          <w:rFonts w:hint="eastAsia"/>
          <w:lang w:val="en-US" w:eastAsia="zh-CN"/>
        </w:rPr>
      </w:pPr>
    </w:p>
    <w:p>
      <w:pPr>
        <w:pStyle w:val="4"/>
        <w:rPr>
          <w:rFonts w:hint="eastAsia"/>
          <w:lang w:val="en-US" w:eastAsia="zh-CN"/>
        </w:rPr>
      </w:pPr>
      <w:bookmarkStart w:id="3" w:name="_Toc14216"/>
      <w:r>
        <w:rPr>
          <w:rFonts w:hint="eastAsia"/>
          <w:lang w:val="en-US" w:eastAsia="zh-CN"/>
        </w:rPr>
        <w:t>（1）OLD-X IMU模块</w:t>
      </w:r>
      <w:bookmarkEnd w:id="3"/>
    </w:p>
    <w:p>
      <w:pPr>
        <w:widowControl w:val="0"/>
        <w:numPr>
          <w:ilvl w:val="0"/>
          <w:numId w:val="0"/>
        </w:numPr>
        <w:jc w:val="both"/>
        <w:rPr>
          <w:rFonts w:hint="eastAsia"/>
          <w:lang w:val="en-US" w:eastAsia="zh-CN"/>
        </w:rPr>
      </w:pPr>
    </w:p>
    <w:p>
      <w:pPr>
        <w:widowControl w:val="0"/>
        <w:numPr>
          <w:ilvl w:val="0"/>
          <w:numId w:val="0"/>
        </w:numPr>
        <w:jc w:val="center"/>
        <w:rPr>
          <w:rFonts w:hint="eastAsia"/>
          <w:lang w:val="en-US" w:eastAsia="zh-CN"/>
        </w:rPr>
      </w:pPr>
      <w:r>
        <w:drawing>
          <wp:inline distT="0" distB="0" distL="114300" distR="114300">
            <wp:extent cx="1431925" cy="1945005"/>
            <wp:effectExtent l="0" t="0" r="15875" b="171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7"/>
                    <a:stretch>
                      <a:fillRect/>
                    </a:stretch>
                  </pic:blipFill>
                  <pic:spPr>
                    <a:xfrm>
                      <a:off x="0" y="0"/>
                      <a:ext cx="1431925" cy="1945005"/>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OLD-X IMU为独立惯性传感器件，板载加速度计陀螺仪，磁力计和气压计，预留接口连接光流传感器，超声波模块和GPS模块，OLD-X IMU模块基于梯度下降法进行姿态解算，基于EKF完成气压计和加速度计的融合，基于UKF完成光流数据和加速度计的融合，模块输出各融合数据同时输出原始传感器数据，</w:t>
      </w:r>
      <w:r>
        <w:rPr>
          <w:rFonts w:hint="eastAsia"/>
          <w:u w:val="single"/>
          <w:lang w:val="en-US" w:eastAsia="zh-CN"/>
        </w:rPr>
        <w:t>目前模块只提供商业固件不提供商用固件的源码用户可以当做一个低成本惯性传感器模块使用</w:t>
      </w:r>
      <w:r>
        <w:rPr>
          <w:rFonts w:hint="eastAsia"/>
          <w:lang w:val="en-US" w:eastAsia="zh-CN"/>
        </w:rPr>
        <w:t>，但是提供在OLD-X FC中采用IMU模块输出的传感器原始数据基于互补滤波的程序示例，用户可直接使用IMU模块输出的数据也可以自行编写滤波算法，OLD-X IMU与FC模块通过串口通讯波特率为576000L。</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输出数据</w:t>
            </w:r>
          </w:p>
        </w:tc>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数据频率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MPU6050原始数据</w:t>
            </w:r>
          </w:p>
        </w:tc>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400Hz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HMC5833L原始数据</w:t>
            </w:r>
          </w:p>
        </w:tc>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400Hz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Ms5611原始数据</w:t>
            </w:r>
          </w:p>
        </w:tc>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200Hz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GPS定位原始数据</w:t>
            </w:r>
          </w:p>
        </w:tc>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100Hz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光流模块原始数据</w:t>
            </w:r>
          </w:p>
        </w:tc>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100Hz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超声波原始数据</w:t>
            </w:r>
          </w:p>
        </w:tc>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100Hz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姿态解算数据（欧拉角，四元数）</w:t>
            </w:r>
          </w:p>
        </w:tc>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400Hz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气压计高度融合数据（高度，速度）</w:t>
            </w:r>
          </w:p>
        </w:tc>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200Hz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超声波高度融合数据（高度，速度）</w:t>
            </w:r>
          </w:p>
        </w:tc>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200Hz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extDirection w:val="lrTb"/>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光流融合数据（机体速度，位置）</w:t>
            </w:r>
          </w:p>
        </w:tc>
        <w:tc>
          <w:tcPr>
            <w:tcW w:w="4261" w:type="dxa"/>
          </w:tcPr>
          <w:p>
            <w:pPr>
              <w:widowControl w:val="0"/>
              <w:numPr>
                <w:ilvl w:val="0"/>
                <w:numId w:val="0"/>
              </w:numPr>
              <w:jc w:val="center"/>
              <w:rPr>
                <w:rFonts w:hint="eastAsia"/>
                <w:vertAlign w:val="baseline"/>
                <w:lang w:val="en-US" w:eastAsia="zh-CN"/>
              </w:rPr>
            </w:pPr>
            <w:r>
              <w:rPr>
                <w:rFonts w:hint="eastAsia"/>
                <w:vertAlign w:val="baseline"/>
                <w:lang w:val="en-US" w:eastAsia="zh-CN"/>
              </w:rPr>
              <w:t>200Hz</w:t>
            </w:r>
          </w:p>
        </w:tc>
      </w:tr>
    </w:tbl>
    <w:p>
      <w:pPr>
        <w:widowControl w:val="0"/>
        <w:numPr>
          <w:ilvl w:val="0"/>
          <w:numId w:val="0"/>
        </w:numPr>
        <w:ind w:firstLine="420" w:firstLineChars="0"/>
        <w:jc w:val="both"/>
        <w:rPr>
          <w:rFonts w:hint="eastAsia"/>
          <w:lang w:val="en-US" w:eastAsia="zh-CN"/>
        </w:rPr>
      </w:pPr>
    </w:p>
    <w:p>
      <w:pPr>
        <w:widowControl w:val="0"/>
        <w:numPr>
          <w:ilvl w:val="0"/>
          <w:numId w:val="0"/>
        </w:numPr>
        <w:ind w:firstLine="420" w:firstLineChars="0"/>
        <w:jc w:val="both"/>
        <w:rPr>
          <w:rFonts w:hint="eastAsia"/>
          <w:lang w:val="en-US" w:eastAsia="zh-CN"/>
        </w:rPr>
      </w:pPr>
      <w:r>
        <w:rPr>
          <w:rFonts w:hint="eastAsia"/>
          <w:lang w:val="en-US" w:eastAsia="zh-CN"/>
        </w:rPr>
        <w:t>IMU模块通讯格式请参考其他文档。</w:t>
      </w:r>
    </w:p>
    <w:p>
      <w:pPr>
        <w:pStyle w:val="4"/>
        <w:rPr>
          <w:rFonts w:hint="eastAsia"/>
          <w:lang w:val="en-US" w:eastAsia="zh-CN"/>
        </w:rPr>
      </w:pPr>
      <w:bookmarkStart w:id="4" w:name="_Toc381"/>
      <w:r>
        <w:rPr>
          <w:rFonts w:hint="eastAsia"/>
          <w:lang w:val="en-US" w:eastAsia="zh-CN"/>
        </w:rPr>
        <w:t>（2）OLD-X FC模块</w:t>
      </w:r>
      <w:bookmarkEnd w:id="4"/>
    </w:p>
    <w:p>
      <w:pPr>
        <w:widowControl w:val="0"/>
        <w:numPr>
          <w:ilvl w:val="0"/>
          <w:numId w:val="0"/>
        </w:numPr>
        <w:jc w:val="center"/>
        <w:rPr>
          <w:rFonts w:hint="eastAsia"/>
          <w:lang w:val="en-US" w:eastAsia="zh-CN"/>
        </w:rPr>
      </w:pPr>
      <w:r>
        <w:drawing>
          <wp:inline distT="0" distB="0" distL="114300" distR="114300">
            <wp:extent cx="1491615" cy="1234440"/>
            <wp:effectExtent l="0" t="0" r="13335" b="381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8"/>
                    <a:stretch>
                      <a:fillRect/>
                    </a:stretch>
                  </pic:blipFill>
                  <pic:spPr>
                    <a:xfrm>
                      <a:off x="0" y="0"/>
                      <a:ext cx="1491615" cy="1234440"/>
                    </a:xfrm>
                    <a:prstGeom prst="rect">
                      <a:avLst/>
                    </a:prstGeom>
                    <a:noFill/>
                    <a:ln w="9525">
                      <a:noFill/>
                    </a:ln>
                  </pic:spPr>
                </pic:pic>
              </a:graphicData>
            </a:graphic>
          </wp:inline>
        </w:drawing>
      </w:r>
    </w:p>
    <w:p>
      <w:pPr>
        <w:widowControl w:val="0"/>
        <w:numPr>
          <w:ilvl w:val="0"/>
          <w:numId w:val="0"/>
        </w:numPr>
        <w:ind w:firstLine="420" w:firstLineChars="0"/>
        <w:jc w:val="both"/>
        <w:rPr>
          <w:rFonts w:hint="eastAsia"/>
          <w:lang w:val="en-US" w:eastAsia="zh-CN"/>
        </w:rPr>
      </w:pPr>
      <w:r>
        <w:rPr>
          <w:rFonts w:hint="eastAsia"/>
          <w:lang w:val="en-US" w:eastAsia="zh-CN"/>
        </w:rPr>
        <w:t>OLD-X FC是OLD-X飞控的主控制器，模块外部介入IMU模块和NRF-飞控模块既可以完成飞行器的控制，同时还能介入SD模块完成对飞行数据的存储和波形的绘制，OLD-X FC模块板载蓝牙4.0模块可以与PC通讯实现波形的显示方便调参，默认情况下OLD-X FC模块使用IMU输出的融合数据作为控制反馈量，使用自抗扰+PID完成姿态控制，使用串级PID或自抗扰+PID完成飞行器高度控制，使用串级PID完成光流位置控制，模块提供所有源码进行二次开发。</w:t>
      </w:r>
    </w:p>
    <w:p>
      <w:pPr>
        <w:widowControl w:val="0"/>
        <w:numPr>
          <w:ilvl w:val="0"/>
          <w:numId w:val="0"/>
        </w:numPr>
        <w:ind w:firstLine="420" w:firstLineChars="0"/>
        <w:jc w:val="both"/>
      </w:pPr>
      <w:r>
        <w:object>
          <v:shape id="_x0000_i1025" o:spt="75" type="#_x0000_t75" style="height:321.85pt;width:408.9pt;" o:ole="t" filled="f" o:preferrelative="t" stroked="f" coordsize="21600,21600">
            <v:path/>
            <v:fill on="f" focussize="0,0"/>
            <v:stroke on="f" weight="3pt"/>
            <v:imagedata r:id="rId10" o:title=""/>
            <o:lock v:ext="edit" aspectratio="t"/>
            <w10:wrap type="none"/>
            <w10:anchorlock/>
          </v:shape>
          <o:OLEObject Type="Embed" ProgID="Visio.Drawing.11" ShapeID="_x0000_i1025" DrawAspect="Content" ObjectID="_1468075725" r:id="rId9">
            <o:LockedField>false</o:LockedField>
          </o:OLEObject>
        </w:object>
      </w:r>
    </w:p>
    <w:p>
      <w:pPr>
        <w:widowControl w:val="0"/>
        <w:numPr>
          <w:ilvl w:val="0"/>
          <w:numId w:val="0"/>
        </w:numPr>
        <w:ind w:firstLine="420" w:firstLineChars="0"/>
        <w:jc w:val="both"/>
        <w:rPr>
          <w:rFonts w:hint="eastAsia" w:eastAsia="华文楷体"/>
          <w:lang w:val="en-US" w:eastAsia="zh-CN"/>
        </w:rPr>
      </w:pPr>
      <w:r>
        <w:rPr>
          <w:rFonts w:hint="eastAsia"/>
          <w:lang w:val="en-US" w:eastAsia="zh-CN"/>
        </w:rPr>
        <w:t>OLD-X FC基于UcosII操作系统采用多线程的并行处理飞控各算法。具有快速、高效和稳定的特点。</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widowControl w:val="0"/>
              <w:numPr>
                <w:ilvl w:val="0"/>
                <w:numId w:val="0"/>
              </w:numPr>
              <w:jc w:val="both"/>
              <w:rPr>
                <w:rFonts w:hint="eastAsia"/>
                <w:vertAlign w:val="baseline"/>
                <w:lang w:val="en-US" w:eastAsia="zh-CN"/>
              </w:rPr>
            </w:pPr>
            <w:r>
              <w:rPr>
                <w:rFonts w:hint="eastAsia"/>
                <w:vertAlign w:val="baseline"/>
                <w:lang w:val="en-US" w:eastAsia="zh-CN"/>
              </w:rPr>
              <w:t>姿态控制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外环自抗扰</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200Hz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内环PID</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400Hz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widowControl w:val="0"/>
              <w:numPr>
                <w:ilvl w:val="0"/>
                <w:numId w:val="0"/>
              </w:numPr>
              <w:jc w:val="both"/>
              <w:rPr>
                <w:rFonts w:hint="eastAsia"/>
                <w:vertAlign w:val="baseline"/>
                <w:lang w:val="en-US" w:eastAsia="zh-CN"/>
              </w:rPr>
            </w:pPr>
            <w:r>
              <w:rPr>
                <w:rFonts w:hint="eastAsia"/>
                <w:vertAlign w:val="baseline"/>
                <w:lang w:val="en-US" w:eastAsia="zh-CN"/>
              </w:rPr>
              <w:t>高度控制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外环PID （自抗扰）</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100Hz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内环PID</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250Hz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2"/>
          </w:tcPr>
          <w:p>
            <w:pPr>
              <w:widowControl w:val="0"/>
              <w:numPr>
                <w:ilvl w:val="0"/>
                <w:numId w:val="0"/>
              </w:numPr>
              <w:jc w:val="both"/>
              <w:rPr>
                <w:rFonts w:hint="eastAsia"/>
                <w:vertAlign w:val="baseline"/>
                <w:lang w:val="en-US" w:eastAsia="zh-CN"/>
              </w:rPr>
            </w:pPr>
            <w:r>
              <w:rPr>
                <w:rFonts w:hint="eastAsia"/>
                <w:vertAlign w:val="baseline"/>
                <w:lang w:val="en-US" w:eastAsia="zh-CN"/>
              </w:rPr>
              <w:t>位置控制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外环PD</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100Hz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内环PID</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200Hz</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center"/>
        <w:rPr>
          <w:rFonts w:hint="eastAsia"/>
          <w:lang w:val="en-US" w:eastAsia="zh-CN"/>
        </w:rPr>
      </w:pPr>
      <w:r>
        <w:rPr>
          <w:rFonts w:hint="eastAsia"/>
          <w:lang w:val="en-US" w:eastAsia="zh-CN"/>
        </w:rPr>
        <w:drawing>
          <wp:inline distT="0" distB="0" distL="114300" distR="114300">
            <wp:extent cx="4673600" cy="2120265"/>
            <wp:effectExtent l="0" t="0" r="12700" b="13335"/>
            <wp:docPr id="5" name="图片 5" descr="QQ截图20160705170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截图20160705170717"/>
                    <pic:cNvPicPr>
                      <a:picLocks noChangeAspect="1"/>
                    </pic:cNvPicPr>
                  </pic:nvPicPr>
                  <pic:blipFill>
                    <a:blip r:embed="rId11"/>
                    <a:stretch>
                      <a:fillRect/>
                    </a:stretch>
                  </pic:blipFill>
                  <pic:spPr>
                    <a:xfrm>
                      <a:off x="0" y="0"/>
                      <a:ext cx="4673600" cy="2120265"/>
                    </a:xfrm>
                    <a:prstGeom prst="rect">
                      <a:avLst/>
                    </a:prstGeom>
                  </pic:spPr>
                </pic:pic>
              </a:graphicData>
            </a:graphic>
          </wp:inline>
        </w:drawing>
      </w:r>
    </w:p>
    <w:p>
      <w:pPr>
        <w:widowControl w:val="0"/>
        <w:numPr>
          <w:ilvl w:val="0"/>
          <w:numId w:val="0"/>
        </w:numPr>
        <w:jc w:val="center"/>
        <w:rPr>
          <w:rFonts w:hint="eastAsia"/>
          <w:lang w:val="en-US" w:eastAsia="zh-CN"/>
        </w:rPr>
      </w:pPr>
      <w:r>
        <w:rPr>
          <w:rFonts w:hint="eastAsia"/>
          <w:lang w:val="en-US" w:eastAsia="zh-CN"/>
        </w:rPr>
        <w:t>图1. PC端波形实时显示（飞行器X轴轨迹跟踪 单位mm）</w:t>
      </w:r>
    </w:p>
    <w:p>
      <w:pPr>
        <w:pStyle w:val="4"/>
        <w:rPr>
          <w:rFonts w:hint="eastAsia"/>
          <w:lang w:val="en-US" w:eastAsia="zh-CN"/>
        </w:rPr>
      </w:pPr>
      <w:bookmarkStart w:id="5" w:name="_Toc29857"/>
      <w:r>
        <w:rPr>
          <w:rFonts w:hint="eastAsia"/>
          <w:lang w:val="en-US" w:eastAsia="zh-CN"/>
        </w:rPr>
        <w:t>（3）NRF-飞控 模块</w:t>
      </w:r>
      <w:bookmarkEnd w:id="5"/>
    </w:p>
    <w:p>
      <w:pPr>
        <w:widowControl w:val="0"/>
        <w:numPr>
          <w:ilvl w:val="0"/>
          <w:numId w:val="0"/>
        </w:numPr>
        <w:jc w:val="center"/>
        <w:rPr>
          <w:rFonts w:hint="eastAsia"/>
          <w:lang w:val="en-US" w:eastAsia="zh-CN"/>
        </w:rPr>
      </w:pPr>
      <w:r>
        <w:drawing>
          <wp:inline distT="0" distB="0" distL="114300" distR="114300">
            <wp:extent cx="1847850" cy="1924050"/>
            <wp:effectExtent l="0" t="0" r="0" b="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2"/>
                    <a:stretch>
                      <a:fillRect/>
                    </a:stretch>
                  </pic:blipFill>
                  <pic:spPr>
                    <a:xfrm>
                      <a:off x="0" y="0"/>
                      <a:ext cx="1847850" cy="19240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NRF-飞控模块与FC模块连接，采集外部接收机遥控信号完成飞行器控制，同时通过2.4G射频通讯与地面NRF模块完成与安装APP的通讯实现手机端波形显示和实时参数调节。</w:t>
      </w:r>
    </w:p>
    <w:p>
      <w:pPr>
        <w:widowControl w:val="0"/>
        <w:numPr>
          <w:ilvl w:val="0"/>
          <w:numId w:val="0"/>
        </w:numPr>
        <w:jc w:val="both"/>
        <w:rPr>
          <w:rFonts w:hint="eastAsia"/>
          <w:lang w:val="en-US" w:eastAsia="zh-CN"/>
        </w:rPr>
      </w:pPr>
      <w:r>
        <w:rPr>
          <w:rFonts w:hint="eastAsia"/>
          <w:lang w:val="en-US" w:eastAsia="zh-CN"/>
        </w:rPr>
        <w:t>模块通道映射关系为</w:t>
      </w:r>
    </w:p>
    <w:tbl>
      <w:tblPr>
        <w:tblStyle w:val="1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lang w:val="en-US" w:eastAsia="zh-CN"/>
              </w:rPr>
              <w:t>通道1</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横滚通道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lang w:val="en-US" w:eastAsia="zh-CN"/>
              </w:rPr>
              <w:t>通道2</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俯仰通道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lang w:val="en-US" w:eastAsia="zh-CN"/>
              </w:rPr>
              <w:t>通道3</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油门通道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lang w:val="en-US" w:eastAsia="zh-CN"/>
              </w:rPr>
              <w:t>通道4</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偏航通道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lang w:val="en-US" w:eastAsia="zh-CN"/>
              </w:rPr>
              <w:t>通道5</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定高模式通道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lang w:val="en-US" w:eastAsia="zh-CN"/>
              </w:rPr>
              <w:t>通道6</w:t>
            </w:r>
          </w:p>
        </w:tc>
        <w:tc>
          <w:tcPr>
            <w:tcW w:w="4261" w:type="dxa"/>
            <w:textDirection w:val="lrTb"/>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手动，定点模式切换通道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lang w:val="en-US" w:eastAsia="zh-CN"/>
              </w:rPr>
              <w:t>通道7</w:t>
            </w:r>
          </w:p>
        </w:tc>
        <w:tc>
          <w:tcPr>
            <w:tcW w:w="4261" w:type="dxa"/>
            <w:textDirection w:val="lrTb"/>
            <w:vAlign w:val="top"/>
          </w:tcPr>
          <w:p>
            <w:pPr>
              <w:widowControl w:val="0"/>
              <w:numPr>
                <w:ilvl w:val="0"/>
                <w:numId w:val="0"/>
              </w:numPr>
              <w:ind w:left="0" w:leftChars="0" w:firstLine="0" w:firstLineChars="0"/>
              <w:jc w:val="both"/>
              <w:rPr>
                <w:rFonts w:hint="eastAsia"/>
                <w:vertAlign w:val="baseline"/>
                <w:lang w:val="en-US" w:eastAsia="zh-CN"/>
              </w:rPr>
            </w:pPr>
            <w:r>
              <w:rPr>
                <w:rFonts w:hint="eastAsia"/>
                <w:vertAlign w:val="baseline"/>
                <w:lang w:val="en-US" w:eastAsia="zh-CN"/>
              </w:rPr>
              <w:t>使能远程调参通道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widowControl w:val="0"/>
              <w:numPr>
                <w:ilvl w:val="0"/>
                <w:numId w:val="0"/>
              </w:numPr>
              <w:jc w:val="both"/>
              <w:rPr>
                <w:rFonts w:hint="eastAsia"/>
                <w:vertAlign w:val="baseline"/>
                <w:lang w:val="en-US" w:eastAsia="zh-CN"/>
              </w:rPr>
            </w:pPr>
            <w:r>
              <w:rPr>
                <w:rFonts w:hint="eastAsia"/>
                <w:lang w:val="en-US" w:eastAsia="zh-CN"/>
              </w:rPr>
              <w:t>通道8</w:t>
            </w:r>
          </w:p>
        </w:tc>
        <w:tc>
          <w:tcPr>
            <w:tcW w:w="4261" w:type="dxa"/>
          </w:tcPr>
          <w:p>
            <w:pPr>
              <w:widowControl w:val="0"/>
              <w:numPr>
                <w:ilvl w:val="0"/>
                <w:numId w:val="0"/>
              </w:numPr>
              <w:jc w:val="both"/>
              <w:rPr>
                <w:rFonts w:hint="eastAsia"/>
                <w:vertAlign w:val="baseline"/>
                <w:lang w:val="en-US" w:eastAsia="zh-CN"/>
              </w:rPr>
            </w:pPr>
            <w:r>
              <w:rPr>
                <w:rFonts w:hint="eastAsia"/>
                <w:vertAlign w:val="baseline"/>
                <w:lang w:val="en-US" w:eastAsia="zh-CN"/>
              </w:rPr>
              <w:t>飞控解锁通道</w:t>
            </w:r>
          </w:p>
        </w:tc>
      </w:tr>
    </w:tbl>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bookmarkStart w:id="6" w:name="_Toc2330"/>
      <w:r>
        <w:rPr>
          <w:rFonts w:hint="eastAsia"/>
          <w:lang w:val="en-US" w:eastAsia="zh-CN"/>
        </w:rPr>
        <w:t>（4）NRF-地面 模块</w:t>
      </w:r>
      <w:bookmarkEnd w:id="6"/>
    </w:p>
    <w:p>
      <w:pPr>
        <w:widowControl w:val="0"/>
        <w:numPr>
          <w:ilvl w:val="0"/>
          <w:numId w:val="0"/>
        </w:numPr>
        <w:jc w:val="center"/>
        <w:rPr>
          <w:rFonts w:hint="eastAsia"/>
          <w:lang w:val="en-US" w:eastAsia="zh-CN"/>
        </w:rPr>
      </w:pPr>
      <w:r>
        <w:drawing>
          <wp:inline distT="0" distB="0" distL="114300" distR="114300">
            <wp:extent cx="1557020" cy="1019175"/>
            <wp:effectExtent l="0" t="0" r="5080" b="952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3"/>
                    <a:stretch>
                      <a:fillRect/>
                    </a:stretch>
                  </pic:blipFill>
                  <pic:spPr>
                    <a:xfrm>
                      <a:off x="0" y="0"/>
                      <a:ext cx="1557020" cy="101917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NRF-地面模块在连接蓝牙模块后可以与安卓手机APP通讯，波特率为9600，传递飞控模式和PID参数设置给FC模块，接受飞控姿态，高度和通用波形数据发送给APP。</w:t>
      </w:r>
    </w:p>
    <w:p>
      <w:pPr>
        <w:widowControl w:val="0"/>
        <w:numPr>
          <w:ilvl w:val="0"/>
          <w:numId w:val="0"/>
        </w:numPr>
        <w:jc w:val="center"/>
        <w:rPr>
          <w:rFonts w:hint="eastAsia"/>
          <w:lang w:val="en-US" w:eastAsia="zh-CN"/>
        </w:rPr>
      </w:pPr>
      <w:r>
        <w:object>
          <v:shape id="_x0000_i1026" o:spt="75" type="#_x0000_t75" style="height:253.05pt;width:297.9pt;" o:ole="t" filled="f" o:preferrelative="t" stroked="f" coordsize="21600,21600">
            <v:path/>
            <v:fill on="f" focussize="0,0"/>
            <v:stroke on="f" weight="3pt"/>
            <v:imagedata r:id="rId15" o:title=""/>
            <o:lock v:ext="edit" aspectratio="t"/>
            <w10:wrap type="none"/>
            <w10:anchorlock/>
          </v:shape>
          <o:OLEObject Type="Embed" ProgID="Visio.Drawing.11" ShapeID="_x0000_i1026" DrawAspect="Content" ObjectID="_1468075726" r:id="rId14">
            <o:LockedField>false</o:LockedField>
          </o:OLEObject>
        </w:object>
      </w:r>
    </w:p>
    <w:p>
      <w:pPr>
        <w:widowControl w:val="0"/>
        <w:numPr>
          <w:ilvl w:val="0"/>
          <w:numId w:val="0"/>
        </w:numPr>
        <w:jc w:val="both"/>
        <w:rPr>
          <w:rFonts w:hint="eastAsia"/>
          <w:lang w:val="en-US" w:eastAsia="zh-CN"/>
        </w:rPr>
      </w:pPr>
      <w:r>
        <w:drawing>
          <wp:anchor distT="0" distB="0" distL="114300" distR="114300" simplePos="0" relativeHeight="251658240" behindDoc="0" locked="0" layoutInCell="1" allowOverlap="1">
            <wp:simplePos x="0" y="0"/>
            <wp:positionH relativeFrom="column">
              <wp:posOffset>2710815</wp:posOffset>
            </wp:positionH>
            <wp:positionV relativeFrom="paragraph">
              <wp:posOffset>34290</wp:posOffset>
            </wp:positionV>
            <wp:extent cx="2903220" cy="1633220"/>
            <wp:effectExtent l="0" t="0" r="11430" b="5080"/>
            <wp:wrapNone/>
            <wp:docPr id="2355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3" name="图片 3"/>
                    <pic:cNvPicPr>
                      <a:picLocks noChangeAspect="1"/>
                    </pic:cNvPicPr>
                  </pic:nvPicPr>
                  <pic:blipFill>
                    <a:blip r:embed="rId16"/>
                    <a:stretch>
                      <a:fillRect/>
                    </a:stretch>
                  </pic:blipFill>
                  <pic:spPr>
                    <a:xfrm>
                      <a:off x="0" y="0"/>
                      <a:ext cx="2903537" cy="1633537"/>
                    </a:xfrm>
                    <a:prstGeom prst="rect">
                      <a:avLst/>
                    </a:prstGeom>
                    <a:noFill/>
                    <a:ln w="9525">
                      <a:noFill/>
                    </a:ln>
                  </pic:spPr>
                </pic:pic>
              </a:graphicData>
            </a:graphic>
          </wp:anchor>
        </w:drawing>
      </w:r>
      <w:r>
        <w:drawing>
          <wp:anchor distT="0" distB="0" distL="114300" distR="114300" simplePos="0" relativeHeight="251660288" behindDoc="0" locked="0" layoutInCell="1" allowOverlap="1">
            <wp:simplePos x="0" y="0"/>
            <wp:positionH relativeFrom="column">
              <wp:posOffset>-228600</wp:posOffset>
            </wp:positionH>
            <wp:positionV relativeFrom="paragraph">
              <wp:posOffset>28575</wp:posOffset>
            </wp:positionV>
            <wp:extent cx="2890520" cy="1626870"/>
            <wp:effectExtent l="0" t="0" r="5080" b="11430"/>
            <wp:wrapNone/>
            <wp:docPr id="2355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57" name="图片 6"/>
                    <pic:cNvPicPr>
                      <a:picLocks noChangeAspect="1"/>
                    </pic:cNvPicPr>
                  </pic:nvPicPr>
                  <pic:blipFill>
                    <a:blip r:embed="rId17"/>
                    <a:stretch>
                      <a:fillRect/>
                    </a:stretch>
                  </pic:blipFill>
                  <pic:spPr>
                    <a:xfrm>
                      <a:off x="0" y="0"/>
                      <a:ext cx="2890837" cy="1627187"/>
                    </a:xfrm>
                    <a:prstGeom prst="rect">
                      <a:avLst/>
                    </a:prstGeom>
                    <a:noFill/>
                    <a:ln w="9525">
                      <a:noFill/>
                    </a:ln>
                  </pic:spPr>
                </pic:pic>
              </a:graphicData>
            </a:graphic>
          </wp:anchor>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rPr>
          <w:rFonts w:hint="eastAsia"/>
          <w:lang w:val="en-US" w:eastAsia="zh-CN"/>
        </w:rPr>
      </w:pPr>
    </w:p>
    <w:p>
      <w:pPr>
        <w:widowControl w:val="0"/>
        <w:numPr>
          <w:ilvl w:val="0"/>
          <w:numId w:val="0"/>
        </w:numPr>
        <w:jc w:val="both"/>
        <w:rPr>
          <w:rFonts w:hint="eastAsia"/>
          <w:lang w:val="en-US" w:eastAsia="zh-CN"/>
        </w:rPr>
      </w:pPr>
    </w:p>
    <w:p>
      <w:pPr>
        <w:pStyle w:val="4"/>
        <w:rPr>
          <w:rFonts w:hint="eastAsia"/>
          <w:lang w:val="en-US" w:eastAsia="zh-CN"/>
        </w:rPr>
      </w:pPr>
      <w:bookmarkStart w:id="7" w:name="_Toc7983"/>
      <w:r>
        <w:rPr>
          <w:rFonts w:hint="eastAsia"/>
          <w:lang w:val="en-US" w:eastAsia="zh-CN"/>
        </w:rPr>
        <w:t>（5）SD黑匣子 模块</w:t>
      </w:r>
      <w:bookmarkEnd w:id="7"/>
    </w:p>
    <w:p>
      <w:pPr>
        <w:widowControl w:val="0"/>
        <w:numPr>
          <w:ilvl w:val="0"/>
          <w:numId w:val="0"/>
        </w:numPr>
        <w:jc w:val="center"/>
        <w:rPr>
          <w:rFonts w:hint="eastAsia"/>
          <w:lang w:val="en-US" w:eastAsia="zh-CN"/>
        </w:rPr>
      </w:pPr>
      <w:r>
        <w:drawing>
          <wp:inline distT="0" distB="0" distL="114300" distR="114300">
            <wp:extent cx="1841500" cy="1725295"/>
            <wp:effectExtent l="0" t="0" r="635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rcRect b="15380"/>
                    <a:stretch>
                      <a:fillRect/>
                    </a:stretch>
                  </pic:blipFill>
                  <pic:spPr>
                    <a:xfrm rot="10800000">
                      <a:off x="0" y="0"/>
                      <a:ext cx="1841500" cy="172529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SD黑匣子与FC模块连接用户可以按照例子自行选择要对什么数据进行存储，同时我们提供Matlab绘图程序帮助把SD卡中的txt文件绘制成波形数据方便分析。</w:t>
      </w:r>
    </w:p>
    <w:p>
      <w:r>
        <w:drawing>
          <wp:inline distT="0" distB="0" distL="114300" distR="114300">
            <wp:extent cx="5268595" cy="2877820"/>
            <wp:effectExtent l="0" t="0" r="825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9"/>
                    <a:stretch>
                      <a:fillRect/>
                    </a:stretch>
                  </pic:blipFill>
                  <pic:spPr>
                    <a:xfrm>
                      <a:off x="0" y="0"/>
                      <a:ext cx="5268595" cy="2877820"/>
                    </a:xfrm>
                    <a:prstGeom prst="rect">
                      <a:avLst/>
                    </a:prstGeom>
                    <a:noFill/>
                    <a:ln w="9525">
                      <a:noFill/>
                    </a:ln>
                  </pic:spPr>
                </pic:pic>
              </a:graphicData>
            </a:graphic>
          </wp:inline>
        </w:drawing>
      </w:r>
    </w:p>
    <w:p/>
    <w:p>
      <w:pPr>
        <w:pStyle w:val="4"/>
        <w:numPr>
          <w:ilvl w:val="0"/>
          <w:numId w:val="2"/>
        </w:numPr>
        <w:rPr>
          <w:rFonts w:hint="eastAsia"/>
          <w:lang w:val="en-US" w:eastAsia="zh-CN"/>
        </w:rPr>
      </w:pPr>
      <w:bookmarkStart w:id="8" w:name="_Toc19170"/>
      <w:r>
        <w:rPr>
          <w:rFonts w:hint="eastAsia"/>
          <w:lang w:val="en-US" w:eastAsia="zh-CN"/>
        </w:rPr>
        <w:t>超声波壁障模块——开发中</w:t>
      </w:r>
      <w:bookmarkEnd w:id="8"/>
    </w:p>
    <w:p>
      <w:pPr>
        <w:numPr>
          <w:ilvl w:val="0"/>
          <w:numId w:val="0"/>
        </w:numPr>
        <w:jc w:val="center"/>
      </w:pPr>
      <w:r>
        <w:drawing>
          <wp:inline distT="0" distB="0" distL="114300" distR="114300">
            <wp:extent cx="2030730" cy="1609090"/>
            <wp:effectExtent l="0" t="0" r="7620"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20"/>
                    <a:stretch>
                      <a:fillRect/>
                    </a:stretch>
                  </pic:blipFill>
                  <pic:spPr>
                    <a:xfrm>
                      <a:off x="0" y="0"/>
                      <a:ext cx="2030730" cy="1609090"/>
                    </a:xfrm>
                    <a:prstGeom prst="rect">
                      <a:avLst/>
                    </a:prstGeom>
                    <a:noFill/>
                    <a:ln w="9525">
                      <a:noFill/>
                    </a:ln>
                  </pic:spPr>
                </pic:pic>
              </a:graphicData>
            </a:graphic>
          </wp:inline>
        </w:drawing>
      </w:r>
    </w:p>
    <w:p>
      <w:pPr>
        <w:numPr>
          <w:ilvl w:val="0"/>
          <w:numId w:val="0"/>
        </w:numPr>
        <w:jc w:val="both"/>
        <w:rPr>
          <w:rFonts w:hint="eastAsia" w:eastAsia="华文楷体"/>
          <w:lang w:val="en-US" w:eastAsia="zh-CN"/>
        </w:rPr>
      </w:pPr>
      <w:r>
        <w:rPr>
          <w:rFonts w:hint="eastAsia"/>
          <w:lang w:eastAsia="zh-CN"/>
        </w:rPr>
        <w:t>超声波壁障模块共使用</w:t>
      </w:r>
      <w:r>
        <w:rPr>
          <w:rFonts w:hint="eastAsia"/>
          <w:lang w:val="en-US" w:eastAsia="zh-CN"/>
        </w:rPr>
        <w:t>8个超声波模块，模块以30°均匀分布能实时测量360°的障碍物距离为飞行器安全飞行提供有效的保障，模块一体设计采用微型US100超声波模块稳定测量10cm~400cm的障碍物。</w:t>
      </w:r>
    </w:p>
    <w:p>
      <w:pPr>
        <w:numPr>
          <w:ilvl w:val="0"/>
          <w:numId w:val="0"/>
        </w:numPr>
        <w:rPr>
          <w:rFonts w:hint="eastAsia"/>
          <w:lang w:val="en-US" w:eastAsia="zh-CN"/>
        </w:rPr>
      </w:pPr>
    </w:p>
    <w:p>
      <w:pPr>
        <w:pStyle w:val="3"/>
        <w:numPr>
          <w:ilvl w:val="0"/>
          <w:numId w:val="1"/>
        </w:numPr>
        <w:rPr>
          <w:rFonts w:hint="eastAsia"/>
          <w:lang w:val="en-US" w:eastAsia="zh-CN"/>
        </w:rPr>
      </w:pPr>
      <w:bookmarkStart w:id="9" w:name="_Toc1188"/>
      <w:r>
        <w:rPr>
          <w:rFonts w:hint="eastAsia"/>
          <w:lang w:val="en-US" w:eastAsia="zh-CN"/>
        </w:rPr>
        <w:t>性能展示</w:t>
      </w:r>
      <w:bookmarkEnd w:id="9"/>
    </w:p>
    <w:p>
      <w:pPr>
        <w:widowControl w:val="0"/>
        <w:numPr>
          <w:ilvl w:val="0"/>
          <w:numId w:val="0"/>
        </w:numPr>
        <w:jc w:val="both"/>
        <w:rPr>
          <w:rFonts w:hint="eastAsia"/>
          <w:lang w:val="en-US" w:eastAsia="zh-CN"/>
        </w:rPr>
      </w:pPr>
      <w:r>
        <w:rPr>
          <w:rFonts w:hint="eastAsia"/>
          <w:lang w:val="en-US" w:eastAsia="zh-CN"/>
        </w:rPr>
        <w:t>（1）光流悬停</w:t>
      </w:r>
    </w:p>
    <w:p>
      <w:pPr>
        <w:widowControl w:val="0"/>
        <w:numPr>
          <w:ilvl w:val="0"/>
          <w:numId w:val="0"/>
        </w:numPr>
        <w:jc w:val="both"/>
        <w:rPr>
          <w:rFonts w:hint="eastAsia"/>
          <w:lang w:val="en-US" w:eastAsia="zh-CN"/>
        </w:rPr>
      </w:pPr>
      <w:r>
        <w:rPr>
          <w:rFonts w:hint="eastAsia"/>
          <w:lang w:val="en-US" w:eastAsia="zh-CN"/>
        </w:rPr>
        <w:t>视频连接：</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"http://v.youku.com/v_show/id_XMTM4NTEwNTUxMg==.html?beta&amp;" </w:instrText>
      </w:r>
      <w:r>
        <w:rPr>
          <w:rFonts w:hint="eastAsia"/>
          <w:lang w:val="en-US" w:eastAsia="zh-CN"/>
        </w:rPr>
        <w:fldChar w:fldCharType="separate"/>
      </w:r>
      <w:r>
        <w:rPr>
          <w:rStyle w:val="12"/>
          <w:rFonts w:hint="eastAsia"/>
          <w:lang w:val="en-US" w:eastAsia="zh-CN"/>
        </w:rPr>
        <w:t>http://v.youku.com/v_show/id_XMTM4NTEwNTUxMg==.html?beta&amp;</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"http://v.youku.com/v_show/id_XMTYyODkzNDQyNA==.html?beta&amp;" </w:instrText>
      </w:r>
      <w:r>
        <w:rPr>
          <w:rFonts w:hint="eastAsia"/>
          <w:lang w:val="en-US" w:eastAsia="zh-CN"/>
        </w:rPr>
        <w:fldChar w:fldCharType="separate"/>
      </w:r>
      <w:r>
        <w:rPr>
          <w:rStyle w:val="12"/>
          <w:rFonts w:hint="eastAsia"/>
          <w:lang w:val="en-US" w:eastAsia="zh-CN"/>
        </w:rPr>
        <w:t>http://v.youku.com/v_show/id_XMTYyODkzNDQyNA==.html?beta&amp;</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"http://v.youku.com/v_show/id_XMTcwMjE3Nzg0NA==.html?beta&amp;" </w:instrText>
      </w:r>
      <w:r>
        <w:rPr>
          <w:rFonts w:hint="eastAsia"/>
          <w:lang w:val="en-US" w:eastAsia="zh-CN"/>
        </w:rPr>
        <w:fldChar w:fldCharType="separate"/>
      </w:r>
      <w:r>
        <w:rPr>
          <w:rStyle w:val="12"/>
          <w:rFonts w:hint="eastAsia"/>
          <w:lang w:val="en-US" w:eastAsia="zh-CN"/>
        </w:rPr>
        <w:t>http://v.youku.com/v_show/id_XMTcwMjE3Nzg0NA==.html?beta&amp;</w:t>
      </w:r>
      <w:r>
        <w:rPr>
          <w:rFonts w:hint="eastAsia"/>
          <w:lang w:val="en-US" w:eastAsia="zh-CN"/>
        </w:rPr>
        <w:fldChar w:fldCharType="end"/>
      </w:r>
    </w:p>
    <w:p>
      <w:pPr>
        <w:widowControl w:val="0"/>
        <w:numPr>
          <w:ilvl w:val="0"/>
          <w:numId w:val="3"/>
        </w:numPr>
        <w:jc w:val="both"/>
        <w:rPr>
          <w:rFonts w:hint="eastAsia"/>
          <w:lang w:val="en-US" w:eastAsia="zh-CN"/>
        </w:rPr>
      </w:pPr>
      <w:r>
        <w:rPr>
          <w:rFonts w:hint="eastAsia"/>
          <w:lang w:val="en-US" w:eastAsia="zh-CN"/>
        </w:rPr>
        <w:t>视觉引导精确降落</w:t>
      </w:r>
    </w:p>
    <w:p>
      <w:pPr>
        <w:widowControl w:val="0"/>
        <w:numPr>
          <w:ilvl w:val="0"/>
          <w:numId w:val="0"/>
        </w:numPr>
        <w:jc w:val="both"/>
        <w:rPr>
          <w:rFonts w:hint="eastAsia"/>
          <w:lang w:val="en-US" w:eastAsia="zh-CN"/>
        </w:rPr>
      </w:pPr>
      <w:r>
        <w:rPr>
          <w:rFonts w:hint="eastAsia"/>
          <w:lang w:val="en-US" w:eastAsia="zh-CN"/>
        </w:rPr>
        <w:t>视频连接：</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"http://v.youku.com/v_show/id_XMTcwMDM0MDQ3Ng==.html?beta&amp;" </w:instrText>
      </w:r>
      <w:r>
        <w:rPr>
          <w:rFonts w:hint="eastAsia"/>
          <w:lang w:val="en-US" w:eastAsia="zh-CN"/>
        </w:rPr>
        <w:fldChar w:fldCharType="separate"/>
      </w:r>
      <w:r>
        <w:rPr>
          <w:rStyle w:val="12"/>
          <w:rFonts w:hint="eastAsia"/>
          <w:lang w:val="en-US" w:eastAsia="zh-CN"/>
        </w:rPr>
        <w:t>http://v.youku.com/v_show/id_XMTcwMDM0MDQ3Ng==.html?beta&amp;</w:t>
      </w:r>
      <w:r>
        <w:rPr>
          <w:rFonts w:hint="eastAsia"/>
          <w:lang w:val="en-US" w:eastAsia="zh-CN"/>
        </w:rPr>
        <w:fldChar w:fldCharType="end"/>
      </w:r>
    </w:p>
    <w:p>
      <w:pPr>
        <w:widowControl w:val="0"/>
        <w:numPr>
          <w:ilvl w:val="0"/>
          <w:numId w:val="3"/>
        </w:numPr>
        <w:jc w:val="both"/>
        <w:rPr>
          <w:rFonts w:hint="eastAsia"/>
          <w:lang w:val="en-US" w:eastAsia="zh-CN"/>
        </w:rPr>
      </w:pPr>
      <w:r>
        <w:rPr>
          <w:rFonts w:hint="eastAsia"/>
          <w:lang w:val="en-US" w:eastAsia="zh-CN"/>
        </w:rPr>
        <w:t>中航工业杯宣传视频</w:t>
      </w:r>
    </w:p>
    <w:p>
      <w:pPr>
        <w:widowControl w:val="0"/>
        <w:numPr>
          <w:ilvl w:val="0"/>
          <w:numId w:val="0"/>
        </w:numPr>
        <w:jc w:val="both"/>
        <w:rPr>
          <w:rFonts w:hint="eastAsia"/>
          <w:lang w:val="en-US" w:eastAsia="zh-CN"/>
        </w:rPr>
      </w:pPr>
      <w:r>
        <w:rPr>
          <w:rFonts w:hint="eastAsia"/>
          <w:lang w:val="en-US" w:eastAsia="zh-CN"/>
        </w:rPr>
        <w:t>视频连接：</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"http://v.youku.com/v_show/id_XMTM3OTQ3NjY1Mg==.html?from=y1.7-2" </w:instrText>
      </w:r>
      <w:r>
        <w:rPr>
          <w:rFonts w:hint="eastAsia"/>
          <w:lang w:val="en-US" w:eastAsia="zh-CN"/>
        </w:rPr>
        <w:fldChar w:fldCharType="separate"/>
      </w:r>
      <w:r>
        <w:rPr>
          <w:rStyle w:val="12"/>
          <w:rFonts w:hint="eastAsia"/>
          <w:lang w:val="en-US" w:eastAsia="zh-CN"/>
        </w:rPr>
        <w:t>http://v.youku.com/v_show/id_XMTM3OTQ3NjY1Mg==.html?from=y1.7-2</w:t>
      </w:r>
      <w:r>
        <w:rPr>
          <w:rFonts w:hint="eastAsia"/>
          <w:lang w:val="en-US" w:eastAsia="zh-CN"/>
        </w:rPr>
        <w:fldChar w:fldCharType="end"/>
      </w:r>
    </w:p>
    <w:p>
      <w:pPr>
        <w:widowControl w:val="0"/>
        <w:numPr>
          <w:ilvl w:val="0"/>
          <w:numId w:val="3"/>
        </w:numPr>
        <w:jc w:val="both"/>
        <w:rPr>
          <w:rFonts w:hint="eastAsia"/>
          <w:lang w:val="en-US" w:eastAsia="zh-CN"/>
        </w:rPr>
      </w:pPr>
      <w:r>
        <w:rPr>
          <w:rFonts w:hint="eastAsia"/>
          <w:lang w:val="en-US" w:eastAsia="zh-CN"/>
        </w:rPr>
        <w:t>超声波悬停定高</w:t>
      </w:r>
    </w:p>
    <w:p>
      <w:pPr>
        <w:widowControl w:val="0"/>
        <w:numPr>
          <w:ilvl w:val="0"/>
          <w:numId w:val="0"/>
        </w:numPr>
        <w:jc w:val="both"/>
        <w:rPr>
          <w:rFonts w:hint="eastAsia"/>
          <w:lang w:val="en-US" w:eastAsia="zh-CN"/>
        </w:rPr>
      </w:pPr>
      <w:r>
        <w:rPr>
          <w:rFonts w:hint="eastAsia"/>
          <w:lang w:val="en-US" w:eastAsia="zh-CN"/>
        </w:rPr>
        <w:t>视频连接：</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"http://v.youku.com/v_show/id_XMTcwMjE4MDQwNA==.html" </w:instrText>
      </w:r>
      <w:r>
        <w:rPr>
          <w:rFonts w:hint="eastAsia"/>
          <w:lang w:val="en-US" w:eastAsia="zh-CN"/>
        </w:rPr>
        <w:fldChar w:fldCharType="separate"/>
      </w:r>
      <w:r>
        <w:rPr>
          <w:rStyle w:val="12"/>
          <w:rFonts w:hint="eastAsia"/>
          <w:lang w:val="en-US" w:eastAsia="zh-CN"/>
        </w:rPr>
        <w:t>http://v.youku.com/v_show/id_XMTcwMjE4MDQwNA==.html</w:t>
      </w:r>
      <w:r>
        <w:rPr>
          <w:rFonts w:hint="eastAsia"/>
          <w:lang w:val="en-US" w:eastAsia="zh-CN"/>
        </w:rPr>
        <w:fldChar w:fldCharType="end"/>
      </w:r>
    </w:p>
    <w:p>
      <w:pPr>
        <w:widowControl w:val="0"/>
        <w:numPr>
          <w:ilvl w:val="0"/>
          <w:numId w:val="3"/>
        </w:numPr>
        <w:jc w:val="both"/>
        <w:rPr>
          <w:rFonts w:hint="eastAsia"/>
          <w:lang w:val="en-US" w:eastAsia="zh-CN"/>
        </w:rPr>
      </w:pPr>
      <w:r>
        <w:rPr>
          <w:rFonts w:hint="eastAsia"/>
          <w:lang w:val="en-US" w:eastAsia="zh-CN"/>
        </w:rPr>
        <w:t>高速飞行制动</w:t>
      </w:r>
    </w:p>
    <w:p>
      <w:pPr>
        <w:widowControl w:val="0"/>
        <w:numPr>
          <w:ilvl w:val="0"/>
          <w:numId w:val="0"/>
        </w:numPr>
        <w:jc w:val="both"/>
        <w:rPr>
          <w:rFonts w:hint="eastAsia"/>
          <w:lang w:val="en-US" w:eastAsia="zh-CN"/>
        </w:rPr>
      </w:pPr>
      <w:r>
        <w:rPr>
          <w:rFonts w:hint="eastAsia"/>
          <w:lang w:val="en-US" w:eastAsia="zh-CN"/>
        </w:rPr>
        <w:t>视频连接：</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"http://v.youku.com/v_show/id_XMTcwMjE4MDQxNg==.html?beta&amp;" </w:instrText>
      </w:r>
      <w:r>
        <w:rPr>
          <w:rFonts w:hint="eastAsia"/>
          <w:lang w:val="en-US" w:eastAsia="zh-CN"/>
        </w:rPr>
        <w:fldChar w:fldCharType="separate"/>
      </w:r>
      <w:r>
        <w:rPr>
          <w:rStyle w:val="12"/>
          <w:rFonts w:hint="eastAsia"/>
          <w:lang w:val="en-US" w:eastAsia="zh-CN"/>
        </w:rPr>
        <w:t>http://v.youku.com/v_show/id_XMTcwMjE4MDQxNg==.html?beta&amp;</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rPr>
          <w:rFonts w:hint="eastAsia"/>
          <w:lang w:val="en-US" w:eastAsia="zh-CN"/>
        </w:rPr>
      </w:pPr>
      <w:bookmarkStart w:id="10" w:name="_Toc19646"/>
      <w:r>
        <w:rPr>
          <w:rFonts w:hint="eastAsia"/>
          <w:lang w:val="en-US" w:eastAsia="zh-CN"/>
        </w:rPr>
        <w:t>5.附录</w:t>
      </w:r>
      <w:bookmarkEnd w:id="10"/>
    </w:p>
    <w:p>
      <w:pPr>
        <w:widowControl w:val="0"/>
        <w:numPr>
          <w:ilvl w:val="0"/>
          <w:numId w:val="0"/>
        </w:numPr>
        <w:jc w:val="both"/>
        <w:rPr>
          <w:rFonts w:hint="eastAsia"/>
          <w:lang w:val="en-US" w:eastAsia="zh-CN"/>
        </w:rPr>
      </w:pPr>
      <w:r>
        <w:rPr>
          <w:rFonts w:hint="eastAsia"/>
          <w:lang w:val="en-US" w:eastAsia="zh-CN"/>
        </w:rPr>
        <w:t>阿莫电子论坛教程帖子地址</w:t>
      </w:r>
    </w:p>
    <w:p>
      <w:pPr>
        <w:widowControl w:val="0"/>
        <w:numPr>
          <w:ilvl w:val="0"/>
          <w:numId w:val="0"/>
        </w:numPr>
        <w:jc w:val="both"/>
        <w:rPr>
          <w:rFonts w:hint="eastAsia"/>
          <w:lang w:val="en-US" w:eastAsia="zh-CN"/>
        </w:rPr>
      </w:pPr>
      <w:r>
        <w:rPr>
          <w:rFonts w:hint="eastAsia"/>
          <w:lang w:val="en-US" w:eastAsia="zh-CN"/>
        </w:rPr>
        <w:t>（1）磁力计融合问题</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"http://www.amobbs.com/thread-5614640-1-1.html" </w:instrText>
      </w:r>
      <w:r>
        <w:rPr>
          <w:rFonts w:hint="eastAsia"/>
          <w:lang w:val="en-US" w:eastAsia="zh-CN"/>
        </w:rPr>
        <w:fldChar w:fldCharType="separate"/>
      </w:r>
      <w:r>
        <w:rPr>
          <w:rStyle w:val="12"/>
          <w:rFonts w:hint="eastAsia"/>
          <w:lang w:val="en-US" w:eastAsia="zh-CN"/>
        </w:rPr>
        <w:t>http://www.amobbs.com/thread-5614640-1-1.html</w:t>
      </w:r>
      <w:r>
        <w:rPr>
          <w:rFonts w:hint="eastAsia"/>
          <w:lang w:val="en-US" w:eastAsia="zh-CN"/>
        </w:rPr>
        <w:fldChar w:fldCharType="end"/>
      </w:r>
    </w:p>
    <w:p>
      <w:pPr>
        <w:widowControl w:val="0"/>
        <w:numPr>
          <w:ilvl w:val="0"/>
          <w:numId w:val="4"/>
        </w:numPr>
        <w:jc w:val="both"/>
        <w:rPr>
          <w:rFonts w:hint="eastAsia"/>
          <w:lang w:val="en-US" w:eastAsia="zh-CN"/>
        </w:rPr>
      </w:pPr>
      <w:r>
        <w:rPr>
          <w:rFonts w:hint="eastAsia"/>
          <w:lang w:val="en-US" w:eastAsia="zh-CN"/>
        </w:rPr>
        <w:t>px4flow应用</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"http://www.amobbs.com/thread-5625013-1-1.html" </w:instrText>
      </w:r>
      <w:r>
        <w:rPr>
          <w:rFonts w:hint="eastAsia"/>
          <w:lang w:val="en-US" w:eastAsia="zh-CN"/>
        </w:rPr>
        <w:fldChar w:fldCharType="separate"/>
      </w:r>
      <w:r>
        <w:rPr>
          <w:rStyle w:val="12"/>
          <w:rFonts w:hint="eastAsia"/>
          <w:lang w:val="en-US" w:eastAsia="zh-CN"/>
        </w:rPr>
        <w:t>http://www.amobbs.com/thread-5625013-1-1.html</w:t>
      </w:r>
      <w:r>
        <w:rPr>
          <w:rFonts w:hint="eastAsia"/>
          <w:lang w:val="en-US" w:eastAsia="zh-CN"/>
        </w:rPr>
        <w:fldChar w:fldCharType="end"/>
      </w:r>
    </w:p>
    <w:p>
      <w:pPr>
        <w:widowControl w:val="0"/>
        <w:numPr>
          <w:ilvl w:val="0"/>
          <w:numId w:val="4"/>
        </w:numPr>
        <w:jc w:val="both"/>
        <w:rPr>
          <w:rFonts w:hint="eastAsia"/>
          <w:lang w:val="en-US" w:eastAsia="zh-CN"/>
        </w:rPr>
      </w:pPr>
      <w:r>
        <w:rPr>
          <w:rFonts w:hint="eastAsia"/>
          <w:lang w:val="en-US" w:eastAsia="zh-CN"/>
        </w:rPr>
        <w:t>气压计超声波自适应滤波</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"http://www.amobbs.com/thread-5628809-1-1.html" </w:instrText>
      </w:r>
      <w:r>
        <w:rPr>
          <w:rFonts w:hint="eastAsia"/>
          <w:lang w:val="en-US" w:eastAsia="zh-CN"/>
        </w:rPr>
        <w:fldChar w:fldCharType="separate"/>
      </w:r>
      <w:r>
        <w:rPr>
          <w:rStyle w:val="12"/>
          <w:rFonts w:hint="eastAsia"/>
          <w:lang w:val="en-US" w:eastAsia="zh-CN"/>
        </w:rPr>
        <w:t>http://www.amobbs.com/thread-5628809-1-1.html</w:t>
      </w:r>
      <w:r>
        <w:rPr>
          <w:rFonts w:hint="eastAsia"/>
          <w:lang w:val="en-US" w:eastAsia="zh-CN"/>
        </w:rPr>
        <w:fldChar w:fldCharType="end"/>
      </w:r>
    </w:p>
    <w:p>
      <w:pPr>
        <w:widowControl w:val="0"/>
        <w:numPr>
          <w:ilvl w:val="0"/>
          <w:numId w:val="4"/>
        </w:numPr>
        <w:jc w:val="both"/>
        <w:rPr>
          <w:rFonts w:hint="eastAsia"/>
          <w:lang w:val="en-US" w:eastAsia="zh-CN"/>
        </w:rPr>
      </w:pPr>
      <w:r>
        <w:rPr>
          <w:rFonts w:hint="eastAsia"/>
          <w:lang w:val="en-US" w:eastAsia="zh-CN"/>
        </w:rPr>
        <w:t>PID完美调参</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"http://www.amobbs.com/thread-5628433-1-1.html" </w:instrText>
      </w:r>
      <w:r>
        <w:rPr>
          <w:rFonts w:hint="eastAsia"/>
          <w:lang w:val="en-US" w:eastAsia="zh-CN"/>
        </w:rPr>
        <w:fldChar w:fldCharType="separate"/>
      </w:r>
      <w:r>
        <w:rPr>
          <w:rStyle w:val="12"/>
          <w:rFonts w:hint="eastAsia"/>
          <w:lang w:val="en-US" w:eastAsia="zh-CN"/>
        </w:rPr>
        <w:t>http://www.amobbs.com/thread-5628433-1-1.html</w:t>
      </w:r>
      <w:r>
        <w:rPr>
          <w:rFonts w:hint="eastAsia"/>
          <w:lang w:val="en-US" w:eastAsia="zh-CN"/>
        </w:rPr>
        <w:fldChar w:fldCharType="end"/>
      </w:r>
    </w:p>
    <w:p>
      <w:pPr>
        <w:widowControl w:val="0"/>
        <w:numPr>
          <w:ilvl w:val="0"/>
          <w:numId w:val="4"/>
        </w:numPr>
        <w:jc w:val="both"/>
        <w:rPr>
          <w:rFonts w:hint="eastAsia"/>
          <w:lang w:val="en-US" w:eastAsia="zh-CN"/>
        </w:rPr>
      </w:pPr>
      <w:r>
        <w:rPr>
          <w:rFonts w:hint="eastAsia"/>
          <w:lang w:val="en-US" w:eastAsia="zh-CN"/>
        </w:rPr>
        <w:t>PX4hawk  EKF姿态解算移植结果</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"http://www.amobbs.com/thread-5631742-1-1.html" </w:instrText>
      </w:r>
      <w:r>
        <w:rPr>
          <w:rFonts w:hint="eastAsia"/>
          <w:lang w:val="en-US" w:eastAsia="zh-CN"/>
        </w:rPr>
        <w:fldChar w:fldCharType="separate"/>
      </w:r>
      <w:r>
        <w:rPr>
          <w:rStyle w:val="12"/>
          <w:rFonts w:hint="eastAsia"/>
          <w:lang w:val="en-US" w:eastAsia="zh-CN"/>
        </w:rPr>
        <w:t>http://www.amobbs.com/thread-5631742-1-1.html</w:t>
      </w:r>
      <w:r>
        <w:rPr>
          <w:rFonts w:hint="eastAsia"/>
          <w:lang w:val="en-US" w:eastAsia="zh-CN"/>
        </w:rPr>
        <w:fldChar w:fldCharType="end"/>
      </w:r>
    </w:p>
    <w:p>
      <w:pPr>
        <w:widowControl w:val="0"/>
        <w:numPr>
          <w:ilvl w:val="0"/>
          <w:numId w:val="4"/>
        </w:numPr>
        <w:jc w:val="both"/>
        <w:rPr>
          <w:rFonts w:hint="eastAsia"/>
          <w:lang w:val="en-US" w:eastAsia="zh-CN"/>
        </w:rPr>
      </w:pPr>
      <w:r>
        <w:rPr>
          <w:rFonts w:hint="eastAsia"/>
          <w:lang w:val="en-US" w:eastAsia="zh-CN"/>
        </w:rPr>
        <w:t>OLD-X飞控第一版宣传</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"http://www.amobbs.com/thread-5635352-1-1.html" </w:instrText>
      </w:r>
      <w:r>
        <w:rPr>
          <w:rFonts w:hint="eastAsia"/>
          <w:lang w:val="en-US" w:eastAsia="zh-CN"/>
        </w:rPr>
        <w:fldChar w:fldCharType="separate"/>
      </w:r>
      <w:r>
        <w:rPr>
          <w:rStyle w:val="12"/>
          <w:rFonts w:hint="eastAsia"/>
          <w:lang w:val="en-US" w:eastAsia="zh-CN"/>
        </w:rPr>
        <w:t>http://www.amobbs.com/thread-5635352-1-1.html</w:t>
      </w:r>
      <w:r>
        <w:rPr>
          <w:rFonts w:hint="eastAsia"/>
          <w:lang w:val="en-US" w:eastAsia="zh-CN"/>
        </w:rPr>
        <w:fldChar w:fldCharType="end"/>
      </w:r>
    </w:p>
    <w:p>
      <w:pPr>
        <w:widowControl w:val="0"/>
        <w:numPr>
          <w:ilvl w:val="0"/>
          <w:numId w:val="4"/>
        </w:numPr>
        <w:jc w:val="both"/>
        <w:rPr>
          <w:rFonts w:hint="eastAsia"/>
          <w:lang w:val="en-US" w:eastAsia="zh-CN"/>
        </w:rPr>
      </w:pPr>
      <w:r>
        <w:rPr>
          <w:rFonts w:hint="eastAsia"/>
          <w:lang w:val="en-US" w:eastAsia="zh-CN"/>
        </w:rPr>
        <w:t>OLD-X光流模块宣传</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"http://www.amobbs.com/thread-5637028-1-1.html" </w:instrText>
      </w:r>
      <w:r>
        <w:rPr>
          <w:rFonts w:hint="eastAsia"/>
          <w:lang w:val="en-US" w:eastAsia="zh-CN"/>
        </w:rPr>
        <w:fldChar w:fldCharType="separate"/>
      </w:r>
      <w:r>
        <w:rPr>
          <w:rStyle w:val="12"/>
          <w:rFonts w:hint="eastAsia"/>
          <w:lang w:val="en-US" w:eastAsia="zh-CN"/>
        </w:rPr>
        <w:t>http://www.amobbs.com/thread-5637028-1-1.html</w:t>
      </w:r>
      <w:r>
        <w:rPr>
          <w:rFonts w:hint="eastAsia"/>
          <w:lang w:val="en-US" w:eastAsia="zh-CN"/>
        </w:rPr>
        <w:fldChar w:fldCharType="end"/>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"http://www.amobbs.com/thread-5638992-1-1.html" </w:instrText>
      </w:r>
      <w:r>
        <w:rPr>
          <w:rFonts w:hint="eastAsia"/>
          <w:lang w:val="en-US" w:eastAsia="zh-CN"/>
        </w:rPr>
        <w:fldChar w:fldCharType="separate"/>
      </w:r>
      <w:r>
        <w:rPr>
          <w:rStyle w:val="12"/>
          <w:rFonts w:hint="eastAsia"/>
          <w:lang w:val="en-US" w:eastAsia="zh-CN"/>
        </w:rPr>
        <w:t>http://www.amobbs.com/thread-5638992-1-1.html</w:t>
      </w:r>
      <w:r>
        <w:rPr>
          <w:rFonts w:hint="eastAsia"/>
          <w:lang w:val="en-US" w:eastAsia="zh-CN"/>
        </w:rPr>
        <w:fldChar w:fldCharType="end"/>
      </w:r>
    </w:p>
    <w:p>
      <w:pPr>
        <w:widowControl w:val="0"/>
        <w:numPr>
          <w:ilvl w:val="0"/>
          <w:numId w:val="4"/>
        </w:numPr>
        <w:jc w:val="both"/>
        <w:rPr>
          <w:rFonts w:hint="eastAsia"/>
          <w:lang w:val="en-US" w:eastAsia="zh-CN"/>
        </w:rPr>
      </w:pPr>
      <w:r>
        <w:rPr>
          <w:rFonts w:hint="eastAsia"/>
          <w:lang w:val="en-US" w:eastAsia="zh-CN"/>
        </w:rPr>
        <w:t>MS5611应用问题</w:t>
      </w:r>
    </w:p>
    <w:p>
      <w:pPr>
        <w:widowControl w:val="0"/>
        <w:numPr>
          <w:ilvl w:val="0"/>
          <w:numId w:val="0"/>
        </w:numPr>
        <w:jc w:val="both"/>
        <w:rPr>
          <w:rFonts w:hint="eastAsia"/>
          <w:lang w:val="en-US" w:eastAsia="zh-CN"/>
        </w:rPr>
      </w:pPr>
      <w:r>
        <w:rPr>
          <w:rFonts w:hint="eastAsia"/>
          <w:lang w:val="en-US" w:eastAsia="zh-CN"/>
        </w:rPr>
        <w:fldChar w:fldCharType="begin"/>
      </w:r>
      <w:r>
        <w:rPr>
          <w:rFonts w:hint="eastAsia"/>
          <w:lang w:val="en-US" w:eastAsia="zh-CN"/>
        </w:rPr>
        <w:instrText xml:space="preserve"> HYPERLINK "http://www.amobbs.com/thread-5638142-1-1.html" </w:instrText>
      </w:r>
      <w:r>
        <w:rPr>
          <w:rFonts w:hint="eastAsia"/>
          <w:lang w:val="en-US" w:eastAsia="zh-CN"/>
        </w:rPr>
        <w:fldChar w:fldCharType="separate"/>
      </w:r>
      <w:r>
        <w:rPr>
          <w:rStyle w:val="12"/>
          <w:rFonts w:hint="eastAsia"/>
          <w:lang w:val="en-US" w:eastAsia="zh-CN"/>
        </w:rPr>
        <w:t>http://www.amobbs.com/thread-5638142-1-1.html</w:t>
      </w:r>
      <w:r>
        <w:rPr>
          <w:rFonts w:hint="eastAsia"/>
          <w:lang w:val="en-US" w:eastAsia="zh-CN"/>
        </w:rPr>
        <w:fldChar w:fldCharType="end"/>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TimesNewRomanPSMT">
    <w:altName w:val="Times New Roman"/>
    <w:panose1 w:val="00000000000000000000"/>
    <w:charset w:val="00"/>
    <w:family w:val="roman"/>
    <w:pitch w:val="default"/>
    <w:sig w:usb0="00000000" w:usb1="00000000" w:usb2="00000010" w:usb3="00000000" w:csb0="00020001" w:csb1="00000000"/>
  </w:font>
  <w:font w:name="微软雅黑">
    <w:panose1 w:val="020B0503020204020204"/>
    <w:charset w:val="86"/>
    <w:family w:val="swiss"/>
    <w:pitch w:val="default"/>
    <w:sig w:usb0="80000287" w:usb1="280F3C52" w:usb2="00000016" w:usb3="00000000" w:csb0="0004001F" w:csb1="00000000"/>
  </w:font>
  <w:font w:name="MS Mincho">
    <w:panose1 w:val="02020609040205080304"/>
    <w:charset w:val="80"/>
    <w:family w:val="modern"/>
    <w:pitch w:val="default"/>
    <w:sig w:usb0="E00002FF" w:usb1="6AC7FDFB" w:usb2="00000012" w:usb3="00000000" w:csb0="4002009F" w:csb1="DFD7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A4+CAJ FNT00">
    <w:altName w:val="方正舒体"/>
    <w:panose1 w:val="00000000000000000000"/>
    <w:charset w:val="86"/>
    <w:family w:val="auto"/>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方正舒体">
    <w:panose1 w:val="02010601030101010101"/>
    <w:charset w:val="86"/>
    <w:family w:val="auto"/>
    <w:pitch w:val="default"/>
    <w:sig w:usb0="00000003" w:usb1="080E0000" w:usb2="00000000" w:usb3="00000000" w:csb0="00040000" w:csb1="00000000"/>
  </w:font>
  <w:font w:name="sans-serif">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Verdana">
    <w:panose1 w:val="020B0604030504040204"/>
    <w:charset w:val="00"/>
    <w:family w:val="auto"/>
    <w:pitch w:val="default"/>
    <w:sig w:usb0="A10006FF" w:usb1="4000205B" w:usb2="00000010" w:usb3="00000000" w:csb0="2000019F" w:csb1="00000000"/>
  </w:font>
  <w:font w:name="Tahoma">
    <w:panose1 w:val="020B0604030504040204"/>
    <w:charset w:val="00"/>
    <w:family w:val="auto"/>
    <w:pitch w:val="default"/>
    <w:sig w:usb0="E1002EFF" w:usb1="C000605B" w:usb2="00000029" w:usb3="00000000" w:csb0="200101FF" w:csb1="20280000"/>
  </w:font>
  <w:font w:name="华文中宋">
    <w:panose1 w:val="02010600040101010101"/>
    <w:charset w:val="86"/>
    <w:family w:val="auto"/>
    <w:pitch w:val="default"/>
    <w:sig w:usb0="00000287" w:usb1="080F0000" w:usb2="00000000" w:usb3="00000000" w:csb0="0004009F" w:csb1="DFD7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彩云">
    <w:panose1 w:val="02010800040101010101"/>
    <w:charset w:val="86"/>
    <w:family w:val="auto"/>
    <w:pitch w:val="default"/>
    <w:sig w:usb0="00000001" w:usb1="080F0000" w:usb2="00000000" w:usb3="00000000" w:csb0="00040000" w:csb1="00000000"/>
  </w:font>
  <w:font w:name="华文新魏">
    <w:panose1 w:val="02010800040101010101"/>
    <w:charset w:val="86"/>
    <w:family w:val="auto"/>
    <w:pitch w:val="default"/>
    <w:sig w:usb0="00000001" w:usb1="080F0000" w:usb2="00000000" w:usb3="00000000" w:csb0="00040000" w:csb1="00000000"/>
  </w:font>
  <w:font w:name="华文琥珀">
    <w:panose1 w:val="02010800040101010101"/>
    <w:charset w:val="86"/>
    <w:family w:val="auto"/>
    <w:pitch w:val="default"/>
    <w:sig w:usb0="00000001" w:usb1="080F0000" w:usb2="00000000" w:usb3="00000000" w:csb0="00040000" w:csb1="00000000"/>
  </w:font>
  <w:font w:name="华文细黑">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华文隶书">
    <w:panose1 w:val="02010800040101010101"/>
    <w:charset w:val="86"/>
    <w:family w:val="auto"/>
    <w:pitch w:val="default"/>
    <w:sig w:usb0="00000001" w:usb1="080F0000" w:usb2="00000000" w:usb3="00000000" w:csb0="00040000" w:csb1="00000000"/>
  </w:font>
  <w:font w:name="宋体-方正超大字符集">
    <w:panose1 w:val="03000509000000000000"/>
    <w:charset w:val="86"/>
    <w:family w:val="auto"/>
    <w:pitch w:val="default"/>
    <w:sig w:usb0="00000001" w:usb1="080E0000" w:usb2="00000000" w:usb3="00000000" w:csb0="00040000" w:csb1="00000000"/>
  </w:font>
  <w:font w:name="幼圆">
    <w:panose1 w:val="02010509060101010101"/>
    <w:charset w:val="86"/>
    <w:family w:val="auto"/>
    <w:pitch w:val="default"/>
    <w:sig w:usb0="00000001" w:usb1="080E0000" w:usb2="00000000" w:usb3="00000000" w:csb0="00040000" w:csb1="00000000"/>
  </w:font>
  <w:font w:name="方正姚体">
    <w:panose1 w:val="02010601030101010101"/>
    <w:charset w:val="86"/>
    <w:family w:val="auto"/>
    <w:pitch w:val="default"/>
    <w:sig w:usb0="00000003" w:usb1="080E0000" w:usb2="00000000" w:usb3="00000000" w:csb0="00040000" w:csb1="00000000"/>
  </w:font>
  <w:font w:name="方正等线">
    <w:panose1 w:val="03000509000000000000"/>
    <w:charset w:val="86"/>
    <w:family w:val="auto"/>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隶书">
    <w:panose1 w:val="02010509060101010101"/>
    <w:charset w:val="86"/>
    <w:family w:val="auto"/>
    <w:pitch w:val="default"/>
    <w:sig w:usb0="00000001" w:usb1="080E0000" w:usb2="00000000" w:usb3="00000000" w:csb0="00040000" w:csb1="00000000"/>
  </w:font>
  <w:font w:name="BatangChe">
    <w:panose1 w:val="02030609000101010101"/>
    <w:charset w:val="81"/>
    <w:family w:val="auto"/>
    <w:pitch w:val="default"/>
    <w:sig w:usb0="B00002AF" w:usb1="69D77CFB" w:usb2="00000030" w:usb3="00000000" w:csb0="400800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BEDE84"/>
    <w:multiLevelType w:val="singleLevel"/>
    <w:tmpl w:val="57BEDE84"/>
    <w:lvl w:ilvl="0" w:tentative="0">
      <w:start w:val="3"/>
      <w:numFmt w:val="decimal"/>
      <w:suff w:val="nothing"/>
      <w:lvlText w:val="%1."/>
      <w:lvlJc w:val="left"/>
    </w:lvl>
  </w:abstractNum>
  <w:abstractNum w:abstractNumId="1">
    <w:nsid w:val="57BEE27D"/>
    <w:multiLevelType w:val="singleLevel"/>
    <w:tmpl w:val="57BEE27D"/>
    <w:lvl w:ilvl="0" w:tentative="0">
      <w:start w:val="2"/>
      <w:numFmt w:val="decimal"/>
      <w:suff w:val="nothing"/>
      <w:lvlText w:val="（%1）"/>
      <w:lvlJc w:val="left"/>
    </w:lvl>
  </w:abstractNum>
  <w:abstractNum w:abstractNumId="2">
    <w:nsid w:val="57BEE4ED"/>
    <w:multiLevelType w:val="singleLevel"/>
    <w:tmpl w:val="57BEE4ED"/>
    <w:lvl w:ilvl="0" w:tentative="0">
      <w:start w:val="2"/>
      <w:numFmt w:val="decimal"/>
      <w:suff w:val="nothing"/>
      <w:lvlText w:val="（%1）"/>
      <w:lvlJc w:val="left"/>
    </w:lvl>
  </w:abstractNum>
  <w:abstractNum w:abstractNumId="3">
    <w:nsid w:val="57BFE0C4"/>
    <w:multiLevelType w:val="singleLevel"/>
    <w:tmpl w:val="57BFE0C4"/>
    <w:lvl w:ilvl="0" w:tentative="0">
      <w:start w:val="6"/>
      <w:numFmt w:val="decimal"/>
      <w:suff w:val="nothing"/>
      <w:lvlText w:val="（%1）"/>
      <w:lvlJc w:val="left"/>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40A2"/>
    <w:rsid w:val="00010ECC"/>
    <w:rsid w:val="0003433F"/>
    <w:rsid w:val="00046D40"/>
    <w:rsid w:val="00052C49"/>
    <w:rsid w:val="0007615E"/>
    <w:rsid w:val="0009747D"/>
    <w:rsid w:val="000D10BD"/>
    <w:rsid w:val="000F3334"/>
    <w:rsid w:val="00116016"/>
    <w:rsid w:val="00143EF9"/>
    <w:rsid w:val="001448C6"/>
    <w:rsid w:val="00154E29"/>
    <w:rsid w:val="001B61F9"/>
    <w:rsid w:val="001C7B37"/>
    <w:rsid w:val="001D28E5"/>
    <w:rsid w:val="00212589"/>
    <w:rsid w:val="00215BA2"/>
    <w:rsid w:val="00237DDF"/>
    <w:rsid w:val="00253846"/>
    <w:rsid w:val="002776CB"/>
    <w:rsid w:val="002B51DF"/>
    <w:rsid w:val="003031D0"/>
    <w:rsid w:val="003177E4"/>
    <w:rsid w:val="00346D94"/>
    <w:rsid w:val="003B6A62"/>
    <w:rsid w:val="003E2FD9"/>
    <w:rsid w:val="003F6872"/>
    <w:rsid w:val="00424AA0"/>
    <w:rsid w:val="00441569"/>
    <w:rsid w:val="0045540F"/>
    <w:rsid w:val="00476019"/>
    <w:rsid w:val="004B168E"/>
    <w:rsid w:val="004C7CEA"/>
    <w:rsid w:val="004D6629"/>
    <w:rsid w:val="004E29AB"/>
    <w:rsid w:val="0052579E"/>
    <w:rsid w:val="00556D88"/>
    <w:rsid w:val="005D2793"/>
    <w:rsid w:val="00634157"/>
    <w:rsid w:val="00684DCC"/>
    <w:rsid w:val="00696B23"/>
    <w:rsid w:val="006B2594"/>
    <w:rsid w:val="006D26FE"/>
    <w:rsid w:val="006F70F9"/>
    <w:rsid w:val="007140A2"/>
    <w:rsid w:val="00796186"/>
    <w:rsid w:val="007A1DF8"/>
    <w:rsid w:val="007D7399"/>
    <w:rsid w:val="007E2BEB"/>
    <w:rsid w:val="00824DB0"/>
    <w:rsid w:val="00852FA9"/>
    <w:rsid w:val="00857F54"/>
    <w:rsid w:val="00860908"/>
    <w:rsid w:val="00864A6A"/>
    <w:rsid w:val="0087162F"/>
    <w:rsid w:val="008B0B4C"/>
    <w:rsid w:val="008D1B5A"/>
    <w:rsid w:val="008E78C5"/>
    <w:rsid w:val="009149C0"/>
    <w:rsid w:val="00940AA1"/>
    <w:rsid w:val="00940DF4"/>
    <w:rsid w:val="00970961"/>
    <w:rsid w:val="00986F37"/>
    <w:rsid w:val="009C151B"/>
    <w:rsid w:val="009E0402"/>
    <w:rsid w:val="009E41B1"/>
    <w:rsid w:val="00A40338"/>
    <w:rsid w:val="00AA147D"/>
    <w:rsid w:val="00AA28ED"/>
    <w:rsid w:val="00AA34B7"/>
    <w:rsid w:val="00AE27B7"/>
    <w:rsid w:val="00BE3FA7"/>
    <w:rsid w:val="00BF20F7"/>
    <w:rsid w:val="00C237E4"/>
    <w:rsid w:val="00C50C69"/>
    <w:rsid w:val="00C841B8"/>
    <w:rsid w:val="00D002CA"/>
    <w:rsid w:val="00D40CD7"/>
    <w:rsid w:val="00D55252"/>
    <w:rsid w:val="00D70BB7"/>
    <w:rsid w:val="00D95994"/>
    <w:rsid w:val="00DB2F6F"/>
    <w:rsid w:val="00DD5D52"/>
    <w:rsid w:val="00DE530F"/>
    <w:rsid w:val="00DF5EFC"/>
    <w:rsid w:val="00E36A69"/>
    <w:rsid w:val="00E71C99"/>
    <w:rsid w:val="00EB3AD8"/>
    <w:rsid w:val="00EC71D7"/>
    <w:rsid w:val="00ED3ED7"/>
    <w:rsid w:val="00F03E75"/>
    <w:rsid w:val="00F251B2"/>
    <w:rsid w:val="00F262B6"/>
    <w:rsid w:val="00F32434"/>
    <w:rsid w:val="00F70BB3"/>
    <w:rsid w:val="00FE17E4"/>
    <w:rsid w:val="01BA2B21"/>
    <w:rsid w:val="02565113"/>
    <w:rsid w:val="029D2A80"/>
    <w:rsid w:val="02AF656C"/>
    <w:rsid w:val="02FD08CE"/>
    <w:rsid w:val="03635894"/>
    <w:rsid w:val="04D07861"/>
    <w:rsid w:val="04FF7F5E"/>
    <w:rsid w:val="052474FC"/>
    <w:rsid w:val="05B3462A"/>
    <w:rsid w:val="05F337EA"/>
    <w:rsid w:val="06341CF4"/>
    <w:rsid w:val="06D61835"/>
    <w:rsid w:val="06F56977"/>
    <w:rsid w:val="07763B1D"/>
    <w:rsid w:val="07922BCC"/>
    <w:rsid w:val="07BA23A0"/>
    <w:rsid w:val="07F3079B"/>
    <w:rsid w:val="085F0CC2"/>
    <w:rsid w:val="08B35ED8"/>
    <w:rsid w:val="08B960CB"/>
    <w:rsid w:val="08E951A1"/>
    <w:rsid w:val="0928547E"/>
    <w:rsid w:val="09994A90"/>
    <w:rsid w:val="09BD0CCD"/>
    <w:rsid w:val="0A147463"/>
    <w:rsid w:val="0AA8278F"/>
    <w:rsid w:val="0C3104EB"/>
    <w:rsid w:val="0DCA3EE2"/>
    <w:rsid w:val="0EAA0615"/>
    <w:rsid w:val="0F51476E"/>
    <w:rsid w:val="0FB05390"/>
    <w:rsid w:val="103F7F19"/>
    <w:rsid w:val="107B04BD"/>
    <w:rsid w:val="10AF42F9"/>
    <w:rsid w:val="10C47366"/>
    <w:rsid w:val="11301415"/>
    <w:rsid w:val="11487CF9"/>
    <w:rsid w:val="11776B28"/>
    <w:rsid w:val="11FB5ACF"/>
    <w:rsid w:val="12B745D4"/>
    <w:rsid w:val="13060C6F"/>
    <w:rsid w:val="134B78E5"/>
    <w:rsid w:val="136E7641"/>
    <w:rsid w:val="138A5D8C"/>
    <w:rsid w:val="14411088"/>
    <w:rsid w:val="158D0966"/>
    <w:rsid w:val="15BA7B8A"/>
    <w:rsid w:val="172E411A"/>
    <w:rsid w:val="173A692F"/>
    <w:rsid w:val="18241304"/>
    <w:rsid w:val="191F5946"/>
    <w:rsid w:val="193601CF"/>
    <w:rsid w:val="1A2A5F0F"/>
    <w:rsid w:val="1AA235E5"/>
    <w:rsid w:val="1AA40307"/>
    <w:rsid w:val="1B1A5EAE"/>
    <w:rsid w:val="1B405401"/>
    <w:rsid w:val="1BC85DC5"/>
    <w:rsid w:val="1C8006EC"/>
    <w:rsid w:val="1CC22E79"/>
    <w:rsid w:val="1DD5089D"/>
    <w:rsid w:val="1E491054"/>
    <w:rsid w:val="1E4B22A7"/>
    <w:rsid w:val="1E4D3872"/>
    <w:rsid w:val="1EB0279F"/>
    <w:rsid w:val="1F790310"/>
    <w:rsid w:val="21184BE1"/>
    <w:rsid w:val="216229C9"/>
    <w:rsid w:val="229B2E7E"/>
    <w:rsid w:val="22A315BB"/>
    <w:rsid w:val="24B23784"/>
    <w:rsid w:val="25BF08F9"/>
    <w:rsid w:val="26313B84"/>
    <w:rsid w:val="26B424F1"/>
    <w:rsid w:val="26C73532"/>
    <w:rsid w:val="272F1A9D"/>
    <w:rsid w:val="27F23592"/>
    <w:rsid w:val="282943ED"/>
    <w:rsid w:val="28E83969"/>
    <w:rsid w:val="296D738C"/>
    <w:rsid w:val="29AD42D8"/>
    <w:rsid w:val="29B84AC2"/>
    <w:rsid w:val="2AB95B45"/>
    <w:rsid w:val="2AC87EC6"/>
    <w:rsid w:val="2C417119"/>
    <w:rsid w:val="2CF026ED"/>
    <w:rsid w:val="2D7D08AD"/>
    <w:rsid w:val="2DB11C98"/>
    <w:rsid w:val="2DB80CBF"/>
    <w:rsid w:val="2DCF61F4"/>
    <w:rsid w:val="2E2132AD"/>
    <w:rsid w:val="2EC43BC8"/>
    <w:rsid w:val="2EF12394"/>
    <w:rsid w:val="30825767"/>
    <w:rsid w:val="3143760C"/>
    <w:rsid w:val="317C2383"/>
    <w:rsid w:val="319B2A18"/>
    <w:rsid w:val="321E43F4"/>
    <w:rsid w:val="32D31562"/>
    <w:rsid w:val="33967866"/>
    <w:rsid w:val="34361FB8"/>
    <w:rsid w:val="34BB62E3"/>
    <w:rsid w:val="34E30593"/>
    <w:rsid w:val="36130A05"/>
    <w:rsid w:val="367F3A44"/>
    <w:rsid w:val="36BF7FEE"/>
    <w:rsid w:val="36DC0E84"/>
    <w:rsid w:val="37067D37"/>
    <w:rsid w:val="3AB530B9"/>
    <w:rsid w:val="3AFB21ED"/>
    <w:rsid w:val="3B2176F1"/>
    <w:rsid w:val="3B6C6116"/>
    <w:rsid w:val="3B912379"/>
    <w:rsid w:val="3C3F7BA5"/>
    <w:rsid w:val="3C601B2D"/>
    <w:rsid w:val="3C8351CC"/>
    <w:rsid w:val="3DB751A6"/>
    <w:rsid w:val="3DF86651"/>
    <w:rsid w:val="3E173066"/>
    <w:rsid w:val="3E272C4D"/>
    <w:rsid w:val="3EA448BE"/>
    <w:rsid w:val="3F245A6A"/>
    <w:rsid w:val="40855289"/>
    <w:rsid w:val="409D37BE"/>
    <w:rsid w:val="40B428D9"/>
    <w:rsid w:val="413E4A3E"/>
    <w:rsid w:val="414C0062"/>
    <w:rsid w:val="41B57FA0"/>
    <w:rsid w:val="41D34CF1"/>
    <w:rsid w:val="42DD16FA"/>
    <w:rsid w:val="431933B0"/>
    <w:rsid w:val="43715CF7"/>
    <w:rsid w:val="437F2F0A"/>
    <w:rsid w:val="44431686"/>
    <w:rsid w:val="44C06C9E"/>
    <w:rsid w:val="457D72EB"/>
    <w:rsid w:val="45FF4E51"/>
    <w:rsid w:val="46020CA6"/>
    <w:rsid w:val="461357AD"/>
    <w:rsid w:val="46305954"/>
    <w:rsid w:val="466B0AF9"/>
    <w:rsid w:val="470930E3"/>
    <w:rsid w:val="47DB201B"/>
    <w:rsid w:val="491D3248"/>
    <w:rsid w:val="49A6551D"/>
    <w:rsid w:val="49B00F3A"/>
    <w:rsid w:val="4A0B0148"/>
    <w:rsid w:val="4A7D6280"/>
    <w:rsid w:val="4BFA20EF"/>
    <w:rsid w:val="4C7328EF"/>
    <w:rsid w:val="4C8D0583"/>
    <w:rsid w:val="4C954648"/>
    <w:rsid w:val="4C9D767B"/>
    <w:rsid w:val="4CB62504"/>
    <w:rsid w:val="4CB94DE6"/>
    <w:rsid w:val="4D582EAA"/>
    <w:rsid w:val="4E421F89"/>
    <w:rsid w:val="4E8B799F"/>
    <w:rsid w:val="4EB829D4"/>
    <w:rsid w:val="4FD060DA"/>
    <w:rsid w:val="504B17C5"/>
    <w:rsid w:val="506E374A"/>
    <w:rsid w:val="5131478D"/>
    <w:rsid w:val="513C5053"/>
    <w:rsid w:val="51B67E38"/>
    <w:rsid w:val="52A974B1"/>
    <w:rsid w:val="52F5385A"/>
    <w:rsid w:val="533946A4"/>
    <w:rsid w:val="54D11753"/>
    <w:rsid w:val="557D7064"/>
    <w:rsid w:val="558712C8"/>
    <w:rsid w:val="559567CB"/>
    <w:rsid w:val="55FC582C"/>
    <w:rsid w:val="56270017"/>
    <w:rsid w:val="56306502"/>
    <w:rsid w:val="567568A6"/>
    <w:rsid w:val="56981F4B"/>
    <w:rsid w:val="56A511F8"/>
    <w:rsid w:val="56FF7412"/>
    <w:rsid w:val="57C41011"/>
    <w:rsid w:val="583A2E1D"/>
    <w:rsid w:val="584A39B0"/>
    <w:rsid w:val="58836FF3"/>
    <w:rsid w:val="58D66D2E"/>
    <w:rsid w:val="59645170"/>
    <w:rsid w:val="5A354CEC"/>
    <w:rsid w:val="5A4323E1"/>
    <w:rsid w:val="5A6677F5"/>
    <w:rsid w:val="5B3451C8"/>
    <w:rsid w:val="5B690121"/>
    <w:rsid w:val="5C50080F"/>
    <w:rsid w:val="5C7D1671"/>
    <w:rsid w:val="5CB95225"/>
    <w:rsid w:val="5D085CC1"/>
    <w:rsid w:val="5EBC2098"/>
    <w:rsid w:val="5EC67055"/>
    <w:rsid w:val="5FA255F4"/>
    <w:rsid w:val="61C1090A"/>
    <w:rsid w:val="628F01C6"/>
    <w:rsid w:val="629F2C4C"/>
    <w:rsid w:val="6382758F"/>
    <w:rsid w:val="644008C7"/>
    <w:rsid w:val="644E3B50"/>
    <w:rsid w:val="64C23B8C"/>
    <w:rsid w:val="64CD31A2"/>
    <w:rsid w:val="65FB4A0C"/>
    <w:rsid w:val="660C66A9"/>
    <w:rsid w:val="66741622"/>
    <w:rsid w:val="673D35D8"/>
    <w:rsid w:val="676C6ADE"/>
    <w:rsid w:val="67B85447"/>
    <w:rsid w:val="67E040A2"/>
    <w:rsid w:val="687A4429"/>
    <w:rsid w:val="68C709E5"/>
    <w:rsid w:val="6914537F"/>
    <w:rsid w:val="694B7218"/>
    <w:rsid w:val="6A0260CB"/>
    <w:rsid w:val="6A193FD7"/>
    <w:rsid w:val="6AA0574C"/>
    <w:rsid w:val="6B3D5E5A"/>
    <w:rsid w:val="6B7C3D4D"/>
    <w:rsid w:val="6BAF4D7F"/>
    <w:rsid w:val="6CF21BBD"/>
    <w:rsid w:val="6D6D719C"/>
    <w:rsid w:val="6E5F1C2C"/>
    <w:rsid w:val="6E916D41"/>
    <w:rsid w:val="70E04D80"/>
    <w:rsid w:val="71386C9C"/>
    <w:rsid w:val="7165625E"/>
    <w:rsid w:val="71B35931"/>
    <w:rsid w:val="727564AB"/>
    <w:rsid w:val="72AB23DE"/>
    <w:rsid w:val="72B7796C"/>
    <w:rsid w:val="73A566EF"/>
    <w:rsid w:val="73B711F0"/>
    <w:rsid w:val="759A0DB6"/>
    <w:rsid w:val="75D31521"/>
    <w:rsid w:val="75F5081E"/>
    <w:rsid w:val="76771CC4"/>
    <w:rsid w:val="779B1EDC"/>
    <w:rsid w:val="784B600F"/>
    <w:rsid w:val="79783B80"/>
    <w:rsid w:val="7A025531"/>
    <w:rsid w:val="7A500504"/>
    <w:rsid w:val="7AB65DA3"/>
    <w:rsid w:val="7B1814C4"/>
    <w:rsid w:val="7BFC47F3"/>
    <w:rsid w:val="7C0B048C"/>
    <w:rsid w:val="7CCC588D"/>
    <w:rsid w:val="7D0275E0"/>
    <w:rsid w:val="7D632249"/>
    <w:rsid w:val="7D710BD3"/>
    <w:rsid w:val="7DFD4B30"/>
    <w:rsid w:val="7E890A31"/>
    <w:rsid w:val="7EDF6C33"/>
    <w:rsid w:val="7EFF042E"/>
    <w:rsid w:val="7F536FCD"/>
    <w:rsid w:val="7F9D55BE"/>
  </w:rsid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华文楷体" w:asciiTheme="minorAscii" w:hAnsiTheme="minorAscii" w:cstheme="minorBidi"/>
      <w:kern w:val="2"/>
      <w:sz w:val="24"/>
      <w:szCs w:val="22"/>
      <w:lang w:val="en-US" w:eastAsia="zh-CN" w:bidi="ar-SA"/>
    </w:rPr>
  </w:style>
  <w:style w:type="paragraph" w:styleId="2">
    <w:name w:val="heading 1"/>
    <w:basedOn w:val="1"/>
    <w:next w:val="1"/>
    <w:qFormat/>
    <w:uiPriority w:val="9"/>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link w:val="17"/>
    <w:unhideWhenUsed/>
    <w:qFormat/>
    <w:uiPriority w:val="9"/>
    <w:pPr>
      <w:keepNext/>
      <w:keepLines/>
      <w:spacing w:before="260" w:after="260" w:line="416" w:lineRule="auto"/>
      <w:outlineLvl w:val="1"/>
    </w:pPr>
    <w:rPr>
      <w:rFonts w:eastAsia="华文行楷" w:asciiTheme="majorAscii" w:hAnsiTheme="majorAscii" w:cstheme="majorBidi"/>
      <w:bCs/>
      <w:sz w:val="32"/>
      <w:szCs w:val="32"/>
    </w:rPr>
  </w:style>
  <w:style w:type="paragraph" w:styleId="4">
    <w:name w:val="heading 3"/>
    <w:basedOn w:val="1"/>
    <w:next w:val="1"/>
    <w:link w:val="19"/>
    <w:unhideWhenUsed/>
    <w:qFormat/>
    <w:uiPriority w:val="9"/>
    <w:pPr>
      <w:keepNext/>
      <w:keepLines/>
      <w:spacing w:before="260" w:after="260" w:line="416" w:lineRule="auto"/>
      <w:outlineLvl w:val="2"/>
    </w:pPr>
    <w:rPr>
      <w:rFonts w:eastAsia="华文新魏"/>
      <w:b/>
      <w:bCs/>
      <w:sz w:val="28"/>
      <w:szCs w:val="32"/>
    </w:rPr>
  </w:style>
  <w:style w:type="paragraph" w:styleId="5">
    <w:name w:val="heading 4"/>
    <w:basedOn w:val="1"/>
    <w:next w:val="1"/>
    <w:link w:val="21"/>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1">
    <w:name w:val="Default Paragraph Font"/>
    <w:unhideWhenUsed/>
    <w:qFormat/>
    <w:uiPriority w:val="1"/>
  </w:style>
  <w:style w:type="table" w:default="1" w:styleId="13">
    <w:name w:val="Normal Table"/>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footer"/>
    <w:basedOn w:val="1"/>
    <w:link w:val="16"/>
    <w:unhideWhenUsed/>
    <w:qFormat/>
    <w:uiPriority w:val="99"/>
    <w:pPr>
      <w:tabs>
        <w:tab w:val="center" w:pos="4153"/>
        <w:tab w:val="right" w:pos="8306"/>
      </w:tabs>
      <w:snapToGrid w:val="0"/>
      <w:jc w:val="left"/>
    </w:pPr>
    <w:rPr>
      <w:sz w:val="18"/>
      <w:szCs w:val="18"/>
    </w:rPr>
  </w:style>
  <w:style w:type="paragraph" w:styleId="8">
    <w:name w:val="header"/>
    <w:basedOn w:val="1"/>
    <w:link w:val="15"/>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toc 2"/>
    <w:basedOn w:val="1"/>
    <w:next w:val="1"/>
    <w:unhideWhenUsed/>
    <w:qFormat/>
    <w:uiPriority w:val="39"/>
    <w:pPr>
      <w:ind w:left="420" w:leftChars="200"/>
    </w:pPr>
  </w:style>
  <w:style w:type="paragraph" w:styleId="10">
    <w:name w:val="Normal (Web)"/>
    <w:basedOn w:val="1"/>
    <w:unhideWhenUsed/>
    <w:qFormat/>
    <w:uiPriority w:val="99"/>
    <w:pPr>
      <w:spacing w:before="0" w:beforeAutospacing="1" w:after="0" w:afterAutospacing="1"/>
      <w:ind w:left="0" w:right="0"/>
      <w:jc w:val="left"/>
    </w:pPr>
    <w:rPr>
      <w:kern w:val="0"/>
      <w:sz w:val="24"/>
      <w:lang w:val="en-US" w:eastAsia="zh-CN" w:bidi="ar"/>
    </w:rPr>
  </w:style>
  <w:style w:type="character" w:styleId="12">
    <w:name w:val="Hyperlink"/>
    <w:basedOn w:val="11"/>
    <w:unhideWhenUsed/>
    <w:qFormat/>
    <w:uiPriority w:val="99"/>
    <w:rPr>
      <w:color w:val="0000FF"/>
      <w:u w:val="single"/>
    </w:rPr>
  </w:style>
  <w:style w:type="table" w:styleId="14">
    <w:name w:val="Table Grid"/>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页眉 Char"/>
    <w:basedOn w:val="11"/>
    <w:link w:val="8"/>
    <w:qFormat/>
    <w:uiPriority w:val="99"/>
    <w:rPr>
      <w:sz w:val="18"/>
      <w:szCs w:val="18"/>
    </w:rPr>
  </w:style>
  <w:style w:type="character" w:customStyle="1" w:styleId="16">
    <w:name w:val="页脚 Char"/>
    <w:basedOn w:val="11"/>
    <w:link w:val="7"/>
    <w:qFormat/>
    <w:uiPriority w:val="99"/>
    <w:rPr>
      <w:sz w:val="18"/>
      <w:szCs w:val="18"/>
    </w:rPr>
  </w:style>
  <w:style w:type="character" w:customStyle="1" w:styleId="17">
    <w:name w:val="标题 2 Char"/>
    <w:basedOn w:val="11"/>
    <w:link w:val="3"/>
    <w:qFormat/>
    <w:uiPriority w:val="9"/>
    <w:rPr>
      <w:rFonts w:eastAsia="华文行楷" w:asciiTheme="majorAscii" w:hAnsiTheme="majorAscii" w:cstheme="majorBidi"/>
      <w:bCs/>
      <w:sz w:val="32"/>
      <w:szCs w:val="32"/>
    </w:rPr>
  </w:style>
  <w:style w:type="table" w:customStyle="1" w:styleId="18">
    <w:name w:val="网格型1"/>
    <w:basedOn w:val="13"/>
    <w:qFormat/>
    <w:uiPriority w:val="0"/>
    <w:rPr>
      <w:rFonts w:ascii="宋体" w:hAnsi="Times New Roman" w:eastAsia="宋体" w:cs="Times New Roman"/>
      <w:kern w:val="0"/>
      <w:sz w:val="20"/>
      <w:szCs w:val="20"/>
    </w:rPr>
    <w:tblPr>
      <w:tblBorders>
        <w:top w:val="double" w:color="auto" w:sz="4" w:space="0"/>
        <w:bottom w:val="double" w:color="auto" w:sz="4" w:space="0"/>
        <w:insideH w:val="single" w:color="auto" w:sz="4" w:space="0"/>
        <w:insideV w:val="single" w:color="auto" w:sz="4" w:space="0"/>
      </w:tblBorders>
      <w:tblLayout w:type="fixed"/>
    </w:tblPr>
  </w:style>
  <w:style w:type="character" w:customStyle="1" w:styleId="19">
    <w:name w:val="标题 3 Char"/>
    <w:basedOn w:val="11"/>
    <w:link w:val="4"/>
    <w:qFormat/>
    <w:uiPriority w:val="9"/>
    <w:rPr>
      <w:rFonts w:eastAsia="华文新魏"/>
      <w:b/>
      <w:bCs/>
      <w:sz w:val="28"/>
      <w:szCs w:val="32"/>
    </w:rPr>
  </w:style>
  <w:style w:type="paragraph" w:customStyle="1" w:styleId="20">
    <w:name w:val="List Paragraph"/>
    <w:basedOn w:val="1"/>
    <w:qFormat/>
    <w:uiPriority w:val="34"/>
    <w:pPr>
      <w:ind w:firstLine="420" w:firstLineChars="200"/>
    </w:pPr>
  </w:style>
  <w:style w:type="character" w:customStyle="1" w:styleId="21">
    <w:name w:val="标题 4 Char"/>
    <w:basedOn w:val="11"/>
    <w:link w:val="5"/>
    <w:qFormat/>
    <w:uiPriority w:val="9"/>
    <w:rPr>
      <w:rFonts w:asciiTheme="majorHAnsi" w:hAnsiTheme="majorHAnsi" w:eastAsiaTheme="majorEastAsia" w:cstheme="majorBidi"/>
      <w:b/>
      <w:bCs/>
      <w:sz w:val="28"/>
      <w:szCs w:val="28"/>
    </w:rPr>
  </w:style>
  <w:style w:type="table" w:customStyle="1" w:styleId="22">
    <w:name w:val="网格型11"/>
    <w:basedOn w:val="13"/>
    <w:qFormat/>
    <w:uiPriority w:val="0"/>
    <w:rPr>
      <w:rFonts w:ascii="宋体" w:hAnsi="Times New Roman" w:eastAsia="宋体" w:cs="Times New Roman"/>
      <w:kern w:val="0"/>
      <w:sz w:val="20"/>
      <w:szCs w:val="20"/>
    </w:rPr>
    <w:tblPr>
      <w:tblBorders>
        <w:top w:val="double" w:color="auto" w:sz="4" w:space="0"/>
        <w:bottom w:val="double" w:color="auto" w:sz="4" w:space="0"/>
        <w:insideH w:val="single" w:color="auto" w:sz="4" w:space="0"/>
        <w:insideV w:val="single" w:color="auto" w:sz="4" w:space="0"/>
      </w:tblBorders>
      <w:tblLayout w:type="fixed"/>
    </w:tblPr>
  </w:style>
  <w:style w:type="table" w:customStyle="1" w:styleId="23">
    <w:name w:val="网格型2"/>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4">
    <w:name w:val="网格型12"/>
    <w:basedOn w:val="13"/>
    <w:qFormat/>
    <w:uiPriority w:val="0"/>
    <w:rPr>
      <w:rFonts w:ascii="宋体" w:hAnsi="Times New Roman" w:eastAsia="宋体" w:cs="Times New Roman"/>
      <w:kern w:val="0"/>
      <w:sz w:val="20"/>
      <w:szCs w:val="20"/>
    </w:rPr>
    <w:tblPr>
      <w:tblBorders>
        <w:top w:val="double" w:color="auto" w:sz="4" w:space="0"/>
        <w:bottom w:val="double" w:color="auto" w:sz="4" w:space="0"/>
        <w:insideH w:val="single" w:color="auto" w:sz="4" w:space="0"/>
        <w:insideV w:val="single" w:color="auto" w:sz="4" w:space="0"/>
      </w:tblBorders>
      <w:tblLayout w:type="fixed"/>
    </w:tblPr>
  </w:style>
  <w:style w:type="table" w:customStyle="1" w:styleId="25">
    <w:name w:val="网格型21"/>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6">
    <w:name w:val="网格型3"/>
    <w:basedOn w:val="13"/>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customStyle="1" w:styleId="27">
    <w:name w:val="网格型13"/>
    <w:basedOn w:val="13"/>
    <w:qFormat/>
    <w:uiPriority w:val="0"/>
    <w:rPr>
      <w:rFonts w:ascii="宋体" w:hAnsi="Times New Roman" w:eastAsia="宋体" w:cs="Times New Roman"/>
      <w:kern w:val="0"/>
      <w:sz w:val="20"/>
      <w:szCs w:val="20"/>
    </w:rPr>
    <w:tblPr>
      <w:tblBorders>
        <w:top w:val="double" w:color="auto" w:sz="4" w:space="0"/>
        <w:bottom w:val="doub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oleObject" Target="embeddings/oleObject1.bin"/><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3" Type="http://schemas.openxmlformats.org/officeDocument/2006/relationships/fontTable" Target="fontTable.xml"/><Relationship Id="rId22" Type="http://schemas.openxmlformats.org/officeDocument/2006/relationships/numbering" Target="numbering.xml"/><Relationship Id="rId21" Type="http://schemas.openxmlformats.org/officeDocument/2006/relationships/customXml" Target="../customXml/item1.xml"/><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emf"/><Relationship Id="rId14" Type="http://schemas.openxmlformats.org/officeDocument/2006/relationships/oleObject" Target="embeddings/oleObject2.bin"/><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e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Pages>
  <Words>2965</Words>
  <Characters>16907</Characters>
  <Lines>140</Lines>
  <Paragraphs>39</Paragraphs>
  <ScaleCrop>false</ScaleCrop>
  <LinksUpToDate>false</LinksUpToDate>
  <CharactersWithSpaces>19833</CharactersWithSpaces>
  <Application>WPS Office_10.1.0.5866_F1E327BC-269C-435d-A152-05C5408002CA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2016-04-24T05:51:00Z</dcterms:created>
  <dc:creator>xy</dc:creator>
  <cp:lastModifiedBy>user</cp:lastModifiedBy>
  <dcterms:modified xsi:type="dcterms:W3CDTF">2016-09-01T13:15:58Z</dcterms:modified>
  <cp:revision>41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2052-10.1.0.5866</vt:lpwstr>
  </property>
</Properties>
</file>