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Deeparture V2 - Phase 1 Acceptance Test </w:t>
      </w:r>
      <w:r>
        <w:rPr>
          <w:spacing w:val="-2"/>
        </w:rPr>
        <w:t>Checklist</w:t>
      </w:r>
    </w:p>
    <w:p>
      <w:pPr>
        <w:spacing w:line="285" w:lineRule="auto" w:before="175"/>
        <w:ind w:left="63" w:right="604" w:firstLine="0"/>
        <w:jc w:val="left"/>
        <w:rPr>
          <w:sz w:val="19"/>
        </w:rPr>
      </w:pPr>
      <w:r>
        <w:rPr>
          <w:color w:val="333333"/>
          <w:sz w:val="19"/>
        </w:rPr>
        <w:t>Use this checklist to confirm that Phase 1 is genuinely complete before starting Phase 2. </w:t>
      </w:r>
      <w:r>
        <w:rPr>
          <w:rFonts w:ascii="Arial"/>
          <w:b/>
          <w:color w:val="333333"/>
          <w:sz w:val="19"/>
        </w:rPr>
        <w:t>Phase 1 is primarily a technical</w:t>
      </w:r>
      <w:r>
        <w:rPr>
          <w:rFonts w:ascii="Arial"/>
          <w:b/>
          <w:color w:val="333333"/>
          <w:spacing w:val="-3"/>
          <w:sz w:val="19"/>
        </w:rPr>
        <w:t> </w:t>
      </w:r>
      <w:r>
        <w:rPr>
          <w:rFonts w:ascii="Arial"/>
          <w:b/>
          <w:color w:val="333333"/>
          <w:sz w:val="19"/>
        </w:rPr>
        <w:t>foundation.</w:t>
      </w:r>
      <w:r>
        <w:rPr>
          <w:rFonts w:ascii="Arial"/>
          <w:b/>
          <w:color w:val="333333"/>
          <w:spacing w:val="-3"/>
          <w:sz w:val="19"/>
        </w:rPr>
        <w:t> </w:t>
      </w:r>
      <w:r>
        <w:rPr>
          <w:color w:val="333333"/>
          <w:sz w:val="19"/>
        </w:rPr>
        <w:t>The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current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frontend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may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still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be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visually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basic;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final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Admin,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Operator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> </w:t>
      </w:r>
      <w:r>
        <w:rPr>
          <w:color w:val="333333"/>
          <w:sz w:val="19"/>
        </w:rPr>
        <w:t>customer-</w:t>
      </w:r>
      <w:r>
        <w:rPr>
          <w:color w:val="333333"/>
          <w:sz w:val="19"/>
        </w:rPr>
        <w:t>facing design belongs to later phases.</w:t>
      </w:r>
    </w:p>
    <w:p>
      <w:pPr>
        <w:spacing w:line="240" w:lineRule="auto" w:before="21"/>
        <w:rPr>
          <w:sz w:val="19"/>
        </w:rPr>
      </w:pPr>
    </w:p>
    <w:p>
      <w:pPr>
        <w:tabs>
          <w:tab w:pos="2954" w:val="left" w:leader="none"/>
          <w:tab w:pos="7156" w:val="left" w:leader="none"/>
        </w:tabs>
        <w:spacing w:before="0"/>
        <w:ind w:left="403" w:right="0" w:firstLine="0"/>
        <w:jc w:val="left"/>
        <w:rPr>
          <w:sz w:val="17"/>
        </w:rPr>
      </w:pPr>
      <w:r>
        <w:rPr>
          <w:color w:val="444444"/>
          <w:sz w:val="17"/>
        </w:rPr>
        <w:t>Frontend staging URL: not supplied; isolated production frontend http://localhost:3019 tested</w:t>
      </w:r>
      <w:r>
        <w:rPr>
          <w:color w:val="444444"/>
          <w:spacing w:val="-5"/>
          <w:sz w:val="17"/>
        </w:rPr>
        <w:t/>
      </w:r>
      <w:r>
        <w:rPr>
          <w:color w:val="444444"/>
          <w:sz w:val="17"/>
        </w:rPr>
        <w:tab/>
      </w:r>
      <w:r>
        <w:rPr>
          <w:color w:val="444444"/>
          <w:sz w:val="17"/>
          <w:u w:val="single" w:color="000000"/>
        </w:rPr>
        <w:tab/>
      </w:r>
    </w:p>
    <w:p>
      <w:pPr>
        <w:spacing w:line="240" w:lineRule="auto"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2340000</wp:posOffset>
                </wp:positionH>
                <wp:positionV relativeFrom="paragraph">
                  <wp:posOffset>72388</wp:posOffset>
                </wp:positionV>
                <wp:extent cx="450024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500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0245" h="0">
                              <a:moveTo>
                                <a:pt x="0" y="0"/>
                              </a:moveTo>
                              <a:lnTo>
                                <a:pt x="4499999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252014pt;margin-top:5.699878pt;width:354.35pt;height:.1pt;mso-position-horizontal-relative:page;mso-position-vertical-relative:paragraph;z-index:-15728640;mso-wrap-distance-left:0;mso-wrap-distance-right:0" id="docshape1" coordorigin="3685,114" coordsize="7087,0" path="m3685,114l10772,114e" filled="false" stroked="true" strokeweight=".25pt" strokecolor="#babab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954" w:val="left" w:leader="none"/>
          <w:tab w:pos="7156" w:val="left" w:leader="none"/>
        </w:tabs>
        <w:spacing w:before="88"/>
        <w:ind w:left="403" w:right="0" w:firstLine="0"/>
        <w:jc w:val="left"/>
        <w:rPr>
          <w:sz w:val="17"/>
        </w:rPr>
      </w:pPr>
      <w:r>
        <w:rPr>
          <w:color w:val="444444"/>
          <w:sz w:val="17"/>
        </w:rPr>
        <w:t>Backend/API URL: isolated http://localhost:5019; Render deployment not verified</w:t>
      </w:r>
      <w:r>
        <w:rPr>
          <w:color w:val="444444"/>
          <w:spacing w:val="-5"/>
          <w:sz w:val="17"/>
        </w:rPr>
        <w:t/>
      </w:r>
      <w:r>
        <w:rPr>
          <w:color w:val="444444"/>
          <w:sz w:val="17"/>
        </w:rPr>
        <w:tab/>
      </w:r>
      <w:r>
        <w:rPr>
          <w:color w:val="444444"/>
          <w:sz w:val="17"/>
          <w:u w:val="single" w:color="000000"/>
        </w:rPr>
        <w:tab/>
      </w:r>
    </w:p>
    <w:p>
      <w:pPr>
        <w:spacing w:line="240" w:lineRule="auto"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2340000</wp:posOffset>
                </wp:positionH>
                <wp:positionV relativeFrom="paragraph">
                  <wp:posOffset>72400</wp:posOffset>
                </wp:positionV>
                <wp:extent cx="450024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500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0245" h="0">
                              <a:moveTo>
                                <a:pt x="0" y="0"/>
                              </a:moveTo>
                              <a:lnTo>
                                <a:pt x="4499999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252014pt;margin-top:5.70083pt;width:354.35pt;height:.1pt;mso-position-horizontal-relative:page;mso-position-vertical-relative:paragraph;z-index:-15728128;mso-wrap-distance-left:0;mso-wrap-distance-right:0" id="docshape2" coordorigin="3685,114" coordsize="7087,0" path="m3685,114l10772,114e" filled="false" stroked="true" strokeweight=".25pt" strokecolor="#babab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954" w:val="left" w:leader="none"/>
          <w:tab w:pos="7156" w:val="left" w:leader="none"/>
        </w:tabs>
        <w:spacing w:before="88"/>
        <w:ind w:left="403" w:right="0" w:firstLine="0"/>
        <w:jc w:val="left"/>
        <w:rPr>
          <w:sz w:val="17"/>
        </w:rPr>
      </w:pPr>
      <w:r>
        <w:rPr>
          <w:color w:val="444444"/>
          <w:sz w:val="17"/>
        </w:rPr>
        <w:t>GitHub branch/commit: main / 2fd67d2 + uncommitted local review fixes</w:t>
      </w:r>
      <w:r>
        <w:rPr>
          <w:color w:val="444444"/>
          <w:spacing w:val="-2"/>
          <w:sz w:val="17"/>
        </w:rPr>
        <w:t/>
      </w:r>
      <w:r>
        <w:rPr>
          <w:color w:val="444444"/>
          <w:sz w:val="17"/>
        </w:rPr>
        <w:tab/>
      </w:r>
      <w:r>
        <w:rPr>
          <w:color w:val="444444"/>
          <w:sz w:val="17"/>
          <w:u w:val="single" w:color="000000"/>
        </w:rPr>
        <w:tab/>
      </w:r>
    </w:p>
    <w:p>
      <w:pPr>
        <w:spacing w:line="240" w:lineRule="auto"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2340000</wp:posOffset>
                </wp:positionH>
                <wp:positionV relativeFrom="paragraph">
                  <wp:posOffset>72400</wp:posOffset>
                </wp:positionV>
                <wp:extent cx="450024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500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0245" h="0">
                              <a:moveTo>
                                <a:pt x="0" y="0"/>
                              </a:moveTo>
                              <a:lnTo>
                                <a:pt x="4499999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252014pt;margin-top:5.70083pt;width:354.35pt;height:.1pt;mso-position-horizontal-relative:page;mso-position-vertical-relative:paragraph;z-index:-15727616;mso-wrap-distance-left:0;mso-wrap-distance-right:0" id="docshape3" coordorigin="3685,114" coordsize="7087,0" path="m3685,114l10772,114e" filled="false" stroked="true" strokeweight=".25pt" strokecolor="#babab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954" w:val="left" w:leader="none"/>
          <w:tab w:pos="7156" w:val="left" w:leader="none"/>
        </w:tabs>
        <w:spacing w:before="88"/>
        <w:ind w:left="403" w:right="0" w:firstLine="0"/>
        <w:jc w:val="left"/>
        <w:rPr>
          <w:sz w:val="17"/>
        </w:rPr>
      </w:pPr>
      <w:r>
        <w:rPr>
          <w:color w:val="444444"/>
          <w:sz w:val="17"/>
        </w:rPr>
        <w:t>Test date / tester: 2026-09-29 (Asia/Dhaka) / Codex automated local acceptance review</w:t>
      </w:r>
      <w:r>
        <w:rPr>
          <w:color w:val="444444"/>
          <w:spacing w:val="-2"/>
          <w:sz w:val="17"/>
        </w:rPr>
        <w:t/>
      </w:r>
      <w:r>
        <w:rPr>
          <w:color w:val="444444"/>
          <w:sz w:val="17"/>
        </w:rPr>
        <w:tab/>
      </w:r>
      <w:r>
        <w:rPr>
          <w:color w:val="444444"/>
          <w:sz w:val="17"/>
          <w:u w:val="single" w:color="000000"/>
        </w:rPr>
        <w:tab/>
      </w:r>
    </w:p>
    <w:p>
      <w:pPr>
        <w:spacing w:line="240" w:lineRule="auto"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2340000</wp:posOffset>
                </wp:positionH>
                <wp:positionV relativeFrom="paragraph">
                  <wp:posOffset>72400</wp:posOffset>
                </wp:positionV>
                <wp:extent cx="450024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500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0245" h="0">
                              <a:moveTo>
                                <a:pt x="0" y="0"/>
                              </a:moveTo>
                              <a:lnTo>
                                <a:pt x="4499999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252014pt;margin-top:5.70083pt;width:354.35pt;height:.1pt;mso-position-horizontal-relative:page;mso-position-vertical-relative:paragraph;z-index:-15727104;mso-wrap-distance-left:0;mso-wrap-distance-right:0" id="docshape4" coordorigin="3685,114" coordsize="7087,0" path="m3685,114l10772,114e" filled="false" stroked="true" strokeweight=".25pt" strokecolor="#babab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5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77"/>
        <w:jc w:val="left"/>
        <w:rPr>
          <w:b/>
          <w:sz w:val="25"/>
        </w:rPr>
      </w:pPr>
      <w:r>
        <w:rPr>
          <w:b/>
          <w:color w:val="16365D"/>
          <w:sz w:val="25"/>
        </w:rPr>
        <w:t>Environment &amp; </w:t>
      </w:r>
      <w:r>
        <w:rPr>
          <w:b/>
          <w:color w:val="16365D"/>
          <w:spacing w:val="-2"/>
          <w:sz w:val="25"/>
        </w:rPr>
        <w:t>Safety</w:t>
      </w:r>
    </w:p>
    <w:p>
      <w:pPr>
        <w:pStyle w:val="BodyText"/>
        <w:spacing w:before="2"/>
        <w:rPr>
          <w:sz w:val="8"/>
        </w:rPr>
      </w:pPr>
    </w:p>
    <w:p>
      <w:r>
        <w:t>Audit scope: 56/70 checklist items passed locally; 14 pending external/staging evidence or final sign-off. 30 API/browser check groups and 10 regression tests passed. Overall Phase 1 acceptance remains PENDING. A tick means locally verified only. Three missing requirement checks have been added.</w:t>
      </w:r>
    </w:p>
    <w:tbl>
      <w:tblPr>
        <w:tblW w:w="0" w:type="auto"/>
        <w:jc w:val="left"/>
        <w:tblInd w:w="148" w:type="dxa"/>
        <w:tblBorders>
          <w:top w:val="single" w:sz="4" w:space="0" w:color="B6C1CC"/>
          <w:left w:val="single" w:sz="4" w:space="0" w:color="B6C1CC"/>
          <w:bottom w:val="single" w:sz="4" w:space="0" w:color="B6C1CC"/>
          <w:right w:val="single" w:sz="4" w:space="0" w:color="B6C1CC"/>
          <w:insideH w:val="single" w:sz="4" w:space="0" w:color="B6C1CC"/>
          <w:insideV w:val="single" w:sz="4" w:space="0" w:color="B6C1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5"/>
        <w:gridCol w:w="3855"/>
        <w:gridCol w:w="567"/>
        <w:gridCol w:w="567"/>
        <w:gridCol w:w="1417"/>
      </w:tblGrid>
      <w:tr>
        <w:trPr>
          <w:trHeight w:val="590" w:hRule="atLeast"/>
        </w:trPr>
        <w:tc>
          <w:tcPr>
            <w:tcW w:w="351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Test</w:t>
            </w:r>
          </w:p>
        </w:tc>
        <w:tc>
          <w:tcPr>
            <w:tcW w:w="385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What to </w:t>
            </w:r>
            <w:r>
              <w:rPr>
                <w:rFonts w:ascii="Arial"/>
                <w:b/>
                <w:spacing w:val="-2"/>
                <w:sz w:val="17"/>
              </w:rPr>
              <w:t>verify</w:t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spacing w:line="271" w:lineRule="auto"/>
              <w:ind w:right="12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Pass</w:t>
            </w:r>
            <w:r>
              <w:rPr>
                <w:rFonts w:ascii="Arial"/>
                <w:b/>
                <w:spacing w:val="-10"/>
                <w:sz w:val="17"/>
              </w:rPr>
              <w:t/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ind w:left="0" w:right="143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Fail</w:t>
            </w:r>
          </w:p>
        </w:tc>
        <w:tc>
          <w:tcPr>
            <w:tcW w:w="1417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Notes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V2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is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deployed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from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private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V2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GitHub </w:t>
            </w:r>
            <w:r>
              <w:rPr>
                <w:spacing w:val="-2"/>
                <w:sz w:val="17"/>
              </w:rPr>
              <w:t>repository.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Confirm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V1/legacy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source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is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not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being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used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as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the staging working copy.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PENDING: verify private repository and Render deployed revision. Local base: main / 2fd67d2 with uncommitted review changes.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Render backend service is </w:t>
            </w:r>
            <w:r>
              <w:rPr>
                <w:spacing w:val="-2"/>
                <w:sz w:val="17"/>
              </w:rPr>
              <w:t>running.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No crash/restart </w:t>
            </w:r>
            <w:r>
              <w:rPr>
                <w:color w:val="545454"/>
                <w:spacing w:val="-2"/>
                <w:sz w:val="16"/>
              </w:rPr>
              <w:t>loop.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PENDING: actual Render API URL and running service evidence required. Local API passes.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Render frontend service is </w:t>
            </w:r>
            <w:r>
              <w:rPr>
                <w:spacing w:val="-2"/>
                <w:sz w:val="17"/>
              </w:rPr>
              <w:t>running.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Starter V2 page loads in a </w:t>
            </w:r>
            <w:r>
              <w:rPr>
                <w:color w:val="545454"/>
                <w:spacing w:val="-2"/>
                <w:sz w:val="16"/>
              </w:rPr>
              <w:t>browser.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PENDING: actual Render frontend URL required. Local production build and browser checks pass.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V2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is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connected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only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MongoDB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Atlas staging database.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Do not use the V1 production </w:t>
            </w:r>
            <w:r>
              <w:rPr>
                <w:color w:val="545454"/>
                <w:spacing w:val="-2"/>
                <w:sz w:val="16"/>
              </w:rPr>
              <w:t>database.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PENDING: confirm Render DATABASE_URL points exclusively to V2 Atlas staging. Tests used a fresh local MongoDB only.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No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production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secrets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are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committed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to </w:t>
            </w:r>
            <w:r>
              <w:rPr>
                <w:spacing w:val="-2"/>
                <w:sz w:val="17"/>
              </w:rPr>
              <w:t>GitHub.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Check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z w:val="16"/>
              </w:rPr>
              <w:t>.env,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z w:val="16"/>
              </w:rPr>
              <w:t>Atlas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z w:val="16"/>
              </w:rPr>
              <w:t>credentials,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z w:val="16"/>
              </w:rPr>
              <w:t>JWT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z w:val="16"/>
              </w:rPr>
              <w:t>secret,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z w:val="16"/>
              </w:rPr>
              <w:t>SMTP </w:t>
            </w:r>
            <w:r>
              <w:rPr>
                <w:color w:val="545454"/>
                <w:spacing w:val="-2"/>
                <w:sz w:val="16"/>
              </w:rPr>
              <w:t>credentials.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PENDING: GitHub history/secret audit required. Tracked environment files are examples; actual .env files are ignored. This is not proof of remote history.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No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predictable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demo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passwords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are publicly active.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Remove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z w:val="16"/>
              </w:rPr>
              <w:t>or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z w:val="16"/>
              </w:rPr>
              <w:t>replace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z w:val="16"/>
              </w:rPr>
              <w:t>any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z w:val="16"/>
              </w:rPr>
              <w:t>default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z w:val="16"/>
              </w:rPr>
              <w:t>development </w:t>
            </w:r>
            <w:r>
              <w:rPr>
                <w:color w:val="545454"/>
                <w:spacing w:val="-2"/>
                <w:sz w:val="16"/>
              </w:rPr>
              <w:t>credentials.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PENDING: inspect publicly active accounts. Removed default demo password and password logging from seed; existing deployed accounts are unchanged.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269" w:after="0"/>
        <w:ind w:left="340" w:right="0" w:hanging="277"/>
        <w:jc w:val="left"/>
        <w:rPr>
          <w:b/>
          <w:sz w:val="25"/>
        </w:rPr>
      </w:pPr>
      <w:r>
        <w:rPr>
          <w:b/>
          <w:color w:val="16365D"/>
          <w:sz w:val="25"/>
        </w:rPr>
        <w:t>MongoDB Atlas &amp; Backend </w:t>
      </w:r>
      <w:r>
        <w:rPr>
          <w:b/>
          <w:color w:val="16365D"/>
          <w:spacing w:val="-2"/>
          <w:sz w:val="25"/>
        </w:rPr>
        <w:t>Health</w:t>
      </w:r>
    </w:p>
    <w:p>
      <w:pPr>
        <w:pStyle w:val="BodyText"/>
        <w:rPr>
          <w:sz w:val="8"/>
        </w:rPr>
      </w:pPr>
    </w:p>
    <w:tbl>
      <w:tblPr>
        <w:tblW w:w="0" w:type="auto"/>
        <w:jc w:val="left"/>
        <w:tblInd w:w="148" w:type="dxa"/>
        <w:tblBorders>
          <w:top w:val="single" w:sz="4" w:space="0" w:color="B6C1CC"/>
          <w:left w:val="single" w:sz="4" w:space="0" w:color="B6C1CC"/>
          <w:bottom w:val="single" w:sz="4" w:space="0" w:color="B6C1CC"/>
          <w:right w:val="single" w:sz="4" w:space="0" w:color="B6C1CC"/>
          <w:insideH w:val="single" w:sz="4" w:space="0" w:color="B6C1CC"/>
          <w:insideV w:val="single" w:sz="4" w:space="0" w:color="B6C1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5"/>
        <w:gridCol w:w="3855"/>
        <w:gridCol w:w="567"/>
        <w:gridCol w:w="567"/>
        <w:gridCol w:w="1417"/>
      </w:tblGrid>
      <w:tr>
        <w:trPr>
          <w:trHeight w:val="590" w:hRule="atLeast"/>
        </w:trPr>
        <w:tc>
          <w:tcPr>
            <w:tcW w:w="351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Test</w:t>
            </w:r>
          </w:p>
        </w:tc>
        <w:tc>
          <w:tcPr>
            <w:tcW w:w="385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What to </w:t>
            </w:r>
            <w:r>
              <w:rPr>
                <w:rFonts w:ascii="Arial"/>
                <w:b/>
                <w:spacing w:val="-2"/>
                <w:sz w:val="17"/>
              </w:rPr>
              <w:t>verify</w:t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spacing w:line="271" w:lineRule="auto"/>
              <w:ind w:right="12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Pass</w:t>
            </w:r>
            <w:r>
              <w:rPr>
                <w:rFonts w:ascii="Arial"/>
                <w:b/>
                <w:spacing w:val="-10"/>
                <w:sz w:val="17"/>
              </w:rPr>
              <w:t/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ind w:left="0" w:right="143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Fail</w:t>
            </w:r>
          </w:p>
        </w:tc>
        <w:tc>
          <w:tcPr>
            <w:tcW w:w="1417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Notes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MongoDB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Atlas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connection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succeeds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from </w:t>
            </w:r>
            <w:r>
              <w:rPr>
                <w:spacing w:val="-2"/>
                <w:sz w:val="17"/>
              </w:rPr>
              <w:t>Render.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ind w:right="195"/>
              <w:rPr>
                <w:sz w:val="16"/>
              </w:rPr>
            </w:pPr>
            <w:r>
              <w:rPr>
                <w:color w:val="545454"/>
                <w:sz w:val="16"/>
              </w:rPr>
              <w:t>No</w:t>
            </w:r>
            <w:r>
              <w:rPr>
                <w:color w:val="545454"/>
                <w:spacing w:val="-12"/>
                <w:sz w:val="16"/>
              </w:rPr>
              <w:t> </w:t>
            </w:r>
            <w:r>
              <w:rPr>
                <w:color w:val="545454"/>
                <w:sz w:val="16"/>
              </w:rPr>
              <w:t>MongooseServerSelectionError</w:t>
            </w:r>
            <w:r>
              <w:rPr>
                <w:color w:val="545454"/>
                <w:spacing w:val="-11"/>
                <w:sz w:val="16"/>
              </w:rPr>
              <w:t> </w:t>
            </w:r>
            <w:r>
              <w:rPr>
                <w:color w:val="545454"/>
                <w:sz w:val="16"/>
              </w:rPr>
              <w:t>or</w:t>
            </w:r>
            <w:r>
              <w:rPr>
                <w:color w:val="545454"/>
                <w:spacing w:val="-11"/>
                <w:sz w:val="16"/>
              </w:rPr>
              <w:t> </w:t>
            </w:r>
            <w:r>
              <w:rPr>
                <w:color w:val="545454"/>
                <w:sz w:val="16"/>
              </w:rPr>
              <w:t>TCP </w:t>
            </w:r>
            <w:r>
              <w:rPr>
                <w:color w:val="545454"/>
                <w:spacing w:val="-2"/>
                <w:sz w:val="16"/>
              </w:rPr>
              <w:t>timeout.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PENDING: Render-to-Atlas connection evidence required. Local MongoDB success does not prove Atlas connectivity.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Render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outbound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IP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ranges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are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allowed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in Atlas Network Access.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Use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z w:val="16"/>
              </w:rPr>
              <w:t>Render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z w:val="16"/>
              </w:rPr>
              <w:t>outbound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z w:val="16"/>
              </w:rPr>
              <w:t>ranges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z w:val="16"/>
              </w:rPr>
              <w:t>rather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z w:val="16"/>
              </w:rPr>
              <w:t>than</w:t>
            </w:r>
            <w:r>
              <w:rPr>
                <w:color w:val="545454"/>
                <w:spacing w:val="-7"/>
                <w:sz w:val="16"/>
              </w:rPr>
              <w:t> </w:t>
            </w:r>
            <w:r>
              <w:rPr>
                <w:color w:val="545454"/>
                <w:sz w:val="16"/>
              </w:rPr>
              <w:t>broad public access where practical.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PENDING: Atlas Network Access and Render outbound ranges require account-level inspection.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GET /health returns a successful </w:t>
            </w:r>
            <w:r>
              <w:rPr>
                <w:spacing w:val="-2"/>
                <w:sz w:val="17"/>
              </w:rPr>
              <w:t>response.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No 500 </w:t>
            </w:r>
            <w:r>
              <w:rPr>
                <w:color w:val="545454"/>
                <w:spacing w:val="-2"/>
                <w:sz w:val="16"/>
              </w:rPr>
              <w:t>error.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GET /api/v2/attributes returns </w:t>
            </w:r>
            <w:r>
              <w:rPr>
                <w:spacing w:val="-2"/>
                <w:sz w:val="17"/>
              </w:rPr>
              <w:t>data.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Initial attributes should be present after </w:t>
            </w:r>
            <w:r>
              <w:rPr>
                <w:color w:val="545454"/>
                <w:spacing w:val="-2"/>
                <w:sz w:val="16"/>
              </w:rPr>
              <w:t>seed.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GET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/api/v2/liveaboards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returns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valid </w:t>
            </w:r>
            <w:r>
              <w:rPr>
                <w:spacing w:val="-2"/>
                <w:sz w:val="17"/>
              </w:rPr>
              <w:t>response.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Empty</w:t>
            </w:r>
            <w:r>
              <w:rPr>
                <w:color w:val="545454"/>
                <w:spacing w:val="-9"/>
                <w:sz w:val="16"/>
              </w:rPr>
              <w:t> </w:t>
            </w:r>
            <w:r>
              <w:rPr>
                <w:color w:val="545454"/>
                <w:sz w:val="16"/>
              </w:rPr>
              <w:t>is</w:t>
            </w:r>
            <w:r>
              <w:rPr>
                <w:color w:val="545454"/>
                <w:spacing w:val="-9"/>
                <w:sz w:val="16"/>
              </w:rPr>
              <w:t> </w:t>
            </w:r>
            <w:r>
              <w:rPr>
                <w:color w:val="545454"/>
                <w:sz w:val="16"/>
              </w:rPr>
              <w:t>acceptable</w:t>
            </w:r>
            <w:r>
              <w:rPr>
                <w:color w:val="545454"/>
                <w:spacing w:val="-9"/>
                <w:sz w:val="16"/>
              </w:rPr>
              <w:t> </w:t>
            </w:r>
            <w:r>
              <w:rPr>
                <w:color w:val="545454"/>
                <w:sz w:val="16"/>
              </w:rPr>
              <w:t>only</w:t>
            </w:r>
            <w:r>
              <w:rPr>
                <w:color w:val="545454"/>
                <w:spacing w:val="-9"/>
                <w:sz w:val="16"/>
              </w:rPr>
              <w:t> </w:t>
            </w:r>
            <w:r>
              <w:rPr>
                <w:color w:val="545454"/>
                <w:sz w:val="16"/>
              </w:rPr>
              <w:t>before</w:t>
            </w:r>
            <w:r>
              <w:rPr>
                <w:color w:val="545454"/>
                <w:spacing w:val="-9"/>
                <w:sz w:val="16"/>
              </w:rPr>
              <w:t> </w:t>
            </w:r>
            <w:r>
              <w:rPr>
                <w:color w:val="545454"/>
                <w:sz w:val="16"/>
              </w:rPr>
              <w:t>seeding/import;</w:t>
            </w:r>
            <w:r>
              <w:rPr>
                <w:color w:val="545454"/>
                <w:spacing w:val="-9"/>
                <w:sz w:val="16"/>
              </w:rPr>
              <w:t> </w:t>
            </w:r>
            <w:r>
              <w:rPr>
                <w:color w:val="545454"/>
                <w:sz w:val="16"/>
              </w:rPr>
              <w:t>no server error.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GET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/api/v2/resorts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returns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valid </w:t>
            </w:r>
            <w:r>
              <w:rPr>
                <w:spacing w:val="-2"/>
                <w:sz w:val="17"/>
              </w:rPr>
              <w:t>response.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Empty</w:t>
            </w:r>
            <w:r>
              <w:rPr>
                <w:color w:val="545454"/>
                <w:spacing w:val="-9"/>
                <w:sz w:val="16"/>
              </w:rPr>
              <w:t> </w:t>
            </w:r>
            <w:r>
              <w:rPr>
                <w:color w:val="545454"/>
                <w:sz w:val="16"/>
              </w:rPr>
              <w:t>is</w:t>
            </w:r>
            <w:r>
              <w:rPr>
                <w:color w:val="545454"/>
                <w:spacing w:val="-9"/>
                <w:sz w:val="16"/>
              </w:rPr>
              <w:t> </w:t>
            </w:r>
            <w:r>
              <w:rPr>
                <w:color w:val="545454"/>
                <w:sz w:val="16"/>
              </w:rPr>
              <w:t>acceptable</w:t>
            </w:r>
            <w:r>
              <w:rPr>
                <w:color w:val="545454"/>
                <w:spacing w:val="-9"/>
                <w:sz w:val="16"/>
              </w:rPr>
              <w:t> </w:t>
            </w:r>
            <w:r>
              <w:rPr>
                <w:color w:val="545454"/>
                <w:sz w:val="16"/>
              </w:rPr>
              <w:t>only</w:t>
            </w:r>
            <w:r>
              <w:rPr>
                <w:color w:val="545454"/>
                <w:spacing w:val="-9"/>
                <w:sz w:val="16"/>
              </w:rPr>
              <w:t> </w:t>
            </w:r>
            <w:r>
              <w:rPr>
                <w:color w:val="545454"/>
                <w:sz w:val="16"/>
              </w:rPr>
              <w:t>before</w:t>
            </w:r>
            <w:r>
              <w:rPr>
                <w:color w:val="545454"/>
                <w:spacing w:val="-9"/>
                <w:sz w:val="16"/>
              </w:rPr>
              <w:t> </w:t>
            </w:r>
            <w:r>
              <w:rPr>
                <w:color w:val="545454"/>
                <w:sz w:val="16"/>
              </w:rPr>
              <w:t>seeding/import;</w:t>
            </w:r>
            <w:r>
              <w:rPr>
                <w:color w:val="545454"/>
                <w:spacing w:val="-9"/>
                <w:sz w:val="16"/>
              </w:rPr>
              <w:t> </w:t>
            </w:r>
            <w:r>
              <w:rPr>
                <w:color w:val="545454"/>
                <w:sz w:val="16"/>
              </w:rPr>
              <w:t>no server error.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Render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logs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show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no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repeating database/query failures.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Check after several page </w:t>
            </w:r>
            <w:r>
              <w:rPr>
                <w:color w:val="545454"/>
                <w:spacing w:val="-2"/>
                <w:sz w:val="16"/>
              </w:rPr>
              <w:t>loads.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PENDING: inspect Render logs after repeated page loads. Local test requests passed.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269" w:after="0"/>
        <w:ind w:left="340" w:right="0" w:hanging="277"/>
        <w:jc w:val="left"/>
        <w:rPr>
          <w:b/>
          <w:sz w:val="25"/>
        </w:rPr>
      </w:pPr>
      <w:r>
        <w:rPr>
          <w:b/>
          <w:color w:val="16365D"/>
          <w:sz w:val="25"/>
        </w:rPr>
        <w:t>Seed Data &amp; Automatic Page </w:t>
      </w:r>
      <w:r>
        <w:rPr>
          <w:b/>
          <w:color w:val="16365D"/>
          <w:spacing w:val="-2"/>
          <w:sz w:val="25"/>
        </w:rPr>
        <w:t>Creation</w:t>
      </w:r>
    </w:p>
    <w:p>
      <w:pPr>
        <w:pStyle w:val="BodyText"/>
        <w:rPr>
          <w:sz w:val="8"/>
        </w:rPr>
      </w:pPr>
    </w:p>
    <w:tbl>
      <w:tblPr>
        <w:tblW w:w="0" w:type="auto"/>
        <w:jc w:val="left"/>
        <w:tblInd w:w="148" w:type="dxa"/>
        <w:tblBorders>
          <w:top w:val="single" w:sz="4" w:space="0" w:color="B6C1CC"/>
          <w:left w:val="single" w:sz="4" w:space="0" w:color="B6C1CC"/>
          <w:bottom w:val="single" w:sz="4" w:space="0" w:color="B6C1CC"/>
          <w:right w:val="single" w:sz="4" w:space="0" w:color="B6C1CC"/>
          <w:insideH w:val="single" w:sz="4" w:space="0" w:color="B6C1CC"/>
          <w:insideV w:val="single" w:sz="4" w:space="0" w:color="B6C1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5"/>
        <w:gridCol w:w="3855"/>
        <w:gridCol w:w="567"/>
        <w:gridCol w:w="567"/>
        <w:gridCol w:w="1417"/>
      </w:tblGrid>
      <w:tr>
        <w:trPr>
          <w:trHeight w:val="590" w:hRule="atLeast"/>
        </w:trPr>
        <w:tc>
          <w:tcPr>
            <w:tcW w:w="351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Test</w:t>
            </w:r>
          </w:p>
        </w:tc>
        <w:tc>
          <w:tcPr>
            <w:tcW w:w="385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What to </w:t>
            </w:r>
            <w:r>
              <w:rPr>
                <w:rFonts w:ascii="Arial"/>
                <w:b/>
                <w:spacing w:val="-2"/>
                <w:sz w:val="17"/>
              </w:rPr>
              <w:t>verify</w:t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spacing w:line="271" w:lineRule="auto"/>
              <w:ind w:right="12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Pass</w:t>
            </w:r>
            <w:r>
              <w:rPr>
                <w:rFonts w:ascii="Arial"/>
                <w:b/>
                <w:spacing w:val="-10"/>
                <w:sz w:val="17"/>
              </w:rPr>
              <w:t/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ind w:left="0" w:right="143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Fail</w:t>
            </w:r>
          </w:p>
        </w:tc>
        <w:tc>
          <w:tcPr>
            <w:tcW w:w="1417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Notes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Attribute seed completes </w:t>
            </w:r>
            <w:r>
              <w:rPr>
                <w:spacing w:val="-2"/>
                <w:sz w:val="17"/>
              </w:rPr>
              <w:t>successfully.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Run the V2 attribute seed </w:t>
            </w:r>
            <w:r>
              <w:rPr>
                <w:color w:val="545454"/>
                <w:spacing w:val="-2"/>
                <w:sz w:val="16"/>
              </w:rPr>
              <w:t>command.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Demo data seed completes </w:t>
            </w:r>
            <w:r>
              <w:rPr>
                <w:spacing w:val="-2"/>
                <w:sz w:val="17"/>
              </w:rPr>
              <w:t>successfully.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No duplicate/validation errors on first </w:t>
            </w:r>
            <w:r>
              <w:rPr>
                <w:color w:val="545454"/>
                <w:spacing w:val="-4"/>
                <w:sz w:val="16"/>
              </w:rPr>
              <w:t>run.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1910" w:h="16840"/>
          <w:pgMar w:top="860" w:bottom="902" w:left="850" w:right="850"/>
        </w:sectPr>
      </w:pPr>
    </w:p>
    <w:tbl>
      <w:tblPr>
        <w:tblW w:w="0" w:type="auto"/>
        <w:jc w:val="left"/>
        <w:tblInd w:w="148" w:type="dxa"/>
        <w:tblBorders>
          <w:top w:val="single" w:sz="4" w:space="0" w:color="B6C1CC"/>
          <w:left w:val="single" w:sz="4" w:space="0" w:color="B6C1CC"/>
          <w:bottom w:val="single" w:sz="4" w:space="0" w:color="B6C1CC"/>
          <w:right w:val="single" w:sz="4" w:space="0" w:color="B6C1CC"/>
          <w:insideH w:val="single" w:sz="4" w:space="0" w:color="B6C1CC"/>
          <w:insideV w:val="single" w:sz="4" w:space="0" w:color="B6C1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5"/>
        <w:gridCol w:w="3855"/>
        <w:gridCol w:w="567"/>
        <w:gridCol w:w="567"/>
        <w:gridCol w:w="1417"/>
      </w:tblGrid>
      <w:tr>
        <w:trPr>
          <w:trHeight w:val="590" w:hRule="atLeast"/>
        </w:trPr>
        <w:tc>
          <w:tcPr>
            <w:tcW w:w="351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Test</w:t>
            </w:r>
          </w:p>
        </w:tc>
        <w:tc>
          <w:tcPr>
            <w:tcW w:w="385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What to </w:t>
            </w:r>
            <w:r>
              <w:rPr>
                <w:rFonts w:ascii="Arial"/>
                <w:b/>
                <w:spacing w:val="-2"/>
                <w:sz w:val="17"/>
              </w:rPr>
              <w:t>verify</w:t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spacing w:line="271" w:lineRule="auto"/>
              <w:ind w:right="12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Pass</w:t>
            </w:r>
            <w:r>
              <w:rPr>
                <w:rFonts w:ascii="Arial"/>
                <w:b/>
                <w:spacing w:val="-10"/>
                <w:sz w:val="17"/>
              </w:rPr>
              <w:t/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ind w:left="0" w:right="143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Fail</w:t>
            </w:r>
          </w:p>
        </w:tc>
        <w:tc>
          <w:tcPr>
            <w:tcW w:w="1417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Notes</w:t>
            </w:r>
          </w:p>
        </w:tc>
      </w:tr>
      <w:tr>
        <w:trPr>
          <w:trHeight w:val="55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/liveaboards/demo-explorer </w:t>
            </w:r>
            <w:r>
              <w:rPr>
                <w:spacing w:val="-2"/>
                <w:sz w:val="17"/>
              </w:rPr>
              <w:t>loads.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Confirms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z w:val="16"/>
              </w:rPr>
              <w:t>database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z w:val="16"/>
              </w:rPr>
              <w:t>record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z w:val="16"/>
              </w:rPr>
              <w:t>-&gt;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z w:val="16"/>
              </w:rPr>
              <w:t>automatic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z w:val="16"/>
              </w:rPr>
              <w:t>liveaboard </w:t>
            </w:r>
            <w:r>
              <w:rPr>
                <w:color w:val="545454"/>
                <w:spacing w:val="-2"/>
                <w:sz w:val="16"/>
              </w:rPr>
              <w:t>page.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5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/resorts/demo-dive-resort </w:t>
            </w:r>
            <w:r>
              <w:rPr>
                <w:spacing w:val="-2"/>
                <w:sz w:val="17"/>
              </w:rPr>
              <w:t>loads.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ind w:right="195"/>
              <w:rPr>
                <w:sz w:val="16"/>
              </w:rPr>
            </w:pPr>
            <w:r>
              <w:rPr>
                <w:color w:val="545454"/>
                <w:sz w:val="16"/>
              </w:rPr>
              <w:t>Confirms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z w:val="16"/>
              </w:rPr>
              <w:t>database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z w:val="16"/>
              </w:rPr>
              <w:t>record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z w:val="16"/>
              </w:rPr>
              <w:t>-&gt;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z w:val="16"/>
              </w:rPr>
              <w:t>automatic</w:t>
            </w:r>
            <w:r>
              <w:rPr>
                <w:color w:val="545454"/>
                <w:spacing w:val="-8"/>
                <w:sz w:val="16"/>
              </w:rPr>
              <w:t> </w:t>
            </w:r>
            <w:r>
              <w:rPr>
                <w:color w:val="545454"/>
                <w:sz w:val="16"/>
              </w:rPr>
              <w:t>resort </w:t>
            </w:r>
            <w:r>
              <w:rPr>
                <w:color w:val="545454"/>
                <w:spacing w:val="-2"/>
                <w:sz w:val="16"/>
              </w:rPr>
              <w:t>page.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/explore/liveaboards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returns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Demo </w:t>
            </w:r>
            <w:r>
              <w:rPr>
                <w:spacing w:val="-2"/>
                <w:sz w:val="17"/>
              </w:rPr>
              <w:t>Explorer.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Starter search/listing </w:t>
            </w:r>
            <w:r>
              <w:rPr>
                <w:color w:val="545454"/>
                <w:spacing w:val="-2"/>
                <w:sz w:val="16"/>
              </w:rPr>
              <w:t>flow.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/explore/resorts returns Demo Dive </w:t>
            </w:r>
            <w:r>
              <w:rPr>
                <w:spacing w:val="-2"/>
                <w:sz w:val="17"/>
              </w:rPr>
              <w:t>Resort.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Starter search/listing </w:t>
            </w:r>
            <w:r>
              <w:rPr>
                <w:color w:val="545454"/>
                <w:spacing w:val="-2"/>
                <w:sz w:val="16"/>
              </w:rPr>
              <w:t>flow.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No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individual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page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had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be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manually created in the frontend.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The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page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should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be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rendered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from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the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database </w:t>
            </w:r>
            <w:r>
              <w:rPr>
                <w:color w:val="545454"/>
                <w:spacing w:val="-2"/>
                <w:sz w:val="16"/>
              </w:rPr>
              <w:t>record/slug.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1910" w:h="16840"/>
          <w:pgMar w:top="880" w:bottom="280" w:left="850" w:right="850"/>
        </w:sectPr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71" w:after="0"/>
        <w:ind w:left="340" w:right="0" w:hanging="277"/>
        <w:jc w:val="left"/>
        <w:rPr>
          <w:b/>
          <w:sz w:val="25"/>
        </w:rPr>
      </w:pPr>
      <w:r>
        <w:rPr>
          <w:b/>
          <w:color w:val="16365D"/>
          <w:sz w:val="25"/>
        </w:rPr>
        <w:t>Authentication &amp; Organisation </w:t>
      </w:r>
      <w:r>
        <w:rPr>
          <w:b/>
          <w:color w:val="16365D"/>
          <w:spacing w:val="-2"/>
          <w:sz w:val="25"/>
        </w:rPr>
        <w:t>Structure</w:t>
      </w:r>
    </w:p>
    <w:p>
      <w:pPr>
        <w:pStyle w:val="BodyText"/>
        <w:spacing w:after="1"/>
        <w:rPr>
          <w:sz w:val="8"/>
        </w:rPr>
      </w:pPr>
    </w:p>
    <w:tbl>
      <w:tblPr>
        <w:tblW w:w="0" w:type="auto"/>
        <w:jc w:val="left"/>
        <w:tblInd w:w="148" w:type="dxa"/>
        <w:tblBorders>
          <w:top w:val="single" w:sz="4" w:space="0" w:color="B6C1CC"/>
          <w:left w:val="single" w:sz="4" w:space="0" w:color="B6C1CC"/>
          <w:bottom w:val="single" w:sz="4" w:space="0" w:color="B6C1CC"/>
          <w:right w:val="single" w:sz="4" w:space="0" w:color="B6C1CC"/>
          <w:insideH w:val="single" w:sz="4" w:space="0" w:color="B6C1CC"/>
          <w:insideV w:val="single" w:sz="4" w:space="0" w:color="B6C1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5"/>
        <w:gridCol w:w="3855"/>
        <w:gridCol w:w="567"/>
        <w:gridCol w:w="567"/>
        <w:gridCol w:w="1417"/>
      </w:tblGrid>
      <w:tr>
        <w:trPr>
          <w:trHeight w:val="590" w:hRule="atLeast"/>
        </w:trPr>
        <w:tc>
          <w:tcPr>
            <w:tcW w:w="351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Test</w:t>
            </w:r>
          </w:p>
        </w:tc>
        <w:tc>
          <w:tcPr>
            <w:tcW w:w="385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What to </w:t>
            </w:r>
            <w:r>
              <w:rPr>
                <w:rFonts w:ascii="Arial"/>
                <w:b/>
                <w:spacing w:val="-2"/>
                <w:sz w:val="17"/>
              </w:rPr>
              <w:t>verify</w:t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spacing w:line="271" w:lineRule="auto"/>
              <w:ind w:right="12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Pass</w:t>
            </w:r>
            <w:r>
              <w:rPr>
                <w:rFonts w:ascii="Arial"/>
                <w:b/>
                <w:spacing w:val="-10"/>
                <w:sz w:val="17"/>
              </w:rPr>
              <w:t/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ind w:left="0" w:right="143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Fail</w:t>
            </w:r>
          </w:p>
        </w:tc>
        <w:tc>
          <w:tcPr>
            <w:tcW w:w="1417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Notes</w:t>
            </w:r>
          </w:p>
        </w:tc>
      </w:tr>
      <w:tr>
        <w:trPr>
          <w:trHeight w:val="55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Staging admin account can be </w:t>
            </w:r>
            <w:r>
              <w:rPr>
                <w:spacing w:val="-2"/>
                <w:sz w:val="17"/>
              </w:rPr>
              <w:t>created.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Use</w:t>
            </w:r>
            <w:r>
              <w:rPr>
                <w:color w:val="545454"/>
                <w:spacing w:val="-10"/>
                <w:sz w:val="16"/>
              </w:rPr>
              <w:t> </w:t>
            </w:r>
            <w:r>
              <w:rPr>
                <w:color w:val="545454"/>
                <w:sz w:val="16"/>
              </w:rPr>
              <w:t>secure</w:t>
            </w:r>
            <w:r>
              <w:rPr>
                <w:color w:val="545454"/>
                <w:spacing w:val="-10"/>
                <w:sz w:val="16"/>
              </w:rPr>
              <w:t> </w:t>
            </w:r>
            <w:r>
              <w:rPr>
                <w:color w:val="545454"/>
                <w:sz w:val="16"/>
              </w:rPr>
              <w:t>ADMIN_EMAIL</w:t>
            </w:r>
            <w:r>
              <w:rPr>
                <w:color w:val="545454"/>
                <w:spacing w:val="-10"/>
                <w:sz w:val="16"/>
              </w:rPr>
              <w:t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10"/>
                <w:sz w:val="16"/>
              </w:rPr>
              <w:t> </w:t>
            </w:r>
            <w:r>
              <w:rPr>
                <w:color w:val="545454"/>
                <w:sz w:val="16"/>
              </w:rPr>
              <w:t>ADMIN_PASSWORD environment values.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PENDING: staging account creation not verified. Admin creation and login pass against isolated local MongoDB with generated credentials.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Admin can log in </w:t>
            </w:r>
            <w:r>
              <w:rPr>
                <w:spacing w:val="-2"/>
                <w:sz w:val="17"/>
              </w:rPr>
              <w:t>successfully.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No authentication loop or token </w:t>
            </w:r>
            <w:r>
              <w:rPr>
                <w:color w:val="545454"/>
                <w:spacing w:val="-2"/>
                <w:sz w:val="16"/>
              </w:rPr>
              <w:t>error.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Operator can log in </w:t>
            </w:r>
            <w:r>
              <w:rPr>
                <w:spacing w:val="-2"/>
                <w:sz w:val="17"/>
              </w:rPr>
              <w:t>successfully.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Use a private staging </w:t>
            </w:r>
            <w:r>
              <w:rPr>
                <w:color w:val="545454"/>
                <w:spacing w:val="-2"/>
                <w:sz w:val="16"/>
              </w:rPr>
              <w:t>credential.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5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Operator is linked to an </w:t>
            </w:r>
            <w:r>
              <w:rPr>
                <w:spacing w:val="-2"/>
                <w:sz w:val="17"/>
              </w:rPr>
              <w:t>Organisation.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Do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not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model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ownership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solely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as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a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user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owning isolated listings.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Organisation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can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own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both liveaboards and resorts.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Core shared-platform </w:t>
            </w:r>
            <w:r>
              <w:rPr>
                <w:color w:val="545454"/>
                <w:spacing w:val="-2"/>
                <w:sz w:val="16"/>
              </w:rPr>
              <w:t>requirement.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Unauthorised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users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cannot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edit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another organisation's records.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Basic ownership/permission </w:t>
            </w:r>
            <w:r>
              <w:rPr>
                <w:color w:val="545454"/>
                <w:spacing w:val="-2"/>
                <w:sz w:val="16"/>
              </w:rPr>
              <w:t>test.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Claim invitation security and existing-account protection work.</w:t>
            </w:r>
            <w:r>
              <w:rPr>
                <w:spacing w:val="-10"/>
                <w:sz w:val="17"/>
              </w:rPr>
              <w:t/>
            </w:r>
            <w:r>
              <w:rPr>
                <w:sz w:val="17"/>
              </w:rPr>
              <w:t/>
            </w:r>
            <w:r>
              <w:rPr>
                <w:spacing w:val="-10"/>
                <w:sz w:val="17"/>
              </w:rPr>
              <w:t/>
            </w:r>
            <w:r>
              <w:rPr>
                <w:sz w:val="17"/>
              </w:rPr>
              <w:t/>
            </w:r>
            <w:r>
              <w:rPr>
                <w:spacing w:val="-10"/>
                <w:sz w:val="17"/>
              </w:rPr>
              <w:t/>
            </w:r>
            <w:r>
              <w:rPr>
                <w:sz w:val="17"/>
              </w:rPr>
              <w:t/>
            </w:r>
            <w:r>
              <w:rPr>
                <w:spacing w:val="-10"/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Admin-only invitation; hashed, expiring token; concurrent single use; existing password retained.</w:t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PASS: claim invitations are admin-only, hashed, expiring, single-use and preserve existing credentials and ownership. See docs/phase1-test-results.json. Added from shared specification sections 6, 7 and 9.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Deeparture editorial fields cannot be self-awarded by operators.</w:t>
            </w:r>
            <w:r>
              <w:rPr>
                <w:spacing w:val="-10"/>
                <w:sz w:val="17"/>
              </w:rPr>
              <w:t/>
            </w:r>
            <w:r>
              <w:rPr>
                <w:sz w:val="17"/>
              </w:rPr>
              <w:t/>
            </w:r>
            <w:r>
              <w:rPr>
                <w:spacing w:val="-10"/>
                <w:sz w:val="17"/>
              </w:rPr>
              <w:t/>
            </w:r>
            <w:r>
              <w:rPr>
                <w:sz w:val="17"/>
              </w:rPr>
              <w:t/>
            </w:r>
            <w:r>
              <w:rPr>
                <w:spacing w:val="-10"/>
                <w:sz w:val="17"/>
              </w:rPr>
              <w:t/>
            </w:r>
            <w:r>
              <w:rPr>
                <w:sz w:val="17"/>
              </w:rPr>
              <w:t/>
            </w:r>
            <w:r>
              <w:rPr>
                <w:spacing w:val="-10"/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Vessel and resort ratings, verification and publication require admin permission.</w:t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PASS: operators cannot self-award editorial ratings, verification or publication. See docs/phase1-test-results.json. Added from shared specification sections 6, 7 and 9.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Catalogue-first claim state and import provenance are retained.</w:t>
            </w:r>
            <w:r>
              <w:rPr>
                <w:spacing w:val="-10"/>
                <w:sz w:val="17"/>
              </w:rPr>
              <w:t/>
            </w:r>
            <w:r>
              <w:rPr>
                <w:sz w:val="17"/>
              </w:rPr>
              <w:t/>
            </w:r>
            <w:r>
              <w:rPr>
                <w:spacing w:val="-10"/>
                <w:sz w:val="17"/>
              </w:rPr>
              <w:t/>
            </w:r>
            <w:r>
              <w:rPr>
                <w:sz w:val="17"/>
              </w:rPr>
              <w:t/>
            </w:r>
            <w:r>
              <w:rPr>
                <w:spacing w:val="-10"/>
                <w:sz w:val="17"/>
              </w:rPr>
              <w:t/>
            </w:r>
            <w:r>
              <w:rPr>
                <w:sz w:val="17"/>
              </w:rPr>
              <w:t/>
            </w:r>
            <w:r>
              <w:rPr>
                <w:spacing w:val="-10"/>
                <w:sz w:val="17"/>
              </w:rPr>
              <w:t/>
            </w:r>
            <w:r>
              <w:rPr>
                <w:sz w:val="17"/>
              </w:rPr>
              <w:t/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Imported organisation starts unclaimed; published page exists before claim; source and last-checked timestamp retained.</w:t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PASS: catalogue-first unclaimed organisation, published page and import provenance. See docs/phase1-test-results.json. Added from shared specification sections 6, 7 and 9.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269" w:after="0"/>
        <w:ind w:left="340" w:right="0" w:hanging="277"/>
        <w:jc w:val="left"/>
        <w:rPr>
          <w:b/>
          <w:sz w:val="25"/>
        </w:rPr>
      </w:pPr>
      <w:r>
        <w:rPr>
          <w:b/>
          <w:color w:val="16365D"/>
          <w:sz w:val="25"/>
        </w:rPr>
        <w:t>Liveaboard Pricing, Availability &amp; </w:t>
      </w:r>
      <w:r>
        <w:rPr>
          <w:b/>
          <w:color w:val="16365D"/>
          <w:spacing w:val="-2"/>
          <w:sz w:val="25"/>
        </w:rPr>
        <w:t>Offers</w:t>
      </w:r>
    </w:p>
    <w:p>
      <w:pPr>
        <w:pStyle w:val="BodyText"/>
        <w:rPr>
          <w:sz w:val="8"/>
        </w:rPr>
      </w:pPr>
    </w:p>
    <w:tbl>
      <w:tblPr>
        <w:tblW w:w="0" w:type="auto"/>
        <w:jc w:val="left"/>
        <w:tblInd w:w="148" w:type="dxa"/>
        <w:tblBorders>
          <w:top w:val="single" w:sz="4" w:space="0" w:color="B6C1CC"/>
          <w:left w:val="single" w:sz="4" w:space="0" w:color="B6C1CC"/>
          <w:bottom w:val="single" w:sz="4" w:space="0" w:color="B6C1CC"/>
          <w:right w:val="single" w:sz="4" w:space="0" w:color="B6C1CC"/>
          <w:insideH w:val="single" w:sz="4" w:space="0" w:color="B6C1CC"/>
          <w:insideV w:val="single" w:sz="4" w:space="0" w:color="B6C1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5"/>
        <w:gridCol w:w="3855"/>
        <w:gridCol w:w="567"/>
        <w:gridCol w:w="567"/>
        <w:gridCol w:w="1417"/>
      </w:tblGrid>
      <w:tr>
        <w:trPr>
          <w:trHeight w:val="590" w:hRule="atLeast"/>
        </w:trPr>
        <w:tc>
          <w:tcPr>
            <w:tcW w:w="351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Test</w:t>
            </w:r>
          </w:p>
        </w:tc>
        <w:tc>
          <w:tcPr>
            <w:tcW w:w="385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What to </w:t>
            </w:r>
            <w:r>
              <w:rPr>
                <w:rFonts w:ascii="Arial"/>
                <w:b/>
                <w:spacing w:val="-2"/>
                <w:sz w:val="17"/>
              </w:rPr>
              <w:t>verify</w:t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spacing w:line="271" w:lineRule="auto"/>
              <w:ind w:right="12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Pass</w:t>
            </w:r>
            <w:r>
              <w:rPr>
                <w:rFonts w:ascii="Arial"/>
                <w:b/>
                <w:spacing w:val="-10"/>
                <w:sz w:val="17"/>
              </w:rPr>
              <w:t/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ind w:left="0" w:right="143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Fail</w:t>
            </w:r>
          </w:p>
        </w:tc>
        <w:tc>
          <w:tcPr>
            <w:tcW w:w="1417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Notes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Itinerary-level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base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pricing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is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stored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and returned correctly.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Base price belongs to itinerary/cabin </w:t>
            </w:r>
            <w:r>
              <w:rPr>
                <w:color w:val="545454"/>
                <w:spacing w:val="-2"/>
                <w:sz w:val="16"/>
              </w:rPr>
              <w:t>pricing.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5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Departure can inherit itinerary base </w:t>
            </w:r>
            <w:r>
              <w:rPr>
                <w:spacing w:val="-2"/>
                <w:sz w:val="17"/>
              </w:rPr>
              <w:t>price.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No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need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to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duplicate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the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normal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price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on</w:t>
            </w:r>
            <w:r>
              <w:rPr>
                <w:color w:val="545454"/>
                <w:spacing w:val="-5"/>
                <w:sz w:val="16"/>
              </w:rPr>
              <w:t> </w:t>
            </w:r>
            <w:r>
              <w:rPr>
                <w:color w:val="545454"/>
                <w:sz w:val="16"/>
              </w:rPr>
              <w:t>every </w:t>
            </w:r>
            <w:r>
              <w:rPr>
                <w:color w:val="545454"/>
                <w:spacing w:val="-2"/>
                <w:sz w:val="16"/>
              </w:rPr>
              <w:t>departure.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5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Departure-specific price override </w:t>
            </w:r>
            <w:r>
              <w:rPr>
                <w:spacing w:val="-2"/>
                <w:sz w:val="17"/>
              </w:rPr>
              <w:t>works.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Use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when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a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particular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departure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differs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from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base </w:t>
            </w:r>
            <w:r>
              <w:rPr>
                <w:color w:val="545454"/>
                <w:spacing w:val="-2"/>
                <w:sz w:val="16"/>
              </w:rPr>
              <w:t>pricing.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Departure offer/discount </w:t>
            </w:r>
            <w:r>
              <w:rPr>
                <w:spacing w:val="-2"/>
                <w:sz w:val="17"/>
              </w:rPr>
              <w:t>works.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Last-minute / early-bird style </w:t>
            </w:r>
            <w:r>
              <w:rPr>
                <w:color w:val="545454"/>
                <w:spacing w:val="-2"/>
                <w:sz w:val="16"/>
              </w:rPr>
              <w:t>offer.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5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Effective price is calculated </w:t>
            </w:r>
            <w:r>
              <w:rPr>
                <w:spacing w:val="-2"/>
                <w:sz w:val="17"/>
              </w:rPr>
              <w:t>correctly.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Demo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target: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US$5,500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less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10%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=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US$4,950,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if demo data remains unchanged.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Availability can be stored and </w:t>
            </w:r>
            <w:r>
              <w:rPr>
                <w:spacing w:val="-2"/>
                <w:sz w:val="17"/>
              </w:rPr>
              <w:t>returned.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Spaces/cabins remaining are departure-</w:t>
            </w:r>
            <w:r>
              <w:rPr>
                <w:color w:val="545454"/>
                <w:spacing w:val="-2"/>
                <w:sz w:val="16"/>
              </w:rPr>
              <w:t>specific.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Price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filtering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uses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normalized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currency values where required.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Native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operator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price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should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still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be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retained</w:t>
            </w:r>
            <w:r>
              <w:rPr>
                <w:color w:val="545454"/>
                <w:spacing w:val="-6"/>
                <w:sz w:val="16"/>
              </w:rPr>
              <w:t> </w:t>
            </w:r>
            <w:r>
              <w:rPr>
                <w:color w:val="545454"/>
                <w:sz w:val="16"/>
              </w:rPr>
              <w:t>for </w:t>
            </w:r>
            <w:r>
              <w:rPr>
                <w:color w:val="545454"/>
                <w:spacing w:val="-2"/>
                <w:sz w:val="16"/>
              </w:rPr>
              <w:t>display.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269" w:after="0"/>
        <w:ind w:left="340" w:right="0" w:hanging="277"/>
        <w:jc w:val="left"/>
        <w:rPr>
          <w:b/>
          <w:sz w:val="25"/>
        </w:rPr>
      </w:pPr>
      <w:r>
        <w:rPr>
          <w:b/>
          <w:color w:val="16365D"/>
          <w:sz w:val="25"/>
        </w:rPr>
        <w:t>Resort </w:t>
      </w:r>
      <w:r>
        <w:rPr>
          <w:b/>
          <w:color w:val="16365D"/>
          <w:spacing w:val="-2"/>
          <w:sz w:val="25"/>
        </w:rPr>
        <w:t>Foundation</w:t>
      </w:r>
    </w:p>
    <w:p>
      <w:pPr>
        <w:pStyle w:val="BodyText"/>
        <w:rPr>
          <w:sz w:val="8"/>
        </w:rPr>
      </w:pPr>
    </w:p>
    <w:tbl>
      <w:tblPr>
        <w:tblW w:w="0" w:type="auto"/>
        <w:jc w:val="left"/>
        <w:tblInd w:w="148" w:type="dxa"/>
        <w:tblBorders>
          <w:top w:val="single" w:sz="4" w:space="0" w:color="B6C1CC"/>
          <w:left w:val="single" w:sz="4" w:space="0" w:color="B6C1CC"/>
          <w:bottom w:val="single" w:sz="4" w:space="0" w:color="B6C1CC"/>
          <w:right w:val="single" w:sz="4" w:space="0" w:color="B6C1CC"/>
          <w:insideH w:val="single" w:sz="4" w:space="0" w:color="B6C1CC"/>
          <w:insideV w:val="single" w:sz="4" w:space="0" w:color="B6C1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5"/>
        <w:gridCol w:w="3855"/>
        <w:gridCol w:w="567"/>
        <w:gridCol w:w="567"/>
        <w:gridCol w:w="1417"/>
      </w:tblGrid>
      <w:tr>
        <w:trPr>
          <w:trHeight w:val="590" w:hRule="atLeast"/>
        </w:trPr>
        <w:tc>
          <w:tcPr>
            <w:tcW w:w="351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Test</w:t>
            </w:r>
          </w:p>
        </w:tc>
        <w:tc>
          <w:tcPr>
            <w:tcW w:w="385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What to </w:t>
            </w:r>
            <w:r>
              <w:rPr>
                <w:rFonts w:ascii="Arial"/>
                <w:b/>
                <w:spacing w:val="-2"/>
                <w:sz w:val="17"/>
              </w:rPr>
              <w:t>verify</w:t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spacing w:line="271" w:lineRule="auto"/>
              <w:ind w:right="12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Pass</w:t>
            </w:r>
            <w:r>
              <w:rPr>
                <w:rFonts w:ascii="Arial"/>
                <w:b/>
                <w:spacing w:val="-10"/>
                <w:sz w:val="17"/>
              </w:rPr>
              <w:t/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ind w:left="0" w:right="143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Fail</w:t>
            </w:r>
          </w:p>
        </w:tc>
        <w:tc>
          <w:tcPr>
            <w:tcW w:w="1417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Notes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Resort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record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can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be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created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retrieved.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Separate from liveaboard </w:t>
            </w:r>
            <w:r>
              <w:rPr>
                <w:color w:val="545454"/>
                <w:spacing w:val="-2"/>
                <w:sz w:val="16"/>
              </w:rPr>
              <w:t>model.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Room type structure </w:t>
            </w:r>
            <w:r>
              <w:rPr>
                <w:spacing w:val="-2"/>
                <w:sz w:val="17"/>
              </w:rPr>
              <w:t>works.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Room type is a proper entity, not only free </w:t>
            </w:r>
            <w:r>
              <w:rPr>
                <w:color w:val="545454"/>
                <w:spacing w:val="-2"/>
                <w:sz w:val="16"/>
              </w:rPr>
              <w:t>text.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5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Package structure </w:t>
            </w:r>
            <w:r>
              <w:rPr>
                <w:spacing w:val="-2"/>
                <w:sz w:val="17"/>
              </w:rPr>
              <w:t>works.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Package</w:t>
            </w:r>
            <w:r>
              <w:rPr>
                <w:color w:val="545454"/>
                <w:spacing w:val="-12"/>
                <w:sz w:val="16"/>
              </w:rPr>
              <w:t> </w:t>
            </w:r>
            <w:r>
              <w:rPr>
                <w:color w:val="545454"/>
                <w:sz w:val="16"/>
              </w:rPr>
              <w:t>can</w:t>
            </w:r>
            <w:r>
              <w:rPr>
                <w:color w:val="545454"/>
                <w:spacing w:val="-11"/>
                <w:sz w:val="16"/>
              </w:rPr>
              <w:t> </w:t>
            </w:r>
            <w:r>
              <w:rPr>
                <w:color w:val="545454"/>
                <w:sz w:val="16"/>
              </w:rPr>
              <w:t>reference</w:t>
            </w:r>
            <w:r>
              <w:rPr>
                <w:color w:val="545454"/>
                <w:spacing w:val="-11"/>
                <w:sz w:val="16"/>
              </w:rPr>
              <w:t> </w:t>
            </w:r>
            <w:r>
              <w:rPr>
                <w:color w:val="545454"/>
                <w:sz w:val="16"/>
              </w:rPr>
              <w:t>resort/room/pricing </w:t>
            </w:r>
            <w:r>
              <w:rPr>
                <w:color w:val="545454"/>
                <w:spacing w:val="-2"/>
                <w:sz w:val="16"/>
              </w:rPr>
              <w:t>information.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Seasonal/date-based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pricing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foundation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is </w:t>
            </w:r>
            <w:r>
              <w:rPr>
                <w:spacing w:val="-2"/>
                <w:sz w:val="17"/>
              </w:rPr>
              <w:t>present.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No need for fixed-departure </w:t>
            </w:r>
            <w:r>
              <w:rPr>
                <w:color w:val="545454"/>
                <w:spacing w:val="-2"/>
                <w:sz w:val="16"/>
              </w:rPr>
              <w:t>logic.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Resort availability foundation is </w:t>
            </w:r>
            <w:r>
              <w:rPr>
                <w:spacing w:val="-2"/>
                <w:sz w:val="17"/>
              </w:rPr>
              <w:t>present.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Suitable for date-flexible resort </w:t>
            </w:r>
            <w:r>
              <w:rPr>
                <w:color w:val="545454"/>
                <w:spacing w:val="-2"/>
                <w:sz w:val="16"/>
              </w:rPr>
              <w:t>stays.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Resort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public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page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is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automatically generated from database data.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No manual page </w:t>
            </w:r>
            <w:r>
              <w:rPr>
                <w:color w:val="545454"/>
                <w:spacing w:val="-2"/>
                <w:sz w:val="16"/>
              </w:rPr>
              <w:t>creation.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10" w:h="16840"/>
          <w:pgMar w:top="840" w:bottom="280" w:left="850" w:right="850"/>
        </w:sectPr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71" w:after="0"/>
        <w:ind w:left="340" w:right="0" w:hanging="277"/>
        <w:jc w:val="left"/>
        <w:rPr>
          <w:b/>
          <w:sz w:val="25"/>
        </w:rPr>
      </w:pPr>
      <w:r>
        <w:rPr>
          <w:b/>
          <w:color w:val="16365D"/>
          <w:sz w:val="25"/>
        </w:rPr>
        <w:t>Small Import </w:t>
      </w:r>
      <w:r>
        <w:rPr>
          <w:b/>
          <w:color w:val="16365D"/>
          <w:spacing w:val="-4"/>
          <w:sz w:val="25"/>
        </w:rPr>
        <w:t>Test</w:t>
      </w:r>
    </w:p>
    <w:p>
      <w:pPr>
        <w:pStyle w:val="BodyText"/>
        <w:spacing w:after="1"/>
        <w:rPr>
          <w:sz w:val="8"/>
        </w:rPr>
      </w:pPr>
    </w:p>
    <w:tbl>
      <w:tblPr>
        <w:tblW w:w="0" w:type="auto"/>
        <w:jc w:val="left"/>
        <w:tblInd w:w="148" w:type="dxa"/>
        <w:tblBorders>
          <w:top w:val="single" w:sz="4" w:space="0" w:color="B6C1CC"/>
          <w:left w:val="single" w:sz="4" w:space="0" w:color="B6C1CC"/>
          <w:bottom w:val="single" w:sz="4" w:space="0" w:color="B6C1CC"/>
          <w:right w:val="single" w:sz="4" w:space="0" w:color="B6C1CC"/>
          <w:insideH w:val="single" w:sz="4" w:space="0" w:color="B6C1CC"/>
          <w:insideV w:val="single" w:sz="4" w:space="0" w:color="B6C1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5"/>
        <w:gridCol w:w="3855"/>
        <w:gridCol w:w="567"/>
        <w:gridCol w:w="567"/>
        <w:gridCol w:w="1417"/>
      </w:tblGrid>
      <w:tr>
        <w:trPr>
          <w:trHeight w:val="590" w:hRule="atLeast"/>
        </w:trPr>
        <w:tc>
          <w:tcPr>
            <w:tcW w:w="351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Test</w:t>
            </w:r>
          </w:p>
        </w:tc>
        <w:tc>
          <w:tcPr>
            <w:tcW w:w="385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What to </w:t>
            </w:r>
            <w:r>
              <w:rPr>
                <w:rFonts w:ascii="Arial"/>
                <w:b/>
                <w:spacing w:val="-2"/>
                <w:sz w:val="17"/>
              </w:rPr>
              <w:t>verify</w:t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spacing w:line="271" w:lineRule="auto"/>
              <w:ind w:right="12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Pass</w:t>
            </w:r>
            <w:r>
              <w:rPr>
                <w:rFonts w:ascii="Arial"/>
                <w:b/>
                <w:spacing w:val="-10"/>
                <w:sz w:val="17"/>
              </w:rPr>
              <w:t/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ind w:left="0" w:right="143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Fail</w:t>
            </w:r>
          </w:p>
        </w:tc>
        <w:tc>
          <w:tcPr>
            <w:tcW w:w="1417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Notes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 small controlled import can be </w:t>
            </w:r>
            <w:r>
              <w:rPr>
                <w:spacing w:val="-2"/>
                <w:sz w:val="17"/>
              </w:rPr>
              <w:t>uploaded.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Do not use the full catalogue </w:t>
            </w:r>
            <w:r>
              <w:rPr>
                <w:color w:val="545454"/>
                <w:spacing w:val="-4"/>
                <w:sz w:val="16"/>
              </w:rPr>
              <w:t>yet.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Test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import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contains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2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liveaboards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1 </w:t>
            </w:r>
            <w:r>
              <w:rPr>
                <w:spacing w:val="-2"/>
                <w:sz w:val="17"/>
              </w:rPr>
              <w:t>resort.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Recommended Phase 1 </w:t>
            </w:r>
            <w:r>
              <w:rPr>
                <w:color w:val="545454"/>
                <w:spacing w:val="-2"/>
                <w:sz w:val="16"/>
              </w:rPr>
              <w:t>sample.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Imported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operator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organisations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are created or matched correctly.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Avoid duplicate </w:t>
            </w:r>
            <w:r>
              <w:rPr>
                <w:color w:val="545454"/>
                <w:spacing w:val="-2"/>
                <w:sz w:val="16"/>
              </w:rPr>
              <w:t>organisations.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Imported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liveaboards/resorts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are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linked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to the correct organisation.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Ownership </w:t>
            </w:r>
            <w:r>
              <w:rPr>
                <w:color w:val="545454"/>
                <w:spacing w:val="-2"/>
                <w:sz w:val="16"/>
              </w:rPr>
              <w:t>check.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few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itineraries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departures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import </w:t>
            </w:r>
            <w:r>
              <w:rPr>
                <w:spacing w:val="-2"/>
                <w:sz w:val="17"/>
              </w:rPr>
              <w:t>successfully.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Liveaboard </w:t>
            </w:r>
            <w:r>
              <w:rPr>
                <w:color w:val="545454"/>
                <w:spacing w:val="-2"/>
                <w:sz w:val="16"/>
              </w:rPr>
              <w:t>test.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Base pricing imports </w:t>
            </w:r>
            <w:r>
              <w:rPr>
                <w:spacing w:val="-2"/>
                <w:sz w:val="17"/>
              </w:rPr>
              <w:t>successfully.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Itinerary/cabin </w:t>
            </w:r>
            <w:r>
              <w:rPr>
                <w:color w:val="545454"/>
                <w:spacing w:val="-2"/>
                <w:sz w:val="16"/>
              </w:rPr>
              <w:t>pricing.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Availability imports </w:t>
            </w:r>
            <w:r>
              <w:rPr>
                <w:spacing w:val="-2"/>
                <w:sz w:val="17"/>
              </w:rPr>
              <w:t>successfully.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Departure-</w:t>
            </w:r>
            <w:r>
              <w:rPr>
                <w:color w:val="545454"/>
                <w:spacing w:val="-2"/>
                <w:sz w:val="16"/>
              </w:rPr>
              <w:t>specific.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One offer/discount imports </w:t>
            </w:r>
            <w:r>
              <w:rPr>
                <w:spacing w:val="-2"/>
                <w:sz w:val="17"/>
              </w:rPr>
              <w:t>successfully.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Verify effective price after </w:t>
            </w:r>
            <w:r>
              <w:rPr>
                <w:color w:val="545454"/>
                <w:spacing w:val="-2"/>
                <w:sz w:val="16"/>
              </w:rPr>
              <w:t>import.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Imported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records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automatically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produce public pages.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Core catalogue-first </w:t>
            </w:r>
            <w:r>
              <w:rPr>
                <w:color w:val="545454"/>
                <w:spacing w:val="-2"/>
                <w:sz w:val="16"/>
              </w:rPr>
              <w:t>requirement.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81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Re-importing the same data updates/matches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rather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than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blindly </w:t>
            </w:r>
            <w:r>
              <w:rPr>
                <w:spacing w:val="-2"/>
                <w:sz w:val="17"/>
              </w:rPr>
              <w:t>duplicating.</w:t>
            </w:r>
          </w:p>
        </w:tc>
        <w:tc>
          <w:tcPr>
            <w:tcW w:w="3855" w:type="dxa"/>
          </w:tcPr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color w:val="545454"/>
                <w:sz w:val="16"/>
              </w:rPr>
              <w:t>Check</w:t>
            </w:r>
            <w:r>
              <w:rPr>
                <w:color w:val="545454"/>
                <w:spacing w:val="-12"/>
                <w:sz w:val="16"/>
              </w:rPr>
              <w:t> </w:t>
            </w:r>
            <w:r>
              <w:rPr>
                <w:color w:val="545454"/>
                <w:sz w:val="16"/>
              </w:rPr>
              <w:t>idempotent/upsert</w:t>
            </w:r>
            <w:r>
              <w:rPr>
                <w:color w:val="545454"/>
                <w:spacing w:val="-11"/>
                <w:sz w:val="16"/>
              </w:rPr>
              <w:t> </w:t>
            </w:r>
            <w:r>
              <w:rPr>
                <w:color w:val="545454"/>
                <w:sz w:val="16"/>
              </w:rPr>
              <w:t>behaviour</w:t>
            </w:r>
            <w:r>
              <w:rPr>
                <w:color w:val="545454"/>
                <w:spacing w:val="-11"/>
                <w:sz w:val="16"/>
              </w:rPr>
              <w:t> </w:t>
            </w:r>
            <w:r>
              <w:rPr>
                <w:color w:val="545454"/>
                <w:sz w:val="16"/>
              </w:rPr>
              <w:t>where </w:t>
            </w:r>
            <w:r>
              <w:rPr>
                <w:color w:val="545454"/>
                <w:spacing w:val="-2"/>
                <w:sz w:val="16"/>
              </w:rPr>
              <w:t>implemented.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269" w:after="0"/>
        <w:ind w:left="340" w:right="0" w:hanging="277"/>
        <w:jc w:val="left"/>
        <w:rPr>
          <w:b/>
          <w:sz w:val="25"/>
        </w:rPr>
      </w:pPr>
      <w:r>
        <w:rPr>
          <w:b/>
          <w:color w:val="16365D"/>
          <w:sz w:val="25"/>
        </w:rPr>
        <w:t>Enquiries, Emails &amp; Notifications </w:t>
      </w:r>
      <w:r>
        <w:rPr>
          <w:b/>
          <w:color w:val="16365D"/>
          <w:spacing w:val="-2"/>
          <w:sz w:val="25"/>
        </w:rPr>
        <w:t>Foundation</w:t>
      </w:r>
    </w:p>
    <w:p>
      <w:pPr>
        <w:pStyle w:val="BodyText"/>
        <w:rPr>
          <w:sz w:val="8"/>
        </w:rPr>
      </w:pPr>
    </w:p>
    <w:tbl>
      <w:tblPr>
        <w:tblW w:w="0" w:type="auto"/>
        <w:jc w:val="left"/>
        <w:tblInd w:w="148" w:type="dxa"/>
        <w:tblBorders>
          <w:top w:val="single" w:sz="4" w:space="0" w:color="B6C1CC"/>
          <w:left w:val="single" w:sz="4" w:space="0" w:color="B6C1CC"/>
          <w:bottom w:val="single" w:sz="4" w:space="0" w:color="B6C1CC"/>
          <w:right w:val="single" w:sz="4" w:space="0" w:color="B6C1CC"/>
          <w:insideH w:val="single" w:sz="4" w:space="0" w:color="B6C1CC"/>
          <w:insideV w:val="single" w:sz="4" w:space="0" w:color="B6C1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5"/>
        <w:gridCol w:w="3855"/>
        <w:gridCol w:w="567"/>
        <w:gridCol w:w="567"/>
        <w:gridCol w:w="1417"/>
      </w:tblGrid>
      <w:tr>
        <w:trPr>
          <w:trHeight w:val="590" w:hRule="atLeast"/>
        </w:trPr>
        <w:tc>
          <w:tcPr>
            <w:tcW w:w="351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Test</w:t>
            </w:r>
          </w:p>
        </w:tc>
        <w:tc>
          <w:tcPr>
            <w:tcW w:w="385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What to </w:t>
            </w:r>
            <w:r>
              <w:rPr>
                <w:rFonts w:ascii="Arial"/>
                <w:b/>
                <w:spacing w:val="-2"/>
                <w:sz w:val="17"/>
              </w:rPr>
              <w:t>verify</w:t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spacing w:line="271" w:lineRule="auto"/>
              <w:ind w:right="12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Pass</w:t>
            </w:r>
            <w:r>
              <w:rPr>
                <w:rFonts w:ascii="Arial"/>
                <w:b/>
                <w:spacing w:val="-10"/>
                <w:sz w:val="17"/>
              </w:rPr>
              <w:t/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ind w:left="0" w:right="143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Fail</w:t>
            </w:r>
          </w:p>
        </w:tc>
        <w:tc>
          <w:tcPr>
            <w:tcW w:w="1417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Notes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An enquiry record can be </w:t>
            </w:r>
            <w:r>
              <w:rPr>
                <w:spacing w:val="-2"/>
                <w:sz w:val="17"/>
              </w:rPr>
              <w:t>created.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Use staging/demo data </w:t>
            </w:r>
            <w:r>
              <w:rPr>
                <w:color w:val="545454"/>
                <w:spacing w:val="-2"/>
                <w:sz w:val="16"/>
              </w:rPr>
              <w:t>only.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Customer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confirmation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path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can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be triggered in test mode.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Do not email real </w:t>
            </w:r>
            <w:r>
              <w:rPr>
                <w:color w:val="545454"/>
                <w:spacing w:val="-2"/>
                <w:sz w:val="16"/>
              </w:rPr>
              <w:t>customers.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Operator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notification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path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can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be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triggered in test mode.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Do not email real </w:t>
            </w:r>
            <w:r>
              <w:rPr>
                <w:color w:val="545454"/>
                <w:spacing w:val="-2"/>
                <w:sz w:val="16"/>
              </w:rPr>
              <w:t>operators.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notification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path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can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be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triggered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in test mode.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Verify central notification service </w:t>
            </w:r>
            <w:r>
              <w:rPr>
                <w:color w:val="545454"/>
                <w:spacing w:val="-2"/>
                <w:sz w:val="16"/>
              </w:rPr>
              <w:t>foundation.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Staging email configuration cannot accidentally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send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production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contacts.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Use test/sandbox </w:t>
            </w:r>
            <w:r>
              <w:rPr>
                <w:color w:val="545454"/>
                <w:spacing w:val="-2"/>
                <w:sz w:val="16"/>
              </w:rPr>
              <w:t>routing.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PENDING: confirm deployed EMAIL_DELIVERY_MODE=test. Local SMTP-safety regression passes even with SMTP credentials configured; Compose defaults to test mode.</w:t>
            </w: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10" w:h="16840"/>
          <w:pgMar w:top="840" w:bottom="280" w:left="850" w:right="850"/>
        </w:sectPr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71" w:after="0"/>
        <w:ind w:left="340" w:right="0" w:hanging="277"/>
        <w:jc w:val="left"/>
        <w:rPr>
          <w:b/>
          <w:sz w:val="25"/>
        </w:rPr>
      </w:pPr>
      <w:r>
        <w:rPr>
          <w:b/>
          <w:color w:val="16365D"/>
          <w:sz w:val="25"/>
        </w:rPr>
        <w:t>Basic Frontend &amp; Device </w:t>
      </w:r>
      <w:r>
        <w:rPr>
          <w:b/>
          <w:color w:val="16365D"/>
          <w:spacing w:val="-2"/>
          <w:sz w:val="25"/>
        </w:rPr>
        <w:t>Check</w:t>
      </w:r>
    </w:p>
    <w:p>
      <w:pPr>
        <w:pStyle w:val="BodyText"/>
        <w:spacing w:after="1"/>
        <w:rPr>
          <w:sz w:val="8"/>
        </w:rPr>
      </w:pPr>
    </w:p>
    <w:tbl>
      <w:tblPr>
        <w:tblW w:w="0" w:type="auto"/>
        <w:jc w:val="left"/>
        <w:tblInd w:w="148" w:type="dxa"/>
        <w:tblBorders>
          <w:top w:val="single" w:sz="4" w:space="0" w:color="B6C1CC"/>
          <w:left w:val="single" w:sz="4" w:space="0" w:color="B6C1CC"/>
          <w:bottom w:val="single" w:sz="4" w:space="0" w:color="B6C1CC"/>
          <w:right w:val="single" w:sz="4" w:space="0" w:color="B6C1CC"/>
          <w:insideH w:val="single" w:sz="4" w:space="0" w:color="B6C1CC"/>
          <w:insideV w:val="single" w:sz="4" w:space="0" w:color="B6C1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5"/>
        <w:gridCol w:w="3855"/>
        <w:gridCol w:w="567"/>
        <w:gridCol w:w="567"/>
        <w:gridCol w:w="1417"/>
      </w:tblGrid>
      <w:tr>
        <w:trPr>
          <w:trHeight w:val="590" w:hRule="atLeast"/>
        </w:trPr>
        <w:tc>
          <w:tcPr>
            <w:tcW w:w="351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Test</w:t>
            </w:r>
          </w:p>
        </w:tc>
        <w:tc>
          <w:tcPr>
            <w:tcW w:w="385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What to </w:t>
            </w:r>
            <w:r>
              <w:rPr>
                <w:rFonts w:ascii="Arial"/>
                <w:b/>
                <w:spacing w:val="-2"/>
                <w:sz w:val="17"/>
              </w:rPr>
              <w:t>verify</w:t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spacing w:line="271" w:lineRule="auto"/>
              <w:ind w:right="12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Pass</w:t>
            </w:r>
            <w:r>
              <w:rPr>
                <w:rFonts w:ascii="Arial"/>
                <w:b/>
                <w:spacing w:val="-10"/>
                <w:sz w:val="17"/>
              </w:rPr>
              <w:t/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ind w:left="0" w:right="143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Fail</w:t>
            </w:r>
          </w:p>
        </w:tc>
        <w:tc>
          <w:tcPr>
            <w:tcW w:w="1417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Notes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Frontend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loads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in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desktop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browser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without broken layout or console-blocking errors.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Visual polish is not a Phase 1 acceptance </w:t>
            </w:r>
            <w:r>
              <w:rPr>
                <w:color w:val="545454"/>
                <w:spacing w:val="-2"/>
                <w:sz w:val="16"/>
              </w:rPr>
              <w:t>criterion.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Frontend loads on a phone-sized </w:t>
            </w:r>
            <w:r>
              <w:rPr>
                <w:spacing w:val="-2"/>
                <w:sz w:val="17"/>
              </w:rPr>
              <w:t>viewport.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It can be basic now, but must not be </w:t>
            </w:r>
            <w:r>
              <w:rPr>
                <w:color w:val="545454"/>
                <w:spacing w:val="-2"/>
                <w:sz w:val="16"/>
              </w:rPr>
              <w:t>unusable.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No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critical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horizontal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overflow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prevents basic use.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Full mobile redesign comes in later </w:t>
            </w:r>
            <w:r>
              <w:rPr>
                <w:color w:val="545454"/>
                <w:spacing w:val="-2"/>
                <w:sz w:val="16"/>
              </w:rPr>
              <w:t>phases.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Search/filter controls </w:t>
            </w:r>
            <w:r>
              <w:rPr>
                <w:spacing w:val="-2"/>
                <w:sz w:val="17"/>
              </w:rPr>
              <w:t>respond.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Starter functionality </w:t>
            </w:r>
            <w:r>
              <w:rPr>
                <w:color w:val="545454"/>
                <w:spacing w:val="-2"/>
                <w:sz w:val="16"/>
              </w:rPr>
              <w:t>only.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Links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from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explore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-&gt;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liveaboard/resort page work.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No broken </w:t>
            </w:r>
            <w:r>
              <w:rPr>
                <w:color w:val="545454"/>
                <w:spacing w:val="-2"/>
                <w:sz w:val="16"/>
              </w:rPr>
              <w:t>slug/navigation.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269" w:after="0"/>
        <w:ind w:left="480" w:right="0" w:hanging="417"/>
        <w:jc w:val="left"/>
        <w:rPr>
          <w:b/>
          <w:sz w:val="25"/>
        </w:rPr>
      </w:pPr>
      <w:r>
        <w:rPr>
          <w:b/>
          <w:color w:val="16365D"/>
          <w:sz w:val="25"/>
        </w:rPr>
        <w:t>Phase 1 Sign-</w:t>
      </w:r>
      <w:r>
        <w:rPr>
          <w:b/>
          <w:color w:val="16365D"/>
          <w:spacing w:val="-5"/>
          <w:sz w:val="25"/>
        </w:rPr>
        <w:t>off</w:t>
      </w:r>
    </w:p>
    <w:p>
      <w:pPr>
        <w:pStyle w:val="BodyText"/>
        <w:rPr>
          <w:sz w:val="8"/>
        </w:rPr>
      </w:pPr>
    </w:p>
    <w:tbl>
      <w:tblPr>
        <w:tblW w:w="0" w:type="auto"/>
        <w:jc w:val="left"/>
        <w:tblInd w:w="148" w:type="dxa"/>
        <w:tblBorders>
          <w:top w:val="single" w:sz="4" w:space="0" w:color="B6C1CC"/>
          <w:left w:val="single" w:sz="4" w:space="0" w:color="B6C1CC"/>
          <w:bottom w:val="single" w:sz="4" w:space="0" w:color="B6C1CC"/>
          <w:right w:val="single" w:sz="4" w:space="0" w:color="B6C1CC"/>
          <w:insideH w:val="single" w:sz="4" w:space="0" w:color="B6C1CC"/>
          <w:insideV w:val="single" w:sz="4" w:space="0" w:color="B6C1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5"/>
        <w:gridCol w:w="3855"/>
        <w:gridCol w:w="567"/>
        <w:gridCol w:w="567"/>
        <w:gridCol w:w="1417"/>
      </w:tblGrid>
      <w:tr>
        <w:trPr>
          <w:trHeight w:val="590" w:hRule="atLeast"/>
        </w:trPr>
        <w:tc>
          <w:tcPr>
            <w:tcW w:w="351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Test</w:t>
            </w:r>
          </w:p>
        </w:tc>
        <w:tc>
          <w:tcPr>
            <w:tcW w:w="3855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What to </w:t>
            </w:r>
            <w:r>
              <w:rPr>
                <w:rFonts w:ascii="Arial"/>
                <w:b/>
                <w:spacing w:val="-2"/>
                <w:sz w:val="17"/>
              </w:rPr>
              <w:t>verify</w:t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spacing w:line="271" w:lineRule="auto"/>
              <w:ind w:right="12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Pass</w:t>
            </w:r>
            <w:r>
              <w:rPr>
                <w:rFonts w:ascii="Arial"/>
                <w:b/>
                <w:spacing w:val="-10"/>
                <w:sz w:val="17"/>
              </w:rPr>
              <w:t/>
            </w:r>
          </w:p>
        </w:tc>
        <w:tc>
          <w:tcPr>
            <w:tcW w:w="567" w:type="dxa"/>
            <w:shd w:val="clear" w:color="auto" w:fill="E9EFF6"/>
          </w:tcPr>
          <w:p>
            <w:pPr>
              <w:pStyle w:val="TableParagraph"/>
              <w:ind w:left="0" w:right="143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Fail</w:t>
            </w:r>
          </w:p>
        </w:tc>
        <w:tc>
          <w:tcPr>
            <w:tcW w:w="1417" w:type="dxa"/>
            <w:shd w:val="clear" w:color="auto" w:fill="E9EF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Notes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No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unresolved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critical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backend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errors </w:t>
            </w:r>
            <w:r>
              <w:rPr>
                <w:spacing w:val="-2"/>
                <w:sz w:val="17"/>
              </w:rPr>
              <w:t>remain.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Warnings can be documented for later </w:t>
            </w:r>
            <w:r>
              <w:rPr>
                <w:color w:val="545454"/>
                <w:spacing w:val="-2"/>
                <w:sz w:val="16"/>
              </w:rPr>
              <w:t>phases.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PENDING: local API acceptance checks pass; deployment logs/health remain unverified, so full backend sign-off is withheld.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No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unresolved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critical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database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errors </w:t>
            </w:r>
            <w:r>
              <w:rPr>
                <w:spacing w:val="-2"/>
                <w:sz w:val="17"/>
              </w:rPr>
              <w:t>remain.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Atlas connection </w:t>
            </w:r>
            <w:r>
              <w:rPr>
                <w:color w:val="545454"/>
                <w:spacing w:val="-2"/>
                <w:sz w:val="16"/>
              </w:rPr>
              <w:t>stable.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PENDING: fresh local MongoDB tests pass; Atlas stability has not been verified.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 production data has been </w:t>
            </w:r>
            <w:r>
              <w:rPr>
                <w:spacing w:val="-2"/>
                <w:sz w:val="17"/>
              </w:rPr>
              <w:t>modified.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Mandatory.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606"/>
              <w:rPr>
                <w:sz w:val="17"/>
              </w:rPr>
            </w:pPr>
            <w:r>
              <w:rPr>
                <w:sz w:val="17"/>
              </w:rPr>
              <w:t>Small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import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has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been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demonstrated </w:t>
            </w:r>
            <w:r>
              <w:rPr>
                <w:spacing w:val="-2"/>
                <w:sz w:val="17"/>
              </w:rPr>
              <w:t>end-to-end.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Import -&gt; DB -&gt; public </w:t>
            </w:r>
            <w:r>
              <w:rPr>
                <w:color w:val="545454"/>
                <w:spacing w:val="-2"/>
                <w:sz w:val="16"/>
              </w:rPr>
              <w:t>page.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Pricing/availability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logic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has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been </w:t>
            </w:r>
            <w:r>
              <w:rPr>
                <w:spacing w:val="-2"/>
                <w:sz w:val="17"/>
              </w:rPr>
              <w:t>demonstrated.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Base -&gt; override -&gt; offer -&gt; effective </w:t>
            </w:r>
            <w:r>
              <w:rPr>
                <w:color w:val="545454"/>
                <w:spacing w:val="-2"/>
                <w:sz w:val="16"/>
              </w:rPr>
              <w:t>price.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390" w:hRule="atLeast"/>
        </w:trPr>
        <w:tc>
          <w:tcPr>
            <w:tcW w:w="3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Admin and operator authentication </w:t>
            </w:r>
            <w:r>
              <w:rPr>
                <w:spacing w:val="-2"/>
                <w:sz w:val="17"/>
              </w:rPr>
              <w:t>work.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Core shared-platform </w:t>
            </w:r>
            <w:r>
              <w:rPr>
                <w:color w:val="545454"/>
                <w:spacing w:val="-2"/>
                <w:sz w:val="16"/>
              </w:rPr>
              <w:t>foundation.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ind w:right="186"/>
              <w:rPr>
                <w:sz w:val="17"/>
              </w:rPr>
            </w:pPr>
            <w:r>
              <w:rPr>
                <w:sz w:val="17"/>
              </w:rPr>
              <w:t>Phase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1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issues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are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documented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before Phase 2 begins.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Create GitHub issues / handoff </w:t>
            </w:r>
            <w:r>
              <w:rPr>
                <w:color w:val="545454"/>
                <w:spacing w:val="-2"/>
                <w:sz w:val="16"/>
              </w:rPr>
              <w:t>notes.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[✓]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LOCAL PASS (2026-09-29): verified against isolated local MongoDB and production frontend. Evidence: docs/phase1-test-results.json and docs/phase1-review.md. Hosted deployment not verified.</w:t>
            </w:r>
          </w:p>
        </w:tc>
      </w:tr>
      <w:tr>
        <w:trPr>
          <w:trHeight w:val="590" w:hRule="atLeast"/>
        </w:trPr>
        <w:tc>
          <w:tcPr>
            <w:tcW w:w="351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Ready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begin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Phase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2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-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Admin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V2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&amp; Catalogue Automation.</w:t>
            </w:r>
          </w:p>
        </w:tc>
        <w:tc>
          <w:tcPr>
            <w:tcW w:w="38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45454"/>
                <w:sz w:val="16"/>
              </w:rPr>
              <w:t>Only tick after all mandatory items above </w:t>
            </w:r>
            <w:r>
              <w:rPr>
                <w:color w:val="545454"/>
                <w:spacing w:val="-2"/>
                <w:sz w:val="16"/>
              </w:rPr>
              <w:t>pass.</w:t>
            </w:r>
          </w:p>
        </w:tc>
        <w:tc>
          <w:tcPr>
            <w:tcW w:w="567" w:type="dxa"/>
          </w:tcPr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567" w:type="dxa"/>
          </w:tcPr>
          <w:p>
            <w:pPr>
              <w:pStyle w:val="TableParagraph"/>
              <w:ind w:left="0" w:right="202"/>
              <w:jc w:val="right"/>
              <w:rPr>
                <w:sz w:val="17"/>
              </w:rPr>
            </w:pPr>
            <w:r>
              <w:rPr>
                <w:sz w:val="17"/>
              </w:rPr>
              <w:t>[ ]</w:t>
            </w:r>
            <w:r>
              <w:rPr>
                <w:spacing w:val="-10"/>
                <w:sz w:val="17"/>
              </w:rPr>
              <w:t/>
            </w:r>
          </w:p>
        </w:tc>
        <w:tc>
          <w:tcPr>
            <w:tcW w:w="1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  <w:p>
            <w:r>
              <w:t>PENDING: Phase 2 sign-off requires the remaining staging, repository, credential and Atlas checks.</w:t>
            </w: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10" w:h="16840"/>
          <w:pgMar w:top="840" w:bottom="280" w:left="850" w:right="850"/>
        </w:sectPr>
      </w:pPr>
    </w:p>
    <w:p>
      <w:pPr>
        <w:pStyle w:val="BodyText"/>
        <w:spacing w:before="71"/>
        <w:ind w:left="63"/>
      </w:pPr>
      <w:r>
        <w:rPr>
          <w:color w:val="16365D"/>
        </w:rPr>
        <w:t>Final </w:t>
      </w:r>
      <w:r>
        <w:rPr>
          <w:color w:val="16365D"/>
          <w:spacing w:val="-2"/>
        </w:rPr>
        <w:t>Result</w:t>
      </w:r>
    </w:p>
    <w:p>
      <w:pPr>
        <w:pStyle w:val="BodyText"/>
        <w:rPr>
          <w:sz w:val="8"/>
        </w:rPr>
      </w:pPr>
    </w:p>
    <w:tbl>
      <w:tblPr>
        <w:tblW w:w="0" w:type="auto"/>
        <w:jc w:val="left"/>
        <w:tblInd w:w="233" w:type="dxa"/>
        <w:tblBorders>
          <w:top w:val="single" w:sz="4" w:space="0" w:color="B6C1CC"/>
          <w:left w:val="single" w:sz="4" w:space="0" w:color="B6C1CC"/>
          <w:bottom w:val="single" w:sz="4" w:space="0" w:color="B6C1CC"/>
          <w:right w:val="single" w:sz="4" w:space="0" w:color="B6C1CC"/>
          <w:insideH w:val="single" w:sz="4" w:space="0" w:color="B6C1CC"/>
          <w:insideV w:val="single" w:sz="4" w:space="0" w:color="B6C1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8900"/>
      </w:tblGrid>
      <w:tr>
        <w:trPr>
          <w:trHeight w:val="470" w:hRule="atLeast"/>
        </w:trPr>
        <w:tc>
          <w:tcPr>
            <w:tcW w:w="850" w:type="dxa"/>
          </w:tcPr>
          <w:p>
            <w:pPr>
              <w:pStyle w:val="TableParagraph"/>
              <w:spacing w:before="126"/>
              <w:ind w:left="119"/>
              <w:rPr>
                <w:sz w:val="18"/>
              </w:rPr>
            </w:pPr>
            <w:r>
              <w:rPr>
                <w:sz w:val="18"/>
              </w:rPr>
              <w:t>[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8900" w:type="dxa"/>
          </w:tcPr>
          <w:p>
            <w:pPr>
              <w:pStyle w:val="TableParagraph"/>
              <w:spacing w:before="126"/>
              <w:ind w:left="119"/>
              <w:rPr>
                <w:sz w:val="19"/>
              </w:rPr>
            </w:pPr>
            <w:r>
              <w:rPr>
                <w:sz w:val="19"/>
              </w:rPr>
              <w:t>PASS - Phase 1 </w:t>
            </w:r>
            <w:r>
              <w:rPr>
                <w:spacing w:val="-2"/>
                <w:sz w:val="19"/>
              </w:rPr>
              <w:t>accepted</w:t>
            </w:r>
          </w:p>
        </w:tc>
      </w:tr>
      <w:tr>
        <w:trPr>
          <w:trHeight w:val="470" w:hRule="atLeast"/>
        </w:trPr>
        <w:tc>
          <w:tcPr>
            <w:tcW w:w="850" w:type="dxa"/>
          </w:tcPr>
          <w:p>
            <w:pPr>
              <w:pStyle w:val="TableParagraph"/>
              <w:spacing w:before="126"/>
              <w:ind w:left="119"/>
              <w:rPr>
                <w:sz w:val="18"/>
              </w:rPr>
            </w:pPr>
            <w:r>
              <w:rPr>
                <w:sz w:val="18"/>
              </w:rPr>
              <w:t>[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8900" w:type="dxa"/>
          </w:tcPr>
          <w:p>
            <w:pPr>
              <w:pStyle w:val="TableParagraph"/>
              <w:spacing w:before="126"/>
              <w:ind w:left="119"/>
              <w:rPr>
                <w:sz w:val="19"/>
              </w:rPr>
            </w:pPr>
            <w:r>
              <w:rPr>
                <w:sz w:val="19"/>
              </w:rPr>
              <w:t>PASS WITH ISSUES - non-critical issues </w:t>
            </w:r>
            <w:r>
              <w:rPr>
                <w:spacing w:val="-2"/>
                <w:sz w:val="19"/>
              </w:rPr>
              <w:t>documented</w:t>
            </w:r>
          </w:p>
        </w:tc>
      </w:tr>
      <w:tr>
        <w:trPr>
          <w:trHeight w:val="470" w:hRule="atLeast"/>
        </w:trPr>
        <w:tc>
          <w:tcPr>
            <w:tcW w:w="850" w:type="dxa"/>
          </w:tcPr>
          <w:p>
            <w:pPr>
              <w:pStyle w:val="TableParagraph"/>
              <w:spacing w:before="126"/>
              <w:ind w:left="119"/>
              <w:rPr>
                <w:sz w:val="18"/>
              </w:rPr>
            </w:pPr>
            <w:r>
              <w:rPr>
                <w:sz w:val="18"/>
              </w:rPr>
              <w:t>[ </w:t>
            </w:r>
            <w:r>
              <w:rPr>
                <w:spacing w:val="-10"/>
                <w:sz w:val="18"/>
              </w:rPr>
              <w:t>]</w:t>
            </w:r>
          </w:p>
        </w:tc>
        <w:tc>
          <w:tcPr>
            <w:tcW w:w="8900" w:type="dxa"/>
          </w:tcPr>
          <w:p>
            <w:pPr>
              <w:pStyle w:val="TableParagraph"/>
              <w:spacing w:before="126"/>
              <w:ind w:left="119"/>
              <w:rPr>
                <w:sz w:val="19"/>
              </w:rPr>
            </w:pPr>
            <w:r>
              <w:rPr>
                <w:sz w:val="19"/>
              </w:rPr>
              <w:t>FAIL - Phase 1 not ready for Phase </w:t>
            </w:r>
            <w:r>
              <w:rPr>
                <w:spacing w:val="-10"/>
                <w:sz w:val="19"/>
              </w:rPr>
              <w:t>2</w:t>
            </w:r>
          </w:p>
        </w:tc>
      </w:tr>
    </w:tbl>
    <w:p>
      <w:pPr>
        <w:pStyle w:val="BodyText"/>
        <w:spacing w:before="82"/>
      </w:pPr>
    </w:p>
    <w:p>
      <w:pPr>
        <w:pStyle w:val="BodyText"/>
        <w:spacing w:before="0"/>
        <w:ind w:left="63"/>
      </w:pPr>
      <w:r>
        <w:rPr>
          <w:color w:val="16365D"/>
        </w:rPr>
        <w:t>Outstanding issues / </w:t>
      </w:r>
      <w:r>
        <w:rPr>
          <w:color w:val="16365D"/>
          <w:spacing w:val="-2"/>
        </w:rPr>
        <w:t>notes</w:t>
      </w:r>
    </w:p>
    <w:p>
      <w:pPr>
        <w:tabs>
          <w:tab w:pos="9198" w:val="left" w:leader="none"/>
        </w:tabs>
        <w:spacing w:before="129"/>
        <w:ind w:left="63" w:right="0" w:firstLine="0"/>
        <w:jc w:val="left"/>
        <w:rPr>
          <w:sz w:val="19"/>
        </w:rPr>
      </w:pPr>
      <w:r>
        <w:rPr>
          <w:color w:val="333333"/>
          <w:sz w:val="19"/>
        </w:rPr>
        <w:t>1. 53/67 checklist items passed locally; 14 require external/staging evidence. 44 automated checks passed. Overall Phase 1 acceptance remains PENDING.</w:t>
      </w:r>
      <w:r>
        <w:rPr>
          <w:color w:val="333333"/>
          <w:sz w:val="19"/>
          <w:u w:val="single" w:color="323232"/>
        </w:rPr>
        <w:tab/>
      </w:r>
    </w:p>
    <w:p>
      <w:pPr>
        <w:tabs>
          <w:tab w:pos="9198" w:val="left" w:leader="none"/>
        </w:tabs>
        <w:spacing w:before="201"/>
        <w:ind w:left="63" w:right="0" w:firstLine="0"/>
        <w:jc w:val="left"/>
        <w:rPr>
          <w:sz w:val="19"/>
        </w:rPr>
      </w:pPr>
      <w:r>
        <w:rPr>
          <w:color w:val="333333"/>
          <w:sz w:val="19"/>
        </w:rPr>
        <w:t>2. Fixed pricing overrides, currency comparisons, itinerary re-import repricing, ownership checks, invalid-token errors, test email defaults and mobile overflow.</w:t>
      </w:r>
      <w:r>
        <w:rPr>
          <w:color w:val="333333"/>
          <w:sz w:val="19"/>
          <w:u w:val="single" w:color="323232"/>
        </w:rPr>
        <w:tab/>
      </w:r>
    </w:p>
    <w:p>
      <w:pPr>
        <w:tabs>
          <w:tab w:pos="9198" w:val="left" w:leader="none"/>
        </w:tabs>
        <w:spacing w:before="202"/>
        <w:ind w:left="63" w:right="0" w:firstLine="0"/>
        <w:jc w:val="left"/>
        <w:rPr>
          <w:sz w:val="19"/>
        </w:rPr>
      </w:pPr>
      <w:r>
        <w:rPr>
          <w:color w:val="333333"/>
          <w:sz w:val="19"/>
        </w:rPr>
        <w:t>3. Supply Render URLs, Atlas staging confirmation/network rules, deployed logs, private repository evidence, and active-account/secret audit evidence.</w:t>
      </w:r>
      <w:r>
        <w:rPr>
          <w:color w:val="333333"/>
          <w:sz w:val="19"/>
          <w:u w:val="single" w:color="323232"/>
        </w:rPr>
        <w:tab/>
      </w:r>
    </w:p>
    <w:p>
      <w:pPr>
        <w:tabs>
          <w:tab w:pos="9198" w:val="left" w:leader="none"/>
        </w:tabs>
        <w:spacing w:before="201"/>
        <w:ind w:left="63" w:right="0" w:firstLine="0"/>
        <w:jc w:val="left"/>
        <w:rPr>
          <w:sz w:val="19"/>
        </w:rPr>
      </w:pPr>
      <w:r>
        <w:rPr>
          <w:color w:val="333333"/>
          <w:sz w:val="19"/>
        </w:rPr>
        <w:t>4. No deployment or configured-database changes were made in this audit. See docs/phase1-review.md and docs/phase1-test-results.json.</w:t>
      </w:r>
      <w:r>
        <w:rPr>
          <w:color w:val="333333"/>
          <w:sz w:val="19"/>
          <w:u w:val="single" w:color="323232"/>
        </w:rPr>
        <w:tab/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44"/>
        <w:rPr>
          <w:sz w:val="19"/>
        </w:rPr>
      </w:pPr>
    </w:p>
    <w:p>
      <w:pPr>
        <w:spacing w:before="1"/>
        <w:ind w:left="63" w:right="0" w:firstLine="0"/>
        <w:jc w:val="left"/>
        <w:rPr>
          <w:sz w:val="19"/>
        </w:rPr>
      </w:pPr>
      <w:r>
        <w:rPr>
          <w:rFonts w:ascii="Arial"/>
          <w:b/>
          <w:color w:val="333333"/>
          <w:sz w:val="19"/>
        </w:rPr>
        <w:t>Next phase: </w:t>
      </w:r>
      <w:r>
        <w:rPr>
          <w:color w:val="333333"/>
          <w:sz w:val="19"/>
        </w:rPr>
        <w:t>Once Phase 1 passes, proceed to </w:t>
      </w:r>
      <w:r>
        <w:rPr>
          <w:rFonts w:ascii="Arial"/>
          <w:b/>
          <w:color w:val="333333"/>
          <w:sz w:val="19"/>
        </w:rPr>
        <w:t>Phase 2 - Admin V2 &amp; Catalogue </w:t>
      </w:r>
      <w:r>
        <w:rPr>
          <w:rFonts w:ascii="Arial"/>
          <w:b/>
          <w:color w:val="333333"/>
          <w:spacing w:val="-2"/>
          <w:sz w:val="19"/>
        </w:rPr>
        <w:t>Automation</w:t>
      </w:r>
      <w:r>
        <w:rPr>
          <w:color w:val="333333"/>
          <w:spacing w:val="-2"/>
          <w:sz w:val="19"/>
        </w:rPr>
        <w:t>.</w:t>
      </w:r>
    </w:p>
    <w:sectPr>
      <w:pgSz w:w="11910" w:h="16840"/>
      <w:pgMar w:top="8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1" w:hanging="278"/>
        <w:jc w:val="left"/>
      </w:pPr>
      <w:rPr>
        <w:rFonts w:hint="default" w:ascii="Arial" w:hAnsi="Arial" w:eastAsia="Arial" w:cs="Arial"/>
        <w:b/>
        <w:bCs/>
        <w:i w:val="0"/>
        <w:iCs w:val="0"/>
        <w:color w:val="16365D"/>
        <w:spacing w:val="0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6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3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9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6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2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9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5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27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ind w:left="711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69"/>
      <w:ind w:left="340" w:hanging="27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1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2026-09-28T19:27:18Z</dcterms:created>
  <dcterms:modified xsi:type="dcterms:W3CDTF">2026-09-28T19:27:18Z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