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0"/>
        <w:jc w:val="center"/>
      </w:pPr>
      <w:r>
        <w:rPr>
          <w:rFonts w:ascii="Aptos Display" w:hAnsi="Aptos Display"/>
          <w:b/>
          <w:color w:val="1261A0"/>
          <w:sz w:val="64"/>
        </w:rPr>
        <w:t>DEEPARTURE V2</w:t>
      </w:r>
    </w:p>
    <w:p>
      <w:pPr>
        <w:spacing w:after="0"/>
        <w:jc w:val="center"/>
      </w:pPr>
      <w:r>
        <w:rPr>
          <w:b/>
          <w:sz w:val="36"/>
        </w:rPr>
        <w:t>Shared Platform Architecture &amp; Implementation Specification</w:t>
      </w:r>
    </w:p>
    <w:p>
      <w:pPr>
        <w:spacing w:before="140" w:after="360"/>
        <w:jc w:val="center"/>
      </w:pPr>
      <w:r>
        <w:rPr>
          <w:color w:val="5A5A5A"/>
          <w:sz w:val="22"/>
        </w:rPr>
        <w:t>Common foundation for liveaboards, resorts, operators, administration, enquiries and future agent access</w:t>
      </w:r>
    </w:p>
    <w:p/>
    <w:p>
      <w:pPr>
        <w:pStyle w:val="Heading1"/>
      </w:pPr>
      <w:r>
        <w:t>1. Purpose and Scope</w:t>
      </w:r>
    </w:p>
    <w:p>
      <w:r>
        <w:t>This specification defines the shared platform layer that sits above the Deeparture Liveaboard V2 and Resort V2 modules. It also defines the catalogue-first operating model: Deeparture may create and publish operator/product listings before an operator has activated an account, after which the operator can claim the pre-existing organisation and maintain its inventory. The shared layer provides identity, organisations, claims, access control, common attributes, destinations, media, enquiries, notifications, verification, provenance, auditing, imports and API conventions that both product modules consume.</w:t>
      </w:r>
    </w:p>
    <w:p>
      <w:r>
        <w:t>The liveaboard and resort specifications remain responsible for their own product-specific commercial logic. Liveaboards retain vessel, itinerary, fixed-departure, cabin-price, availability and departure-offer logic. Resorts retain property, room-type, package, seasonal-price and flexible-availability logic. The shared platform should make those modules feel like one product to users and operators without forcing them into one data model.</w:t>
      </w:r>
    </w:p>
    <w:p>
      <w:pPr>
        <w:pStyle w:val="Heading1"/>
      </w:pPr>
      <w:r>
        <w:t>2. Core Design Principles</w:t>
      </w:r>
    </w:p>
    <w:p>
      <w:pPr>
        <w:pStyle w:val="ListBullet"/>
      </w:pPr>
      <w:r>
        <w:t>One user identity can belong to one or more organisations. A login is a person, not the operator company itself.</w:t>
      </w:r>
    </w:p>
    <w:p>
      <w:pPr>
        <w:pStyle w:val="ListBullet"/>
      </w:pPr>
      <w:r>
        <w:t>One operator organisation can manage liveaboards, resorts, or both from the same account and dashboard.</w:t>
      </w:r>
    </w:p>
    <w:p>
      <w:pPr>
        <w:pStyle w:val="ListBullet"/>
      </w:pPr>
      <w:r>
        <w:t>Product ownership is organisation-based. A user may edit a vessel or resort only when their organisation owns it and their role grants the action.</w:t>
      </w:r>
    </w:p>
    <w:p>
      <w:pPr>
        <w:pStyle w:val="ListBullet"/>
      </w:pPr>
      <w:r>
        <w:t>Shared attributes are defined once. Dietary support, accessibility, facilities, destinations, media, verification status and common ratings should not be implemented twice.</w:t>
      </w:r>
    </w:p>
    <w:p>
      <w:pPr>
        <w:pStyle w:val="ListBullet"/>
      </w:pPr>
      <w:r>
        <w:t>Product modules own their business rules. Shared services must not contain liveaboard departure pricing logic or resort seasonal-room pricing logic.</w:t>
      </w:r>
    </w:p>
    <w:p>
      <w:pPr>
        <w:pStyle w:val="ListBullet"/>
      </w:pPr>
      <w:r>
        <w:t>All important writes are authorised, validated and auditable.</w:t>
      </w:r>
    </w:p>
    <w:p>
      <w:pPr>
        <w:pStyle w:val="ListBullet"/>
      </w:pPr>
      <w:r>
        <w:t>API contracts are versioned and stable so frontend components do not reimplement backend rules.</w:t>
      </w:r>
    </w:p>
    <w:p>
      <w:pPr>
        <w:pStyle w:val="ListBullet"/>
      </w:pPr>
      <w:r>
        <w:t>The architecture is agent-ready but the agent portal is not required in the first implementation phase.</w:t>
      </w:r>
    </w:p>
    <w:p>
      <w:pPr>
        <w:pStyle w:val="ListBullet"/>
      </w:pPr>
      <w:r>
        <w:t>Existing valid Deeparture operator accounts, enquiries and notification workflows should be reused or migrated where useful rather than discarded.</w:t>
      </w:r>
    </w:p>
    <w:p>
      <w:pPr>
        <w:pStyle w:val="ListBullet"/>
      </w:pPr>
      <w:r>
        <w:t>Deeparture-admin catalogue population must not depend on an operator user account existing first.</w:t>
      </w:r>
    </w:p>
    <w:p>
      <w:pPr>
        <w:pStyle w:val="ListBullet"/>
      </w:pPr>
      <w:r>
        <w:t>Publication and verification are separate: an approved unclaimed listing may be public while clearly retaining its verification state.</w:t>
      </w:r>
    </w:p>
    <w:p>
      <w:pPr>
        <w:pStyle w:val="ListBullet"/>
      </w:pPr>
      <w:r>
        <w:t>Every imported/material field should retain provenance and freshness metadata where practical.</w:t>
      </w:r>
    </w:p>
    <w:p>
      <w:pPr>
        <w:pStyle w:val="Heading1"/>
      </w:pPr>
      <w:r>
        <w:t>3. Platform Boundary</w:t>
      </w:r>
    </w:p>
    <w:p>
      <w:pPr>
        <w:pStyle w:val="CodeBlock"/>
      </w:pPr>
      <w:r>
        <w:t>DEEPARTURE SHARED PLATFORM</w:t>
        <w:br/>
        <w:t xml:space="preserve">  ├── Identity &amp; Authentication</w:t>
        <w:br/>
        <w:t xml:space="preserve">  ├── Organisations &amp; Memberships</w:t>
        <w:br/>
        <w:t xml:space="preserve">  ├── Roles &amp; Permissions</w:t>
        <w:br/>
        <w:t xml:space="preserve">  ├── Shared Attributes / Facilities</w:t>
        <w:br/>
        <w:t xml:space="preserve">  ├── Destinations / Ports / Locations</w:t>
        <w:br/>
        <w:t xml:space="preserve">  ├── Media / Images</w:t>
        <w:br/>
        <w:t xml:space="preserve">  ├── Enquiries &amp; Notifications</w:t>
        <w:br/>
        <w:t xml:space="preserve">  ├── Verification / Ratings Metadata</w:t>
        <w:br/>
        <w:t xml:space="preserve">  ├── Audit Logs</w:t>
        <w:br/>
        <w:t xml:space="preserve">  ├── Import Framework</w:t>
        <w:br/>
        <w:t xml:space="preserve">  └── Shared API &amp; Frontend Services</w:t>
        <w:br/>
        <w:br/>
        <w:t>PRODUCT MODULES</w:t>
        <w:br/>
        <w:t xml:space="preserve">  ├── Liveaboards: Vessel → Itinerary → Departure → Price/Availability/Offer</w:t>
        <w:br/>
        <w:t xml:space="preserve">  └── Resorts: Resort → Room Type / Package → Seasonal Price/Availability/Offer</w:t>
      </w:r>
    </w:p>
    <w:p>
      <w:r>
        <w:t>The shared platform supplies common services to both modules. Product modules reference shared records by stable IDs and expose product-specific data through their own APIs.</w:t>
      </w:r>
    </w:p>
    <w:p>
      <w:pPr>
        <w:pStyle w:val="Heading1"/>
      </w:pPr>
      <w:r>
        <w:t>4. Identity, Organisations and Memberships</w:t>
      </w:r>
    </w:p>
    <w:p>
      <w:pPr>
        <w:pStyle w:val="Heading2"/>
      </w:pPr>
      <w:r>
        <w:t>4.1 User</w:t>
      </w:r>
    </w:p>
    <w:p>
      <w:r>
        <w:t>A User represents an individual human login. User records must not directly own vessels or resorts. Ownership belongs to an Organisation through organisationId references on product records.</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D9EAF7"/>
            <w:tcMar>
              <w:top w:w="100" w:type="dxa"/>
              <w:start w:w="120" w:type="dxa"/>
              <w:bottom w:w="100" w:type="dxa"/>
              <w:end w:w="120" w:type="dxa"/>
            </w:tcMar>
            <w:vAlign w:val="center"/>
          </w:tcPr>
          <w:p>
            <w:r>
              <w:rPr>
                <w:b/>
              </w:rPr>
              <w:t>Field</w:t>
            </w:r>
          </w:p>
        </w:tc>
        <w:tc>
          <w:tcPr>
            <w:tcW w:type="dxa" w:w="2160"/>
            <w:shd w:fill="D9EAF7"/>
            <w:tcMar>
              <w:top w:w="100" w:type="dxa"/>
              <w:start w:w="120" w:type="dxa"/>
              <w:bottom w:w="100" w:type="dxa"/>
              <w:end w:w="120" w:type="dxa"/>
            </w:tcMar>
            <w:vAlign w:val="center"/>
          </w:tcPr>
          <w:p>
            <w:r>
              <w:rPr>
                <w:b/>
              </w:rPr>
              <w:t>Type</w:t>
            </w:r>
          </w:p>
        </w:tc>
        <w:tc>
          <w:tcPr>
            <w:tcW w:type="dxa" w:w="5472"/>
            <w:shd w:fill="D9EAF7"/>
            <w:tcMar>
              <w:top w:w="100" w:type="dxa"/>
              <w:start w:w="120" w:type="dxa"/>
              <w:bottom w:w="100" w:type="dxa"/>
              <w:end w:w="120" w:type="dxa"/>
            </w:tcMar>
            <w:vAlign w:val="center"/>
          </w:tcPr>
          <w:p>
            <w:r>
              <w:rPr>
                <w:b/>
              </w:rPr>
              <w:t>Notes</w:t>
            </w:r>
          </w:p>
        </w:tc>
      </w:tr>
      <w:tr>
        <w:tc>
          <w:tcPr>
            <w:tcW w:type="dxa" w:w="2448"/>
            <w:tcMar>
              <w:top w:w="100" w:type="dxa"/>
              <w:start w:w="120" w:type="dxa"/>
              <w:bottom w:w="100" w:type="dxa"/>
              <w:end w:w="120" w:type="dxa"/>
            </w:tcMar>
            <w:vAlign w:val="top"/>
          </w:tcPr>
          <w:p>
            <w:r>
              <w:t>_id</w:t>
            </w:r>
          </w:p>
        </w:tc>
        <w:tc>
          <w:tcPr>
            <w:tcW w:type="dxa" w:w="2160"/>
            <w:tcMar>
              <w:top w:w="100" w:type="dxa"/>
              <w:start w:w="120" w:type="dxa"/>
              <w:bottom w:w="100" w:type="dxa"/>
              <w:end w:w="120" w:type="dxa"/>
            </w:tcMar>
            <w:vAlign w:val="top"/>
          </w:tcPr>
          <w:p>
            <w:r>
              <w:t>ObjectId</w:t>
            </w:r>
          </w:p>
        </w:tc>
        <w:tc>
          <w:tcPr>
            <w:tcW w:type="dxa" w:w="5472"/>
            <w:tcMar>
              <w:top w:w="100" w:type="dxa"/>
              <w:start w:w="120" w:type="dxa"/>
              <w:bottom w:w="100" w:type="dxa"/>
              <w:end w:w="120" w:type="dxa"/>
            </w:tcMar>
            <w:vAlign w:val="top"/>
          </w:tcPr>
          <w:p>
            <w:r>
              <w:t>Primary key</w:t>
            </w:r>
          </w:p>
        </w:tc>
      </w:tr>
      <w:tr>
        <w:tc>
          <w:tcPr>
            <w:tcW w:type="dxa" w:w="2448"/>
            <w:tcMar>
              <w:top w:w="100" w:type="dxa"/>
              <w:start w:w="120" w:type="dxa"/>
              <w:bottom w:w="100" w:type="dxa"/>
              <w:end w:w="120" w:type="dxa"/>
            </w:tcMar>
            <w:vAlign w:val="top"/>
          </w:tcPr>
          <w:p>
            <w:r>
              <w:t>email</w:t>
            </w:r>
          </w:p>
        </w:tc>
        <w:tc>
          <w:tcPr>
            <w:tcW w:type="dxa" w:w="2160"/>
            <w:tcMar>
              <w:top w:w="100" w:type="dxa"/>
              <w:start w:w="120" w:type="dxa"/>
              <w:bottom w:w="100" w:type="dxa"/>
              <w:end w:w="120" w:type="dxa"/>
            </w:tcMar>
            <w:vAlign w:val="top"/>
          </w:tcPr>
          <w:p>
            <w:r>
              <w:t>string</w:t>
            </w:r>
          </w:p>
        </w:tc>
        <w:tc>
          <w:tcPr>
            <w:tcW w:type="dxa" w:w="5472"/>
            <w:tcMar>
              <w:top w:w="100" w:type="dxa"/>
              <w:start w:w="120" w:type="dxa"/>
              <w:bottom w:w="100" w:type="dxa"/>
              <w:end w:w="120" w:type="dxa"/>
            </w:tcMar>
            <w:vAlign w:val="top"/>
          </w:tcPr>
          <w:p>
            <w:r>
              <w:t>Unique, normalized, indexed</w:t>
            </w:r>
          </w:p>
        </w:tc>
      </w:tr>
      <w:tr>
        <w:tc>
          <w:tcPr>
            <w:tcW w:type="dxa" w:w="2448"/>
            <w:tcMar>
              <w:top w:w="100" w:type="dxa"/>
              <w:start w:w="120" w:type="dxa"/>
              <w:bottom w:w="100" w:type="dxa"/>
              <w:end w:w="120" w:type="dxa"/>
            </w:tcMar>
            <w:vAlign w:val="top"/>
          </w:tcPr>
          <w:p>
            <w:r>
              <w:t>passwordHash</w:t>
            </w:r>
          </w:p>
        </w:tc>
        <w:tc>
          <w:tcPr>
            <w:tcW w:type="dxa" w:w="2160"/>
            <w:tcMar>
              <w:top w:w="100" w:type="dxa"/>
              <w:start w:w="120" w:type="dxa"/>
              <w:bottom w:w="100" w:type="dxa"/>
              <w:end w:w="120" w:type="dxa"/>
            </w:tcMar>
            <w:vAlign w:val="top"/>
          </w:tcPr>
          <w:p>
            <w:r>
              <w:t>string</w:t>
            </w:r>
          </w:p>
        </w:tc>
        <w:tc>
          <w:tcPr>
            <w:tcW w:type="dxa" w:w="5472"/>
            <w:tcMar>
              <w:top w:w="100" w:type="dxa"/>
              <w:start w:w="120" w:type="dxa"/>
              <w:bottom w:w="100" w:type="dxa"/>
              <w:end w:w="120" w:type="dxa"/>
            </w:tcMar>
            <w:vAlign w:val="top"/>
          </w:tcPr>
          <w:p>
            <w:r>
              <w:t>select:false; never returned by default</w:t>
            </w:r>
          </w:p>
        </w:tc>
      </w:tr>
      <w:tr>
        <w:tc>
          <w:tcPr>
            <w:tcW w:type="dxa" w:w="2448"/>
            <w:tcMar>
              <w:top w:w="100" w:type="dxa"/>
              <w:start w:w="120" w:type="dxa"/>
              <w:bottom w:w="100" w:type="dxa"/>
              <w:end w:w="120" w:type="dxa"/>
            </w:tcMar>
            <w:vAlign w:val="top"/>
          </w:tcPr>
          <w:p>
            <w:r>
              <w:t>firstName</w:t>
            </w:r>
          </w:p>
        </w:tc>
        <w:tc>
          <w:tcPr>
            <w:tcW w:type="dxa" w:w="2160"/>
            <w:tcMar>
              <w:top w:w="100" w:type="dxa"/>
              <w:start w:w="120" w:type="dxa"/>
              <w:bottom w:w="100" w:type="dxa"/>
              <w:end w:w="120" w:type="dxa"/>
            </w:tcMar>
            <w:vAlign w:val="top"/>
          </w:tcPr>
          <w:p>
            <w:r>
              <w:t>string</w:t>
            </w:r>
          </w:p>
        </w:tc>
        <w:tc>
          <w:tcPr>
            <w:tcW w:type="dxa" w:w="5472"/>
            <w:tcMar>
              <w:top w:w="100" w:type="dxa"/>
              <w:start w:w="120" w:type="dxa"/>
              <w:bottom w:w="100" w:type="dxa"/>
              <w:end w:w="120" w:type="dxa"/>
            </w:tcMar>
            <w:vAlign w:val="top"/>
          </w:tcPr>
          <w:p>
            <w:r>
              <w:t>Profile</w:t>
            </w:r>
          </w:p>
        </w:tc>
      </w:tr>
      <w:tr>
        <w:tc>
          <w:tcPr>
            <w:tcW w:type="dxa" w:w="2448"/>
            <w:tcMar>
              <w:top w:w="100" w:type="dxa"/>
              <w:start w:w="120" w:type="dxa"/>
              <w:bottom w:w="100" w:type="dxa"/>
              <w:end w:w="120" w:type="dxa"/>
            </w:tcMar>
            <w:vAlign w:val="top"/>
          </w:tcPr>
          <w:p>
            <w:r>
              <w:t>lastName</w:t>
            </w:r>
          </w:p>
        </w:tc>
        <w:tc>
          <w:tcPr>
            <w:tcW w:type="dxa" w:w="2160"/>
            <w:tcMar>
              <w:top w:w="100" w:type="dxa"/>
              <w:start w:w="120" w:type="dxa"/>
              <w:bottom w:w="100" w:type="dxa"/>
              <w:end w:w="120" w:type="dxa"/>
            </w:tcMar>
            <w:vAlign w:val="top"/>
          </w:tcPr>
          <w:p>
            <w:r>
              <w:t>string</w:t>
            </w:r>
          </w:p>
        </w:tc>
        <w:tc>
          <w:tcPr>
            <w:tcW w:type="dxa" w:w="5472"/>
            <w:tcMar>
              <w:top w:w="100" w:type="dxa"/>
              <w:start w:w="120" w:type="dxa"/>
              <w:bottom w:w="100" w:type="dxa"/>
              <w:end w:w="120" w:type="dxa"/>
            </w:tcMar>
            <w:vAlign w:val="top"/>
          </w:tcPr>
          <w:p>
            <w:r>
              <w:t>Profile</w:t>
            </w:r>
          </w:p>
        </w:tc>
      </w:tr>
      <w:tr>
        <w:tc>
          <w:tcPr>
            <w:tcW w:type="dxa" w:w="2448"/>
            <w:tcMar>
              <w:top w:w="100" w:type="dxa"/>
              <w:start w:w="120" w:type="dxa"/>
              <w:bottom w:w="100" w:type="dxa"/>
              <w:end w:w="120" w:type="dxa"/>
            </w:tcMar>
            <w:vAlign w:val="top"/>
          </w:tcPr>
          <w:p>
            <w:r>
              <w:t>phone</w:t>
            </w:r>
          </w:p>
        </w:tc>
        <w:tc>
          <w:tcPr>
            <w:tcW w:type="dxa" w:w="2160"/>
            <w:tcMar>
              <w:top w:w="100" w:type="dxa"/>
              <w:start w:w="120" w:type="dxa"/>
              <w:bottom w:w="100" w:type="dxa"/>
              <w:end w:w="120" w:type="dxa"/>
            </w:tcMar>
            <w:vAlign w:val="top"/>
          </w:tcPr>
          <w:p>
            <w:r>
              <w:t>string</w:t>
            </w:r>
          </w:p>
        </w:tc>
        <w:tc>
          <w:tcPr>
            <w:tcW w:type="dxa" w:w="5472"/>
            <w:tcMar>
              <w:top w:w="100" w:type="dxa"/>
              <w:start w:w="120" w:type="dxa"/>
              <w:bottom w:w="100" w:type="dxa"/>
              <w:end w:w="120" w:type="dxa"/>
            </w:tcMar>
            <w:vAlign w:val="top"/>
          </w:tcPr>
          <w:p>
            <w:r>
              <w:t>Optional</w:t>
            </w:r>
          </w:p>
        </w:tc>
      </w:tr>
      <w:tr>
        <w:tc>
          <w:tcPr>
            <w:tcW w:type="dxa" w:w="2448"/>
            <w:tcMar>
              <w:top w:w="100" w:type="dxa"/>
              <w:start w:w="120" w:type="dxa"/>
              <w:bottom w:w="100" w:type="dxa"/>
              <w:end w:w="120" w:type="dxa"/>
            </w:tcMar>
            <w:vAlign w:val="top"/>
          </w:tcPr>
          <w:p>
            <w:r>
              <w:t>status</w:t>
            </w:r>
          </w:p>
        </w:tc>
        <w:tc>
          <w:tcPr>
            <w:tcW w:type="dxa" w:w="2160"/>
            <w:tcMar>
              <w:top w:w="100" w:type="dxa"/>
              <w:start w:w="120" w:type="dxa"/>
              <w:bottom w:w="100" w:type="dxa"/>
              <w:end w:w="120" w:type="dxa"/>
            </w:tcMar>
            <w:vAlign w:val="top"/>
          </w:tcPr>
          <w:p>
            <w:r>
              <w:t>enum</w:t>
            </w:r>
          </w:p>
        </w:tc>
        <w:tc>
          <w:tcPr>
            <w:tcW w:type="dxa" w:w="5472"/>
            <w:tcMar>
              <w:top w:w="100" w:type="dxa"/>
              <w:start w:w="120" w:type="dxa"/>
              <w:bottom w:w="100" w:type="dxa"/>
              <w:end w:w="120" w:type="dxa"/>
            </w:tcMar>
            <w:vAlign w:val="top"/>
          </w:tcPr>
          <w:p>
            <w:r>
              <w:t>pending | active | suspended | archived</w:t>
            </w:r>
          </w:p>
        </w:tc>
      </w:tr>
      <w:tr>
        <w:tc>
          <w:tcPr>
            <w:tcW w:type="dxa" w:w="2448"/>
            <w:tcMar>
              <w:top w:w="100" w:type="dxa"/>
              <w:start w:w="120" w:type="dxa"/>
              <w:bottom w:w="100" w:type="dxa"/>
              <w:end w:w="120" w:type="dxa"/>
            </w:tcMar>
            <w:vAlign w:val="top"/>
          </w:tcPr>
          <w:p>
            <w:r>
              <w:t>emailVerifiedAt</w:t>
            </w:r>
          </w:p>
        </w:tc>
        <w:tc>
          <w:tcPr>
            <w:tcW w:type="dxa" w:w="2160"/>
            <w:tcMar>
              <w:top w:w="100" w:type="dxa"/>
              <w:start w:w="120" w:type="dxa"/>
              <w:bottom w:w="100" w:type="dxa"/>
              <w:end w:w="120" w:type="dxa"/>
            </w:tcMar>
            <w:vAlign w:val="top"/>
          </w:tcPr>
          <w:p>
            <w:r>
              <w:t>datetime</w:t>
            </w:r>
          </w:p>
        </w:tc>
        <w:tc>
          <w:tcPr>
            <w:tcW w:type="dxa" w:w="5472"/>
            <w:tcMar>
              <w:top w:w="100" w:type="dxa"/>
              <w:start w:w="120" w:type="dxa"/>
              <w:bottom w:w="100" w:type="dxa"/>
              <w:end w:w="120" w:type="dxa"/>
            </w:tcMar>
            <w:vAlign w:val="top"/>
          </w:tcPr>
          <w:p>
            <w:r>
              <w:t>Null until verified</w:t>
            </w:r>
          </w:p>
        </w:tc>
      </w:tr>
      <w:tr>
        <w:tc>
          <w:tcPr>
            <w:tcW w:type="dxa" w:w="2448"/>
            <w:tcMar>
              <w:top w:w="100" w:type="dxa"/>
              <w:start w:w="120" w:type="dxa"/>
              <w:bottom w:w="100" w:type="dxa"/>
              <w:end w:w="120" w:type="dxa"/>
            </w:tcMar>
            <w:vAlign w:val="top"/>
          </w:tcPr>
          <w:p>
            <w:r>
              <w:t>lastLoginAt</w:t>
            </w:r>
          </w:p>
        </w:tc>
        <w:tc>
          <w:tcPr>
            <w:tcW w:type="dxa" w:w="2160"/>
            <w:tcMar>
              <w:top w:w="100" w:type="dxa"/>
              <w:start w:w="120" w:type="dxa"/>
              <w:bottom w:w="100" w:type="dxa"/>
              <w:end w:w="120" w:type="dxa"/>
            </w:tcMar>
            <w:vAlign w:val="top"/>
          </w:tcPr>
          <w:p>
            <w:r>
              <w:t>datetime</w:t>
            </w:r>
          </w:p>
        </w:tc>
        <w:tc>
          <w:tcPr>
            <w:tcW w:type="dxa" w:w="5472"/>
            <w:tcMar>
              <w:top w:w="100" w:type="dxa"/>
              <w:start w:w="120" w:type="dxa"/>
              <w:bottom w:w="100" w:type="dxa"/>
              <w:end w:w="120" w:type="dxa"/>
            </w:tcMar>
            <w:vAlign w:val="top"/>
          </w:tcPr>
          <w:p>
            <w:r>
              <w:t>Security/audit</w:t>
            </w:r>
          </w:p>
        </w:tc>
      </w:tr>
      <w:tr>
        <w:tc>
          <w:tcPr>
            <w:tcW w:type="dxa" w:w="2448"/>
            <w:tcMar>
              <w:top w:w="100" w:type="dxa"/>
              <w:start w:w="120" w:type="dxa"/>
              <w:bottom w:w="100" w:type="dxa"/>
              <w:end w:w="120" w:type="dxa"/>
            </w:tcMar>
            <w:vAlign w:val="top"/>
          </w:tcPr>
          <w:p>
            <w:r>
              <w:t>createdAt / updatedAt</w:t>
            </w:r>
          </w:p>
        </w:tc>
        <w:tc>
          <w:tcPr>
            <w:tcW w:type="dxa" w:w="2160"/>
            <w:tcMar>
              <w:top w:w="100" w:type="dxa"/>
              <w:start w:w="120" w:type="dxa"/>
              <w:bottom w:w="100" w:type="dxa"/>
              <w:end w:w="120" w:type="dxa"/>
            </w:tcMar>
            <w:vAlign w:val="top"/>
          </w:tcPr>
          <w:p>
            <w:r>
              <w:t>datetime</w:t>
            </w:r>
          </w:p>
        </w:tc>
        <w:tc>
          <w:tcPr>
            <w:tcW w:type="dxa" w:w="5472"/>
            <w:tcMar>
              <w:top w:w="100" w:type="dxa"/>
              <w:start w:w="120" w:type="dxa"/>
              <w:bottom w:w="100" w:type="dxa"/>
              <w:end w:w="120" w:type="dxa"/>
            </w:tcMar>
            <w:vAlign w:val="top"/>
          </w:tcPr>
          <w:p>
            <w:r>
              <w:t>Automatic timestamps</w:t>
            </w:r>
          </w:p>
        </w:tc>
      </w:tr>
    </w:tbl>
    <w:p/>
    <w:p>
      <w:pPr>
        <w:pStyle w:val="Heading2"/>
      </w:pPr>
      <w:r>
        <w:t>4.2 Organisation</w:t>
      </w:r>
    </w:p>
    <w:p>
      <w:r>
        <w:t>An Organisation represents the business entity. Operators with both boats and resorts use one organisation. A future travel agency also uses an organisation, but with a different organisation type.</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D9EAF7"/>
            <w:tcMar>
              <w:top w:w="100" w:type="dxa"/>
              <w:start w:w="120" w:type="dxa"/>
              <w:bottom w:w="100" w:type="dxa"/>
              <w:end w:w="120" w:type="dxa"/>
            </w:tcMar>
            <w:vAlign w:val="center"/>
          </w:tcPr>
          <w:p>
            <w:r>
              <w:rPr>
                <w:b/>
              </w:rPr>
              <w:t>Field</w:t>
            </w:r>
          </w:p>
        </w:tc>
        <w:tc>
          <w:tcPr>
            <w:tcW w:type="dxa" w:w="2016"/>
            <w:shd w:fill="D9EAF7"/>
            <w:tcMar>
              <w:top w:w="100" w:type="dxa"/>
              <w:start w:w="120" w:type="dxa"/>
              <w:bottom w:w="100" w:type="dxa"/>
              <w:end w:w="120" w:type="dxa"/>
            </w:tcMar>
            <w:vAlign w:val="center"/>
          </w:tcPr>
          <w:p>
            <w:r>
              <w:rPr>
                <w:b/>
              </w:rPr>
              <w:t>Type</w:t>
            </w:r>
          </w:p>
        </w:tc>
        <w:tc>
          <w:tcPr>
            <w:tcW w:type="dxa" w:w="5472"/>
            <w:shd w:fill="D9EAF7"/>
            <w:tcMar>
              <w:top w:w="100" w:type="dxa"/>
              <w:start w:w="120" w:type="dxa"/>
              <w:bottom w:w="100" w:type="dxa"/>
              <w:end w:w="120" w:type="dxa"/>
            </w:tcMar>
            <w:vAlign w:val="center"/>
          </w:tcPr>
          <w:p>
            <w:r>
              <w:rPr>
                <w:b/>
              </w:rPr>
              <w:t>Notes</w:t>
            </w:r>
          </w:p>
        </w:tc>
      </w:tr>
      <w:tr>
        <w:tc>
          <w:tcPr>
            <w:tcW w:type="dxa" w:w="2592"/>
            <w:tcMar>
              <w:top w:w="100" w:type="dxa"/>
              <w:start w:w="120" w:type="dxa"/>
              <w:bottom w:w="100" w:type="dxa"/>
              <w:end w:w="120" w:type="dxa"/>
            </w:tcMar>
            <w:vAlign w:val="top"/>
          </w:tcPr>
          <w:p>
            <w:r>
              <w:t>_id</w:t>
            </w:r>
          </w:p>
        </w:tc>
        <w:tc>
          <w:tcPr>
            <w:tcW w:type="dxa" w:w="2016"/>
            <w:tcMar>
              <w:top w:w="100" w:type="dxa"/>
              <w:start w:w="120" w:type="dxa"/>
              <w:bottom w:w="100" w:type="dxa"/>
              <w:end w:w="120" w:type="dxa"/>
            </w:tcMar>
            <w:vAlign w:val="top"/>
          </w:tcPr>
          <w:p>
            <w:r>
              <w:t>ObjectId</w:t>
            </w:r>
          </w:p>
        </w:tc>
        <w:tc>
          <w:tcPr>
            <w:tcW w:type="dxa" w:w="5472"/>
            <w:tcMar>
              <w:top w:w="100" w:type="dxa"/>
              <w:start w:w="120" w:type="dxa"/>
              <w:bottom w:w="100" w:type="dxa"/>
              <w:end w:w="120" w:type="dxa"/>
            </w:tcMar>
            <w:vAlign w:val="top"/>
          </w:tcPr>
          <w:p>
            <w:r>
              <w:t>Primary key</w:t>
            </w:r>
          </w:p>
        </w:tc>
      </w:tr>
      <w:tr>
        <w:tc>
          <w:tcPr>
            <w:tcW w:type="dxa" w:w="2592"/>
            <w:tcMar>
              <w:top w:w="100" w:type="dxa"/>
              <w:start w:w="120" w:type="dxa"/>
              <w:bottom w:w="100" w:type="dxa"/>
              <w:end w:w="120" w:type="dxa"/>
            </w:tcMar>
            <w:vAlign w:val="top"/>
          </w:tcPr>
          <w:p>
            <w:r>
              <w:t>name</w:t>
            </w:r>
          </w:p>
        </w:tc>
        <w:tc>
          <w:tcPr>
            <w:tcW w:type="dxa" w:w="2016"/>
            <w:tcMar>
              <w:top w:w="100" w:type="dxa"/>
              <w:start w:w="120" w:type="dxa"/>
              <w:bottom w:w="100" w:type="dxa"/>
              <w:end w:w="120" w:type="dxa"/>
            </w:tcMar>
            <w:vAlign w:val="top"/>
          </w:tcPr>
          <w:p>
            <w:r>
              <w:t>string</w:t>
            </w:r>
          </w:p>
        </w:tc>
        <w:tc>
          <w:tcPr>
            <w:tcW w:type="dxa" w:w="5472"/>
            <w:tcMar>
              <w:top w:w="100" w:type="dxa"/>
              <w:start w:w="120" w:type="dxa"/>
              <w:bottom w:w="100" w:type="dxa"/>
              <w:end w:w="120" w:type="dxa"/>
            </w:tcMar>
            <w:vAlign w:val="top"/>
          </w:tcPr>
          <w:p>
            <w:r>
              <w:t>Trading/company name</w:t>
            </w:r>
          </w:p>
        </w:tc>
      </w:tr>
      <w:tr>
        <w:tc>
          <w:tcPr>
            <w:tcW w:type="dxa" w:w="2592"/>
            <w:tcMar>
              <w:top w:w="100" w:type="dxa"/>
              <w:start w:w="120" w:type="dxa"/>
              <w:bottom w:w="100" w:type="dxa"/>
              <w:end w:w="120" w:type="dxa"/>
            </w:tcMar>
            <w:vAlign w:val="top"/>
          </w:tcPr>
          <w:p>
            <w:r>
              <w:t>type</w:t>
            </w:r>
          </w:p>
        </w:tc>
        <w:tc>
          <w:tcPr>
            <w:tcW w:type="dxa" w:w="2016"/>
            <w:tcMar>
              <w:top w:w="100" w:type="dxa"/>
              <w:start w:w="120" w:type="dxa"/>
              <w:bottom w:w="100" w:type="dxa"/>
              <w:end w:w="120" w:type="dxa"/>
            </w:tcMar>
            <w:vAlign w:val="top"/>
          </w:tcPr>
          <w:p>
            <w:r>
              <w:t>enum</w:t>
            </w:r>
          </w:p>
        </w:tc>
        <w:tc>
          <w:tcPr>
            <w:tcW w:type="dxa" w:w="5472"/>
            <w:tcMar>
              <w:top w:w="100" w:type="dxa"/>
              <w:start w:w="120" w:type="dxa"/>
              <w:bottom w:w="100" w:type="dxa"/>
              <w:end w:w="120" w:type="dxa"/>
            </w:tcMar>
            <w:vAlign w:val="top"/>
          </w:tcPr>
          <w:p>
            <w:r>
              <w:t>operator | agent | internal</w:t>
            </w:r>
          </w:p>
        </w:tc>
      </w:tr>
      <w:tr>
        <w:tc>
          <w:tcPr>
            <w:tcW w:type="dxa" w:w="2592"/>
            <w:tcMar>
              <w:top w:w="100" w:type="dxa"/>
              <w:start w:w="120" w:type="dxa"/>
              <w:bottom w:w="100" w:type="dxa"/>
              <w:end w:w="120" w:type="dxa"/>
            </w:tcMar>
            <w:vAlign w:val="top"/>
          </w:tcPr>
          <w:p>
            <w:r>
              <w:t>slug</w:t>
            </w:r>
          </w:p>
        </w:tc>
        <w:tc>
          <w:tcPr>
            <w:tcW w:type="dxa" w:w="2016"/>
            <w:tcMar>
              <w:top w:w="100" w:type="dxa"/>
              <w:start w:w="120" w:type="dxa"/>
              <w:bottom w:w="100" w:type="dxa"/>
              <w:end w:w="120" w:type="dxa"/>
            </w:tcMar>
            <w:vAlign w:val="top"/>
          </w:tcPr>
          <w:p>
            <w:r>
              <w:t>string</w:t>
            </w:r>
          </w:p>
        </w:tc>
        <w:tc>
          <w:tcPr>
            <w:tcW w:type="dxa" w:w="5472"/>
            <w:tcMar>
              <w:top w:w="100" w:type="dxa"/>
              <w:start w:w="120" w:type="dxa"/>
              <w:bottom w:w="100" w:type="dxa"/>
              <w:end w:w="120" w:type="dxa"/>
            </w:tcMar>
            <w:vAlign w:val="top"/>
          </w:tcPr>
          <w:p>
            <w:r>
              <w:t>Unique public/internal identifier</w:t>
            </w:r>
          </w:p>
        </w:tc>
      </w:tr>
      <w:tr>
        <w:tc>
          <w:tcPr>
            <w:tcW w:type="dxa" w:w="2592"/>
            <w:tcMar>
              <w:top w:w="100" w:type="dxa"/>
              <w:start w:w="120" w:type="dxa"/>
              <w:bottom w:w="100" w:type="dxa"/>
              <w:end w:w="120" w:type="dxa"/>
            </w:tcMar>
            <w:vAlign w:val="top"/>
          </w:tcPr>
          <w:p>
            <w:r>
              <w:t>legalName</w:t>
            </w:r>
          </w:p>
        </w:tc>
        <w:tc>
          <w:tcPr>
            <w:tcW w:type="dxa" w:w="2016"/>
            <w:tcMar>
              <w:top w:w="100" w:type="dxa"/>
              <w:start w:w="120" w:type="dxa"/>
              <w:bottom w:w="100" w:type="dxa"/>
              <w:end w:w="120" w:type="dxa"/>
            </w:tcMar>
            <w:vAlign w:val="top"/>
          </w:tcPr>
          <w:p>
            <w:r>
              <w:t>string</w:t>
            </w:r>
          </w:p>
        </w:tc>
        <w:tc>
          <w:tcPr>
            <w:tcW w:type="dxa" w:w="5472"/>
            <w:tcMar>
              <w:top w:w="100" w:type="dxa"/>
              <w:start w:w="120" w:type="dxa"/>
              <w:bottom w:w="100" w:type="dxa"/>
              <w:end w:w="120" w:type="dxa"/>
            </w:tcMar>
            <w:vAlign w:val="top"/>
          </w:tcPr>
          <w:p>
            <w:r>
              <w:t>Optional</w:t>
            </w:r>
          </w:p>
        </w:tc>
      </w:tr>
      <w:tr>
        <w:tc>
          <w:tcPr>
            <w:tcW w:type="dxa" w:w="2592"/>
            <w:tcMar>
              <w:top w:w="100" w:type="dxa"/>
              <w:start w:w="120" w:type="dxa"/>
              <w:bottom w:w="100" w:type="dxa"/>
              <w:end w:w="120" w:type="dxa"/>
            </w:tcMar>
            <w:vAlign w:val="top"/>
          </w:tcPr>
          <w:p>
            <w:r>
              <w:t>website</w:t>
            </w:r>
          </w:p>
        </w:tc>
        <w:tc>
          <w:tcPr>
            <w:tcW w:type="dxa" w:w="2016"/>
            <w:tcMar>
              <w:top w:w="100" w:type="dxa"/>
              <w:start w:w="120" w:type="dxa"/>
              <w:bottom w:w="100" w:type="dxa"/>
              <w:end w:w="120" w:type="dxa"/>
            </w:tcMar>
            <w:vAlign w:val="top"/>
          </w:tcPr>
          <w:p>
            <w:r>
              <w:t>string</w:t>
            </w:r>
          </w:p>
        </w:tc>
        <w:tc>
          <w:tcPr>
            <w:tcW w:type="dxa" w:w="5472"/>
            <w:tcMar>
              <w:top w:w="100" w:type="dxa"/>
              <w:start w:w="120" w:type="dxa"/>
              <w:bottom w:w="100" w:type="dxa"/>
              <w:end w:w="120" w:type="dxa"/>
            </w:tcMar>
            <w:vAlign w:val="top"/>
          </w:tcPr>
          <w:p>
            <w:r>
              <w:t>Optional</w:t>
            </w:r>
          </w:p>
        </w:tc>
      </w:tr>
      <w:tr>
        <w:tc>
          <w:tcPr>
            <w:tcW w:type="dxa" w:w="2592"/>
            <w:tcMar>
              <w:top w:w="100" w:type="dxa"/>
              <w:start w:w="120" w:type="dxa"/>
              <w:bottom w:w="100" w:type="dxa"/>
              <w:end w:w="120" w:type="dxa"/>
            </w:tcMar>
            <w:vAlign w:val="top"/>
          </w:tcPr>
          <w:p>
            <w:r>
              <w:t>countryId</w:t>
            </w:r>
          </w:p>
        </w:tc>
        <w:tc>
          <w:tcPr>
            <w:tcW w:type="dxa" w:w="2016"/>
            <w:tcMar>
              <w:top w:w="100" w:type="dxa"/>
              <w:start w:w="120" w:type="dxa"/>
              <w:bottom w:w="100" w:type="dxa"/>
              <w:end w:w="120" w:type="dxa"/>
            </w:tcMar>
            <w:vAlign w:val="top"/>
          </w:tcPr>
          <w:p>
            <w:r>
              <w:t>ObjectId</w:t>
            </w:r>
          </w:p>
        </w:tc>
        <w:tc>
          <w:tcPr>
            <w:tcW w:type="dxa" w:w="5472"/>
            <w:tcMar>
              <w:top w:w="100" w:type="dxa"/>
              <w:start w:w="120" w:type="dxa"/>
              <w:bottom w:w="100" w:type="dxa"/>
              <w:end w:w="120" w:type="dxa"/>
            </w:tcMar>
            <w:vAlign w:val="top"/>
          </w:tcPr>
          <w:p>
            <w:r>
              <w:t>Shared location reference</w:t>
            </w:r>
          </w:p>
        </w:tc>
      </w:tr>
      <w:tr>
        <w:tc>
          <w:tcPr>
            <w:tcW w:type="dxa" w:w="2592"/>
            <w:tcMar>
              <w:top w:w="100" w:type="dxa"/>
              <w:start w:w="120" w:type="dxa"/>
              <w:bottom w:w="100" w:type="dxa"/>
              <w:end w:w="120" w:type="dxa"/>
            </w:tcMar>
            <w:vAlign w:val="top"/>
          </w:tcPr>
          <w:p>
            <w:r>
              <w:t>status</w:t>
            </w:r>
          </w:p>
        </w:tc>
        <w:tc>
          <w:tcPr>
            <w:tcW w:type="dxa" w:w="2016"/>
            <w:tcMar>
              <w:top w:w="100" w:type="dxa"/>
              <w:start w:w="120" w:type="dxa"/>
              <w:bottom w:w="100" w:type="dxa"/>
              <w:end w:w="120" w:type="dxa"/>
            </w:tcMar>
            <w:vAlign w:val="top"/>
          </w:tcPr>
          <w:p>
            <w:r>
              <w:t>enum</w:t>
            </w:r>
          </w:p>
        </w:tc>
        <w:tc>
          <w:tcPr>
            <w:tcW w:type="dxa" w:w="5472"/>
            <w:tcMar>
              <w:top w:w="100" w:type="dxa"/>
              <w:start w:w="120" w:type="dxa"/>
              <w:bottom w:w="100" w:type="dxa"/>
              <w:end w:w="120" w:type="dxa"/>
            </w:tcMar>
            <w:vAlign w:val="top"/>
          </w:tcPr>
          <w:p>
            <w:r>
              <w:t>active | suspended | archived</w:t>
            </w:r>
          </w:p>
        </w:tc>
      </w:tr>
      <w:tr>
        <w:tc>
          <w:tcPr>
            <w:tcW w:type="dxa" w:w="2592"/>
            <w:tcMar>
              <w:top w:w="100" w:type="dxa"/>
              <w:start w:w="120" w:type="dxa"/>
              <w:bottom w:w="100" w:type="dxa"/>
              <w:end w:w="120" w:type="dxa"/>
            </w:tcMar>
            <w:vAlign w:val="top"/>
          </w:tcPr>
          <w:p>
            <w:r>
              <w:t>claimStatus</w:t>
            </w:r>
          </w:p>
        </w:tc>
        <w:tc>
          <w:tcPr>
            <w:tcW w:type="dxa" w:w="2016"/>
            <w:tcMar>
              <w:top w:w="100" w:type="dxa"/>
              <w:start w:w="120" w:type="dxa"/>
              <w:bottom w:w="100" w:type="dxa"/>
              <w:end w:w="120" w:type="dxa"/>
            </w:tcMar>
            <w:vAlign w:val="top"/>
          </w:tcPr>
          <w:p>
            <w:r>
              <w:t>enum</w:t>
            </w:r>
          </w:p>
        </w:tc>
        <w:tc>
          <w:tcPr>
            <w:tcW w:type="dxa" w:w="5472"/>
            <w:tcMar>
              <w:top w:w="100" w:type="dxa"/>
              <w:start w:w="120" w:type="dxa"/>
              <w:bottom w:w="100" w:type="dxa"/>
              <w:end w:w="120" w:type="dxa"/>
            </w:tcMar>
            <w:vAlign w:val="top"/>
          </w:tcPr>
          <w:p>
            <w:r>
              <w:t>unclaimed | invited | claimed</w:t>
            </w:r>
          </w:p>
        </w:tc>
      </w:tr>
      <w:tr>
        <w:tc>
          <w:tcPr>
            <w:tcW w:type="dxa" w:w="2592"/>
            <w:tcMar>
              <w:top w:w="100" w:type="dxa"/>
              <w:start w:w="120" w:type="dxa"/>
              <w:bottom w:w="100" w:type="dxa"/>
              <w:end w:w="120" w:type="dxa"/>
            </w:tcMar>
            <w:vAlign w:val="top"/>
          </w:tcPr>
          <w:p>
            <w:r>
              <w:t>verificationStatus</w:t>
            </w:r>
          </w:p>
        </w:tc>
        <w:tc>
          <w:tcPr>
            <w:tcW w:type="dxa" w:w="2016"/>
            <w:tcMar>
              <w:top w:w="100" w:type="dxa"/>
              <w:start w:w="120" w:type="dxa"/>
              <w:bottom w:w="100" w:type="dxa"/>
              <w:end w:w="120" w:type="dxa"/>
            </w:tcMar>
            <w:vAlign w:val="top"/>
          </w:tcPr>
          <w:p>
            <w:r>
              <w:t>enum</w:t>
            </w:r>
          </w:p>
        </w:tc>
        <w:tc>
          <w:tcPr>
            <w:tcW w:type="dxa" w:w="5472"/>
            <w:tcMar>
              <w:top w:w="100" w:type="dxa"/>
              <w:start w:w="120" w:type="dxa"/>
              <w:bottom w:w="100" w:type="dxa"/>
              <w:end w:w="120" w:type="dxa"/>
            </w:tcMar>
            <w:vAlign w:val="top"/>
          </w:tcPr>
          <w:p>
            <w:r>
              <w:t>unverified | operator_verified | deeparture_verified</w:t>
            </w:r>
          </w:p>
        </w:tc>
      </w:tr>
      <w:tr>
        <w:tc>
          <w:tcPr>
            <w:tcW w:type="dxa" w:w="2592"/>
            <w:tcMar>
              <w:top w:w="100" w:type="dxa"/>
              <w:start w:w="120" w:type="dxa"/>
              <w:bottom w:w="100" w:type="dxa"/>
              <w:end w:w="120" w:type="dxa"/>
            </w:tcMar>
            <w:vAlign w:val="top"/>
          </w:tcPr>
          <w:p>
            <w:r>
              <w:t>verifiedAt</w:t>
            </w:r>
          </w:p>
        </w:tc>
        <w:tc>
          <w:tcPr>
            <w:tcW w:type="dxa" w:w="2016"/>
            <w:tcMar>
              <w:top w:w="100" w:type="dxa"/>
              <w:start w:w="120" w:type="dxa"/>
              <w:bottom w:w="100" w:type="dxa"/>
              <w:end w:w="120" w:type="dxa"/>
            </w:tcMar>
            <w:vAlign w:val="top"/>
          </w:tcPr>
          <w:p>
            <w:r>
              <w:t>datetime</w:t>
            </w:r>
          </w:p>
        </w:tc>
        <w:tc>
          <w:tcPr>
            <w:tcW w:type="dxa" w:w="5472"/>
            <w:tcMar>
              <w:top w:w="100" w:type="dxa"/>
              <w:start w:w="120" w:type="dxa"/>
              <w:bottom w:w="100" w:type="dxa"/>
              <w:end w:w="120" w:type="dxa"/>
            </w:tcMar>
            <w:vAlign w:val="top"/>
          </w:tcPr>
          <w:p>
            <w:r>
              <w:t>Organisation verification</w:t>
            </w:r>
          </w:p>
        </w:tc>
      </w:tr>
      <w:tr>
        <w:tc>
          <w:tcPr>
            <w:tcW w:type="dxa" w:w="2592"/>
            <w:tcMar>
              <w:top w:w="100" w:type="dxa"/>
              <w:start w:w="120" w:type="dxa"/>
              <w:bottom w:w="100" w:type="dxa"/>
              <w:end w:w="120" w:type="dxa"/>
            </w:tcMar>
            <w:vAlign w:val="top"/>
          </w:tcPr>
          <w:p>
            <w:r>
              <w:t>primaryContactUserId</w:t>
            </w:r>
          </w:p>
        </w:tc>
        <w:tc>
          <w:tcPr>
            <w:tcW w:type="dxa" w:w="2016"/>
            <w:tcMar>
              <w:top w:w="100" w:type="dxa"/>
              <w:start w:w="120" w:type="dxa"/>
              <w:bottom w:w="100" w:type="dxa"/>
              <w:end w:w="120" w:type="dxa"/>
            </w:tcMar>
            <w:vAlign w:val="top"/>
          </w:tcPr>
          <w:p>
            <w:r>
              <w:t>ObjectId</w:t>
            </w:r>
          </w:p>
        </w:tc>
        <w:tc>
          <w:tcPr>
            <w:tcW w:type="dxa" w:w="5472"/>
            <w:tcMar>
              <w:top w:w="100" w:type="dxa"/>
              <w:start w:w="120" w:type="dxa"/>
              <w:bottom w:w="100" w:type="dxa"/>
              <w:end w:w="120" w:type="dxa"/>
            </w:tcMar>
            <w:vAlign w:val="top"/>
          </w:tcPr>
          <w:p>
            <w:r>
              <w:t>Optional convenience reference</w:t>
            </w:r>
          </w:p>
        </w:tc>
      </w:tr>
      <w:tr>
        <w:tc>
          <w:tcPr>
            <w:tcW w:type="dxa" w:w="2592"/>
            <w:tcMar>
              <w:top w:w="100" w:type="dxa"/>
              <w:start w:w="120" w:type="dxa"/>
              <w:bottom w:w="100" w:type="dxa"/>
              <w:end w:w="120" w:type="dxa"/>
            </w:tcMar>
            <w:vAlign w:val="top"/>
          </w:tcPr>
          <w:p>
            <w:r>
              <w:t>createdAt / updatedAt</w:t>
            </w:r>
          </w:p>
        </w:tc>
        <w:tc>
          <w:tcPr>
            <w:tcW w:type="dxa" w:w="2016"/>
            <w:tcMar>
              <w:top w:w="100" w:type="dxa"/>
              <w:start w:w="120" w:type="dxa"/>
              <w:bottom w:w="100" w:type="dxa"/>
              <w:end w:w="120" w:type="dxa"/>
            </w:tcMar>
            <w:vAlign w:val="top"/>
          </w:tcPr>
          <w:p>
            <w:r>
              <w:t>datetime</w:t>
            </w:r>
          </w:p>
        </w:tc>
        <w:tc>
          <w:tcPr>
            <w:tcW w:type="dxa" w:w="5472"/>
            <w:tcMar>
              <w:top w:w="100" w:type="dxa"/>
              <w:start w:w="120" w:type="dxa"/>
              <w:bottom w:w="100" w:type="dxa"/>
              <w:end w:w="120" w:type="dxa"/>
            </w:tcMar>
            <w:vAlign w:val="top"/>
          </w:tcPr>
          <w:p>
            <w:r>
              <w:t>Automatic</w:t>
            </w:r>
          </w:p>
        </w:tc>
      </w:tr>
    </w:tbl>
    <w:p/>
    <w:p>
      <w:pPr>
        <w:pStyle w:val="Heading2"/>
      </w:pPr>
      <w:r>
        <w:t>4.3 OrganisationMember</w:t>
      </w:r>
    </w:p>
    <w:p>
      <w:r>
        <w:t>A membership joins a User to an Organisation and determines their role. This allows multiple staff members to manage one operator account and prepares the system for multi-user agencies later.</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9EAF7"/>
            <w:tcMar>
              <w:top w:w="100" w:type="dxa"/>
              <w:start w:w="120" w:type="dxa"/>
              <w:bottom w:w="100" w:type="dxa"/>
              <w:end w:w="120" w:type="dxa"/>
            </w:tcMar>
            <w:vAlign w:val="center"/>
          </w:tcPr>
          <w:p>
            <w:r>
              <w:rPr>
                <w:b/>
              </w:rPr>
              <w:t>Field</w:t>
            </w:r>
          </w:p>
        </w:tc>
        <w:tc>
          <w:tcPr>
            <w:tcW w:type="dxa" w:w="2016"/>
            <w:shd w:fill="D9EAF7"/>
            <w:tcMar>
              <w:top w:w="100" w:type="dxa"/>
              <w:start w:w="120" w:type="dxa"/>
              <w:bottom w:w="100" w:type="dxa"/>
              <w:end w:w="120" w:type="dxa"/>
            </w:tcMar>
            <w:vAlign w:val="center"/>
          </w:tcPr>
          <w:p>
            <w:r>
              <w:rPr>
                <w:b/>
              </w:rPr>
              <w:t>Type</w:t>
            </w:r>
          </w:p>
        </w:tc>
        <w:tc>
          <w:tcPr>
            <w:tcW w:type="dxa" w:w="5184"/>
            <w:shd w:fill="D9EAF7"/>
            <w:tcMar>
              <w:top w:w="100" w:type="dxa"/>
              <w:start w:w="120" w:type="dxa"/>
              <w:bottom w:w="100" w:type="dxa"/>
              <w:end w:w="120" w:type="dxa"/>
            </w:tcMar>
            <w:vAlign w:val="center"/>
          </w:tcPr>
          <w:p>
            <w:r>
              <w:rPr>
                <w:b/>
              </w:rPr>
              <w:t>Notes</w:t>
            </w:r>
          </w:p>
        </w:tc>
      </w:tr>
      <w:tr>
        <w:tc>
          <w:tcPr>
            <w:tcW w:type="dxa" w:w="2880"/>
            <w:tcMar>
              <w:top w:w="100" w:type="dxa"/>
              <w:start w:w="120" w:type="dxa"/>
              <w:bottom w:w="100" w:type="dxa"/>
              <w:end w:w="120" w:type="dxa"/>
            </w:tcMar>
            <w:vAlign w:val="top"/>
          </w:tcPr>
          <w:p>
            <w:r>
              <w:t>organisationId</w:t>
            </w:r>
          </w:p>
        </w:tc>
        <w:tc>
          <w:tcPr>
            <w:tcW w:type="dxa" w:w="2016"/>
            <w:tcMar>
              <w:top w:w="100" w:type="dxa"/>
              <w:start w:w="120" w:type="dxa"/>
              <w:bottom w:w="100" w:type="dxa"/>
              <w:end w:w="120" w:type="dxa"/>
            </w:tcMar>
            <w:vAlign w:val="top"/>
          </w:tcPr>
          <w:p>
            <w:r>
              <w:t>ObjectId</w:t>
            </w:r>
          </w:p>
        </w:tc>
        <w:tc>
          <w:tcPr>
            <w:tcW w:type="dxa" w:w="5184"/>
            <w:tcMar>
              <w:top w:w="100" w:type="dxa"/>
              <w:start w:w="120" w:type="dxa"/>
              <w:bottom w:w="100" w:type="dxa"/>
              <w:end w:w="120" w:type="dxa"/>
            </w:tcMar>
            <w:vAlign w:val="top"/>
          </w:tcPr>
          <w:p>
            <w:r>
              <w:t>Indexed</w:t>
            </w:r>
          </w:p>
        </w:tc>
      </w:tr>
      <w:tr>
        <w:tc>
          <w:tcPr>
            <w:tcW w:type="dxa" w:w="2880"/>
            <w:tcMar>
              <w:top w:w="100" w:type="dxa"/>
              <w:start w:w="120" w:type="dxa"/>
              <w:bottom w:w="100" w:type="dxa"/>
              <w:end w:w="120" w:type="dxa"/>
            </w:tcMar>
            <w:vAlign w:val="top"/>
          </w:tcPr>
          <w:p>
            <w:r>
              <w:t>userId</w:t>
            </w:r>
          </w:p>
        </w:tc>
        <w:tc>
          <w:tcPr>
            <w:tcW w:type="dxa" w:w="2016"/>
            <w:tcMar>
              <w:top w:w="100" w:type="dxa"/>
              <w:start w:w="120" w:type="dxa"/>
              <w:bottom w:w="100" w:type="dxa"/>
              <w:end w:w="120" w:type="dxa"/>
            </w:tcMar>
            <w:vAlign w:val="top"/>
          </w:tcPr>
          <w:p>
            <w:r>
              <w:t>ObjectId</w:t>
            </w:r>
          </w:p>
        </w:tc>
        <w:tc>
          <w:tcPr>
            <w:tcW w:type="dxa" w:w="5184"/>
            <w:tcMar>
              <w:top w:w="100" w:type="dxa"/>
              <w:start w:w="120" w:type="dxa"/>
              <w:bottom w:w="100" w:type="dxa"/>
              <w:end w:w="120" w:type="dxa"/>
            </w:tcMar>
            <w:vAlign w:val="top"/>
          </w:tcPr>
          <w:p>
            <w:r>
              <w:t>Indexed</w:t>
            </w:r>
          </w:p>
        </w:tc>
      </w:tr>
      <w:tr>
        <w:tc>
          <w:tcPr>
            <w:tcW w:type="dxa" w:w="2880"/>
            <w:tcMar>
              <w:top w:w="100" w:type="dxa"/>
              <w:start w:w="120" w:type="dxa"/>
              <w:bottom w:w="100" w:type="dxa"/>
              <w:end w:w="120" w:type="dxa"/>
            </w:tcMar>
            <w:vAlign w:val="top"/>
          </w:tcPr>
          <w:p>
            <w:r>
              <w:t>roleId</w:t>
            </w:r>
          </w:p>
        </w:tc>
        <w:tc>
          <w:tcPr>
            <w:tcW w:type="dxa" w:w="2016"/>
            <w:tcMar>
              <w:top w:w="100" w:type="dxa"/>
              <w:start w:w="120" w:type="dxa"/>
              <w:bottom w:w="100" w:type="dxa"/>
              <w:end w:w="120" w:type="dxa"/>
            </w:tcMar>
            <w:vAlign w:val="top"/>
          </w:tcPr>
          <w:p>
            <w:r>
              <w:t>ObjectId</w:t>
            </w:r>
          </w:p>
        </w:tc>
        <w:tc>
          <w:tcPr>
            <w:tcW w:type="dxa" w:w="5184"/>
            <w:tcMar>
              <w:top w:w="100" w:type="dxa"/>
              <w:start w:w="120" w:type="dxa"/>
              <w:bottom w:w="100" w:type="dxa"/>
              <w:end w:w="120" w:type="dxa"/>
            </w:tcMar>
            <w:vAlign w:val="top"/>
          </w:tcPr>
          <w:p>
            <w:r>
              <w:t>Role assigned within this organisation</w:t>
            </w:r>
          </w:p>
        </w:tc>
      </w:tr>
      <w:tr>
        <w:tc>
          <w:tcPr>
            <w:tcW w:type="dxa" w:w="2880"/>
            <w:tcMar>
              <w:top w:w="100" w:type="dxa"/>
              <w:start w:w="120" w:type="dxa"/>
              <w:bottom w:w="100" w:type="dxa"/>
              <w:end w:w="120" w:type="dxa"/>
            </w:tcMar>
            <w:vAlign w:val="top"/>
          </w:tcPr>
          <w:p>
            <w:r>
              <w:t>status</w:t>
            </w:r>
          </w:p>
        </w:tc>
        <w:tc>
          <w:tcPr>
            <w:tcW w:type="dxa" w:w="2016"/>
            <w:tcMar>
              <w:top w:w="100" w:type="dxa"/>
              <w:start w:w="120" w:type="dxa"/>
              <w:bottom w:w="100" w:type="dxa"/>
              <w:end w:w="120" w:type="dxa"/>
            </w:tcMar>
            <w:vAlign w:val="top"/>
          </w:tcPr>
          <w:p>
            <w:r>
              <w:t>enum</w:t>
            </w:r>
          </w:p>
        </w:tc>
        <w:tc>
          <w:tcPr>
            <w:tcW w:type="dxa" w:w="5184"/>
            <w:tcMar>
              <w:top w:w="100" w:type="dxa"/>
              <w:start w:w="120" w:type="dxa"/>
              <w:bottom w:w="100" w:type="dxa"/>
              <w:end w:w="120" w:type="dxa"/>
            </w:tcMar>
            <w:vAlign w:val="top"/>
          </w:tcPr>
          <w:p>
            <w:r>
              <w:t>invited | active | suspended</w:t>
            </w:r>
          </w:p>
        </w:tc>
      </w:tr>
      <w:tr>
        <w:tc>
          <w:tcPr>
            <w:tcW w:type="dxa" w:w="2880"/>
            <w:tcMar>
              <w:top w:w="100" w:type="dxa"/>
              <w:start w:w="120" w:type="dxa"/>
              <w:bottom w:w="100" w:type="dxa"/>
              <w:end w:w="120" w:type="dxa"/>
            </w:tcMar>
            <w:vAlign w:val="top"/>
          </w:tcPr>
          <w:p>
            <w:r>
              <w:t>invitedByUserId</w:t>
            </w:r>
          </w:p>
        </w:tc>
        <w:tc>
          <w:tcPr>
            <w:tcW w:type="dxa" w:w="2016"/>
            <w:tcMar>
              <w:top w:w="100" w:type="dxa"/>
              <w:start w:w="120" w:type="dxa"/>
              <w:bottom w:w="100" w:type="dxa"/>
              <w:end w:w="120" w:type="dxa"/>
            </w:tcMar>
            <w:vAlign w:val="top"/>
          </w:tcPr>
          <w:p>
            <w:r>
              <w:t>ObjectId</w:t>
            </w:r>
          </w:p>
        </w:tc>
        <w:tc>
          <w:tcPr>
            <w:tcW w:type="dxa" w:w="5184"/>
            <w:tcMar>
              <w:top w:w="100" w:type="dxa"/>
              <w:start w:w="120" w:type="dxa"/>
              <w:bottom w:w="100" w:type="dxa"/>
              <w:end w:w="120" w:type="dxa"/>
            </w:tcMar>
            <w:vAlign w:val="top"/>
          </w:tcPr>
          <w:p>
            <w:r>
              <w:t>Audit</w:t>
            </w:r>
          </w:p>
        </w:tc>
      </w:tr>
      <w:tr>
        <w:tc>
          <w:tcPr>
            <w:tcW w:type="dxa" w:w="2880"/>
            <w:tcMar>
              <w:top w:w="100" w:type="dxa"/>
              <w:start w:w="120" w:type="dxa"/>
              <w:bottom w:w="100" w:type="dxa"/>
              <w:end w:w="120" w:type="dxa"/>
            </w:tcMar>
            <w:vAlign w:val="top"/>
          </w:tcPr>
          <w:p>
            <w:r>
              <w:t>joinedAt</w:t>
            </w:r>
          </w:p>
        </w:tc>
        <w:tc>
          <w:tcPr>
            <w:tcW w:type="dxa" w:w="2016"/>
            <w:tcMar>
              <w:top w:w="100" w:type="dxa"/>
              <w:start w:w="120" w:type="dxa"/>
              <w:bottom w:w="100" w:type="dxa"/>
              <w:end w:w="120" w:type="dxa"/>
            </w:tcMar>
            <w:vAlign w:val="top"/>
          </w:tcPr>
          <w:p>
            <w:r>
              <w:t>datetime</w:t>
            </w:r>
          </w:p>
        </w:tc>
        <w:tc>
          <w:tcPr>
            <w:tcW w:type="dxa" w:w="5184"/>
            <w:tcMar>
              <w:top w:w="100" w:type="dxa"/>
              <w:start w:w="120" w:type="dxa"/>
              <w:bottom w:w="100" w:type="dxa"/>
              <w:end w:w="120" w:type="dxa"/>
            </w:tcMar>
            <w:vAlign w:val="top"/>
          </w:tcPr>
          <w:p>
            <w:r>
              <w:t>Membership activation</w:t>
            </w:r>
          </w:p>
        </w:tc>
      </w:tr>
    </w:tbl>
    <w:p/>
    <w:p>
      <w:r>
        <w:t>Unique constraint: organisationId + userId.</w:t>
      </w:r>
    </w:p>
    <w:p>
      <w:pPr>
        <w:pStyle w:val="Heading1"/>
      </w:pPr>
      <w:r>
        <w:t>5. Roles and Permissions</w:t>
      </w:r>
    </w:p>
    <w:p>
      <w:r>
        <w:t>V2 should replace broad role checks such as “is operator” with resource-aware permissions. Every write must pass both permission and ownership checks.</w:t>
      </w:r>
    </w:p>
    <w:p>
      <w:pPr>
        <w:pStyle w:val="Heading2"/>
      </w:pPr>
      <w:r>
        <w:t>5.1 Suggested operator roles</w:t>
      </w:r>
    </w:p>
    <w:tbl>
      <w:tblPr>
        <w:tblStyle w:val="TableGrid"/>
        <w:tblW w:type="auto" w:w="0"/>
        <w:jc w:val="center"/>
        <w:tblLook w:firstColumn="1" w:firstRow="1" w:lastColumn="0" w:lastRow="0" w:noHBand="0" w:noVBand="1" w:val="04A0"/>
      </w:tblPr>
      <w:tblGrid>
        <w:gridCol w:w="5083"/>
        <w:gridCol w:w="5083"/>
      </w:tblGrid>
      <w:tr>
        <w:tc>
          <w:tcPr>
            <w:tcW w:type="dxa" w:w="2880"/>
            <w:shd w:fill="D9EAF7"/>
            <w:tcMar>
              <w:top w:w="100" w:type="dxa"/>
              <w:start w:w="120" w:type="dxa"/>
              <w:bottom w:w="100" w:type="dxa"/>
              <w:end w:w="120" w:type="dxa"/>
            </w:tcMar>
            <w:vAlign w:val="center"/>
          </w:tcPr>
          <w:p>
            <w:r>
              <w:rPr>
                <w:b/>
              </w:rPr>
              <w:t>Role</w:t>
            </w:r>
          </w:p>
        </w:tc>
        <w:tc>
          <w:tcPr>
            <w:tcW w:type="dxa" w:w="7200"/>
            <w:shd w:fill="D9EAF7"/>
            <w:tcMar>
              <w:top w:w="100" w:type="dxa"/>
              <w:start w:w="120" w:type="dxa"/>
              <w:bottom w:w="100" w:type="dxa"/>
              <w:end w:w="120" w:type="dxa"/>
            </w:tcMar>
            <w:vAlign w:val="center"/>
          </w:tcPr>
          <w:p>
            <w:r>
              <w:rPr>
                <w:b/>
              </w:rPr>
              <w:t>Typical capabilities</w:t>
            </w:r>
          </w:p>
        </w:tc>
      </w:tr>
      <w:tr>
        <w:tc>
          <w:tcPr>
            <w:tcW w:type="dxa" w:w="2880"/>
            <w:tcMar>
              <w:top w:w="100" w:type="dxa"/>
              <w:start w:w="120" w:type="dxa"/>
              <w:bottom w:w="100" w:type="dxa"/>
              <w:end w:w="120" w:type="dxa"/>
            </w:tcMar>
            <w:vAlign w:val="top"/>
          </w:tcPr>
          <w:p>
            <w:r>
              <w:t>Owner / Administrator</w:t>
            </w:r>
          </w:p>
        </w:tc>
        <w:tc>
          <w:tcPr>
            <w:tcW w:type="dxa" w:w="7200"/>
            <w:tcMar>
              <w:top w:w="100" w:type="dxa"/>
              <w:start w:w="120" w:type="dxa"/>
              <w:bottom w:w="100" w:type="dxa"/>
              <w:end w:w="120" w:type="dxa"/>
            </w:tcMar>
            <w:vAlign w:val="top"/>
          </w:tcPr>
          <w:p>
            <w:r>
              <w:t>Manage organisation, users, vessels, resorts, itineraries, packages, pricing, availability, offers and enquiries.</w:t>
            </w:r>
          </w:p>
        </w:tc>
      </w:tr>
      <w:tr>
        <w:tc>
          <w:tcPr>
            <w:tcW w:type="dxa" w:w="2880"/>
            <w:tcMar>
              <w:top w:w="100" w:type="dxa"/>
              <w:start w:w="120" w:type="dxa"/>
              <w:bottom w:w="100" w:type="dxa"/>
              <w:end w:w="120" w:type="dxa"/>
            </w:tcMar>
            <w:vAlign w:val="top"/>
          </w:tcPr>
          <w:p>
            <w:r>
              <w:t>Reservations</w:t>
            </w:r>
          </w:p>
        </w:tc>
        <w:tc>
          <w:tcPr>
            <w:tcW w:type="dxa" w:w="7200"/>
            <w:tcMar>
              <w:top w:w="100" w:type="dxa"/>
              <w:start w:w="120" w:type="dxa"/>
              <w:bottom w:w="100" w:type="dxa"/>
              <w:end w:w="120" w:type="dxa"/>
            </w:tcMar>
            <w:vAlign w:val="top"/>
          </w:tcPr>
          <w:p>
            <w:r>
              <w:t>Manage departures, availability, room/package availability, prices, offers and enquiries; no organisation ownership changes.</w:t>
            </w:r>
          </w:p>
        </w:tc>
      </w:tr>
      <w:tr>
        <w:tc>
          <w:tcPr>
            <w:tcW w:type="dxa" w:w="2880"/>
            <w:tcMar>
              <w:top w:w="100" w:type="dxa"/>
              <w:start w:w="120" w:type="dxa"/>
              <w:bottom w:w="100" w:type="dxa"/>
              <w:end w:w="120" w:type="dxa"/>
            </w:tcMar>
            <w:vAlign w:val="top"/>
          </w:tcPr>
          <w:p>
            <w:r>
              <w:t>Content / Marketing</w:t>
            </w:r>
          </w:p>
        </w:tc>
        <w:tc>
          <w:tcPr>
            <w:tcW w:type="dxa" w:w="7200"/>
            <w:tcMar>
              <w:top w:w="100" w:type="dxa"/>
              <w:start w:w="120" w:type="dxa"/>
              <w:bottom w:w="100" w:type="dxa"/>
              <w:end w:w="120" w:type="dxa"/>
            </w:tcMar>
            <w:vAlign w:val="top"/>
          </w:tcPr>
          <w:p>
            <w:r>
              <w:t>Edit vessel/resort descriptions, facilities, images and selected offers; no booking-sensitive permissions.</w:t>
            </w:r>
          </w:p>
        </w:tc>
      </w:tr>
      <w:tr>
        <w:tc>
          <w:tcPr>
            <w:tcW w:type="dxa" w:w="2880"/>
            <w:tcMar>
              <w:top w:w="100" w:type="dxa"/>
              <w:start w:w="120" w:type="dxa"/>
              <w:bottom w:w="100" w:type="dxa"/>
              <w:end w:w="120" w:type="dxa"/>
            </w:tcMar>
            <w:vAlign w:val="top"/>
          </w:tcPr>
          <w:p>
            <w:r>
              <w:t>Read Only</w:t>
            </w:r>
          </w:p>
        </w:tc>
        <w:tc>
          <w:tcPr>
            <w:tcW w:type="dxa" w:w="7200"/>
            <w:tcMar>
              <w:top w:w="100" w:type="dxa"/>
              <w:start w:w="120" w:type="dxa"/>
              <w:bottom w:w="100" w:type="dxa"/>
              <w:end w:w="120" w:type="dxa"/>
            </w:tcMar>
            <w:vAlign w:val="top"/>
          </w:tcPr>
          <w:p>
            <w:r>
              <w:t>View organisation inventory and enquiries without edits.</w:t>
            </w:r>
          </w:p>
        </w:tc>
      </w:tr>
    </w:tbl>
    <w:p/>
    <w:p>
      <w:pPr>
        <w:pStyle w:val="Heading2"/>
      </w:pPr>
      <w:r>
        <w:t>5.2 Permission examples</w:t>
      </w:r>
    </w:p>
    <w:p>
      <w:pPr>
        <w:pStyle w:val="CodeBlock"/>
      </w:pPr>
      <w:r>
        <w:t>organisation.manage</w:t>
        <w:br/>
        <w:t>organisation.members.manage</w:t>
        <w:br/>
        <w:t>vessel.read / vessel.create / vessel.update</w:t>
        <w:br/>
        <w:t>resort.read / resort.create / resort.update</w:t>
        <w:br/>
        <w:t>itinerary.manage</w:t>
        <w:br/>
        <w:t>departure.manage</w:t>
        <w:br/>
        <w:t>resortPackage.manage</w:t>
        <w:br/>
        <w:t>pricing.manage</w:t>
        <w:br/>
        <w:t>availability.manage</w:t>
        <w:br/>
        <w:t>offer.manage</w:t>
        <w:br/>
        <w:t>media.manage</w:t>
        <w:br/>
        <w:t>enquiry.read / enquiry.update</w:t>
        <w:br/>
        <w:t>import.execute</w:t>
      </w:r>
    </w:p>
    <w:p>
      <w:r>
        <w:t>Roles should map to permission keys. API middleware then checks the permission plus resource ownership. Deeparture internal administrators may receive explicit cross-organisation permissions.</w:t>
      </w:r>
    </w:p>
    <w:p>
      <w:pPr>
        <w:pStyle w:val="Heading1"/>
      </w:pPr>
      <w:r>
        <w:t>6. Operator Dashboard Architecture</w:t>
      </w:r>
    </w:p>
    <w:p>
      <w:r>
        <w:t>Operators should use one account and one dashboard regardless of whether they own liveaboards, resorts or both.</w:t>
      </w:r>
    </w:p>
    <w:p>
      <w:pPr>
        <w:pStyle w:val="CodeBlock"/>
      </w:pPr>
      <w:r>
        <w:t>OPERATOR DASHBOARD</w:t>
        <w:br/>
        <w:t xml:space="preserve">  ├── Overview</w:t>
        <w:br/>
        <w:t xml:space="preserve">  ├── My Liveaboards</w:t>
        <w:br/>
        <w:t xml:space="preserve">  │    ├── Vessels</w:t>
        <w:br/>
        <w:t xml:space="preserve">  │    ├── Itineraries</w:t>
        <w:br/>
        <w:t xml:space="preserve">  │    ├── Departures</w:t>
        <w:br/>
        <w:t xml:space="preserve">  │    └── Availability / Offers</w:t>
        <w:br/>
        <w:t xml:space="preserve">  ├── My Resorts</w:t>
        <w:br/>
        <w:t xml:space="preserve">  │    ├── Resorts</w:t>
        <w:br/>
        <w:t xml:space="preserve">  │    ├── Room Types</w:t>
        <w:br/>
        <w:t xml:space="preserve">  │    ├── Packages</w:t>
        <w:br/>
        <w:t xml:space="preserve">  │    └── Availability / Offers</w:t>
        <w:br/>
        <w:t xml:space="preserve">  ├── Enquiries</w:t>
        <w:br/>
        <w:t xml:space="preserve">  ├── Bulk Uploads</w:t>
        <w:br/>
        <w:t xml:space="preserve">  ├── Media</w:t>
        <w:br/>
        <w:t xml:space="preserve">  ├── Organisation Users</w:t>
        <w:br/>
        <w:t xml:space="preserve">  └── Account / Security</w:t>
      </w:r>
    </w:p>
    <w:p>
      <w:r>
        <w:t>Navigation should be capability-aware. An operator with only resorts should not be forced through liveaboard menus. An operator with both sees both product groups under the same session and organisation context.</w:t>
      </w:r>
    </w:p>
    <w:p>
      <w:pPr>
        <w:pStyle w:val="Heading1"/>
      </w:pPr>
      <w:r>
        <w:t>7. Catalogue-First Creation, Claiming and Publication</w:t>
      </w:r>
    </w:p>
    <w:p>
      <w:r>
        <w:t>Deeparture must be able to create an operator Organisation and its vessel/resort records through admin entry or bulk import without first creating a password/login for the operator. This is the default catalogue-population path for launch.</w:t>
      </w:r>
    </w:p>
    <w:p>
      <w:pPr>
        <w:pStyle w:val="CodeBlock"/>
      </w:pPr>
      <w:r>
        <w:t>DEEPARTURE ADMIN / MASTER IMPORT</w:t>
        <w:br/>
        <w:t xml:space="preserve">        ↓</w:t>
        <w:br/>
        <w:t>Match or create Operator Organisation (unclaimed)</w:t>
        <w:br/>
        <w:t xml:space="preserve">        ↓</w:t>
        <w:br/>
        <w:t>Create Vessel / Resort records</w:t>
        <w:br/>
        <w:t xml:space="preserve">        ↓</w:t>
        <w:br/>
        <w:t>Attach structured attributes, destinations and authorized media</w:t>
        <w:br/>
        <w:t xml:space="preserve">        ↓</w:t>
        <w:br/>
        <w:t>Publish eligible product pages automatically</w:t>
        <w:br/>
        <w:t xml:space="preserve">        ↓</w:t>
        <w:br/>
        <w:t>Invite operator to claim Organisation</w:t>
        <w:br/>
        <w:t xml:space="preserve">        ↓</w:t>
        <w:br/>
        <w:t>User activates account / membership</w:t>
        <w:br/>
        <w:t xml:space="preserve">        ↓</w:t>
        <w:br/>
        <w:t>Operator verifies and maintains existing records</w:t>
      </w:r>
    </w:p>
    <w:p>
      <w:r>
        <w:t>Claiming attaches a user/membership to the already-existing Organisation and products. It must never clone the Organisation or recreate its vessels/resorts. Deeparture must provide a duplicate/claim-conflict review path for cases where an operator email/domain already exists or a claim is disputed.</w:t>
      </w:r>
    </w:p>
    <w:p>
      <w:pPr>
        <w:pStyle w:val="Heading2"/>
      </w:pPr>
      <w:r>
        <w:t>7.1 OrganisationClaim / Invitation</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9EAF7"/>
            <w:tcMar>
              <w:top w:w="100" w:type="dxa"/>
              <w:start w:w="120" w:type="dxa"/>
              <w:bottom w:w="100" w:type="dxa"/>
              <w:end w:w="120" w:type="dxa"/>
            </w:tcMar>
            <w:vAlign w:val="center"/>
          </w:tcPr>
          <w:p>
            <w:r>
              <w:rPr>
                <w:b/>
              </w:rPr>
              <w:t>Field</w:t>
            </w:r>
          </w:p>
        </w:tc>
        <w:tc>
          <w:tcPr>
            <w:tcW w:type="dxa" w:w="2160"/>
            <w:shd w:fill="D9EAF7"/>
            <w:tcMar>
              <w:top w:w="100" w:type="dxa"/>
              <w:start w:w="120" w:type="dxa"/>
              <w:bottom w:w="100" w:type="dxa"/>
              <w:end w:w="120" w:type="dxa"/>
            </w:tcMar>
            <w:vAlign w:val="center"/>
          </w:tcPr>
          <w:p>
            <w:r>
              <w:rPr>
                <w:b/>
              </w:rPr>
              <w:t>Type</w:t>
            </w:r>
          </w:p>
        </w:tc>
        <w:tc>
          <w:tcPr>
            <w:tcW w:type="dxa" w:w="5040"/>
            <w:shd w:fill="D9EAF7"/>
            <w:tcMar>
              <w:top w:w="100" w:type="dxa"/>
              <w:start w:w="120" w:type="dxa"/>
              <w:bottom w:w="100" w:type="dxa"/>
              <w:end w:w="120" w:type="dxa"/>
            </w:tcMar>
            <w:vAlign w:val="center"/>
          </w:tcPr>
          <w:p>
            <w:r>
              <w:rPr>
                <w:b/>
              </w:rPr>
              <w:t>Notes</w:t>
            </w:r>
          </w:p>
        </w:tc>
      </w:tr>
      <w:tr>
        <w:tc>
          <w:tcPr>
            <w:tcW w:type="dxa" w:w="2880"/>
            <w:tcMar>
              <w:top w:w="100" w:type="dxa"/>
              <w:start w:w="120" w:type="dxa"/>
              <w:bottom w:w="100" w:type="dxa"/>
              <w:end w:w="120" w:type="dxa"/>
            </w:tcMar>
            <w:vAlign w:val="top"/>
          </w:tcPr>
          <w:p>
            <w:r>
              <w:t>organisationId</w:t>
            </w:r>
          </w:p>
        </w:tc>
        <w:tc>
          <w:tcPr>
            <w:tcW w:type="dxa" w:w="2160"/>
            <w:tcMar>
              <w:top w:w="100" w:type="dxa"/>
              <w:start w:w="120" w:type="dxa"/>
              <w:bottom w:w="100" w:type="dxa"/>
              <w:end w:w="120" w:type="dxa"/>
            </w:tcMar>
            <w:vAlign w:val="top"/>
          </w:tcPr>
          <w:p>
            <w:r>
              <w:t>ObjectId</w:t>
            </w:r>
          </w:p>
        </w:tc>
        <w:tc>
          <w:tcPr>
            <w:tcW w:type="dxa" w:w="5040"/>
            <w:tcMar>
              <w:top w:w="100" w:type="dxa"/>
              <w:start w:w="120" w:type="dxa"/>
              <w:bottom w:w="100" w:type="dxa"/>
              <w:end w:w="120" w:type="dxa"/>
            </w:tcMar>
            <w:vAlign w:val="top"/>
          </w:tcPr>
          <w:p>
            <w:r>
              <w:t>Unclaimed/invited organisation</w:t>
            </w:r>
          </w:p>
        </w:tc>
      </w:tr>
      <w:tr>
        <w:tc>
          <w:tcPr>
            <w:tcW w:type="dxa" w:w="2880"/>
            <w:tcMar>
              <w:top w:w="100" w:type="dxa"/>
              <w:start w:w="120" w:type="dxa"/>
              <w:bottom w:w="100" w:type="dxa"/>
              <w:end w:w="120" w:type="dxa"/>
            </w:tcMar>
            <w:vAlign w:val="top"/>
          </w:tcPr>
          <w:p>
            <w:r>
              <w:t>email</w:t>
            </w:r>
          </w:p>
        </w:tc>
        <w:tc>
          <w:tcPr>
            <w:tcW w:type="dxa" w:w="2160"/>
            <w:tcMar>
              <w:top w:w="100" w:type="dxa"/>
              <w:start w:w="120" w:type="dxa"/>
              <w:bottom w:w="100" w:type="dxa"/>
              <w:end w:w="120" w:type="dxa"/>
            </w:tcMar>
            <w:vAlign w:val="top"/>
          </w:tcPr>
          <w:p>
            <w:r>
              <w:t>string</w:t>
            </w:r>
          </w:p>
        </w:tc>
        <w:tc>
          <w:tcPr>
            <w:tcW w:type="dxa" w:w="5040"/>
            <w:tcMar>
              <w:top w:w="100" w:type="dxa"/>
              <w:start w:w="120" w:type="dxa"/>
              <w:bottom w:w="100" w:type="dxa"/>
              <w:end w:w="120" w:type="dxa"/>
            </w:tcMar>
            <w:vAlign w:val="top"/>
          </w:tcPr>
          <w:p>
            <w:r>
              <w:t>Invited operator contact</w:t>
            </w:r>
          </w:p>
        </w:tc>
      </w:tr>
      <w:tr>
        <w:tc>
          <w:tcPr>
            <w:tcW w:type="dxa" w:w="2880"/>
            <w:tcMar>
              <w:top w:w="100" w:type="dxa"/>
              <w:start w:w="120" w:type="dxa"/>
              <w:bottom w:w="100" w:type="dxa"/>
              <w:end w:w="120" w:type="dxa"/>
            </w:tcMar>
            <w:vAlign w:val="top"/>
          </w:tcPr>
          <w:p>
            <w:r>
              <w:t>tokenHash</w:t>
            </w:r>
          </w:p>
        </w:tc>
        <w:tc>
          <w:tcPr>
            <w:tcW w:type="dxa" w:w="2160"/>
            <w:tcMar>
              <w:top w:w="100" w:type="dxa"/>
              <w:start w:w="120" w:type="dxa"/>
              <w:bottom w:w="100" w:type="dxa"/>
              <w:end w:w="120" w:type="dxa"/>
            </w:tcMar>
            <w:vAlign w:val="top"/>
          </w:tcPr>
          <w:p>
            <w:r>
              <w:t>string</w:t>
            </w:r>
          </w:p>
        </w:tc>
        <w:tc>
          <w:tcPr>
            <w:tcW w:type="dxa" w:w="5040"/>
            <w:tcMar>
              <w:top w:w="100" w:type="dxa"/>
              <w:start w:w="120" w:type="dxa"/>
              <w:bottom w:w="100" w:type="dxa"/>
              <w:end w:w="120" w:type="dxa"/>
            </w:tcMar>
            <w:vAlign w:val="top"/>
          </w:tcPr>
          <w:p>
            <w:r>
              <w:t>One-time secure token; raw token never stored</w:t>
            </w:r>
          </w:p>
        </w:tc>
      </w:tr>
      <w:tr>
        <w:tc>
          <w:tcPr>
            <w:tcW w:type="dxa" w:w="2880"/>
            <w:tcMar>
              <w:top w:w="100" w:type="dxa"/>
              <w:start w:w="120" w:type="dxa"/>
              <w:bottom w:w="100" w:type="dxa"/>
              <w:end w:w="120" w:type="dxa"/>
            </w:tcMar>
            <w:vAlign w:val="top"/>
          </w:tcPr>
          <w:p>
            <w:r>
              <w:t>status</w:t>
            </w:r>
          </w:p>
        </w:tc>
        <w:tc>
          <w:tcPr>
            <w:tcW w:type="dxa" w:w="2160"/>
            <w:tcMar>
              <w:top w:w="100" w:type="dxa"/>
              <w:start w:w="120" w:type="dxa"/>
              <w:bottom w:w="100" w:type="dxa"/>
              <w:end w:w="120" w:type="dxa"/>
            </w:tcMar>
            <w:vAlign w:val="top"/>
          </w:tcPr>
          <w:p>
            <w:r>
              <w:t>enum</w:t>
            </w:r>
          </w:p>
        </w:tc>
        <w:tc>
          <w:tcPr>
            <w:tcW w:type="dxa" w:w="5040"/>
            <w:tcMar>
              <w:top w:w="100" w:type="dxa"/>
              <w:start w:w="120" w:type="dxa"/>
              <w:bottom w:w="100" w:type="dxa"/>
              <w:end w:w="120" w:type="dxa"/>
            </w:tcMar>
            <w:vAlign w:val="top"/>
          </w:tcPr>
          <w:p>
            <w:r>
              <w:t>pending | accepted | expired | revoked</w:t>
            </w:r>
          </w:p>
        </w:tc>
      </w:tr>
      <w:tr>
        <w:tc>
          <w:tcPr>
            <w:tcW w:type="dxa" w:w="2880"/>
            <w:tcMar>
              <w:top w:w="100" w:type="dxa"/>
              <w:start w:w="120" w:type="dxa"/>
              <w:bottom w:w="100" w:type="dxa"/>
              <w:end w:w="120" w:type="dxa"/>
            </w:tcMar>
            <w:vAlign w:val="top"/>
          </w:tcPr>
          <w:p>
            <w:r>
              <w:t>expiresAt</w:t>
            </w:r>
          </w:p>
        </w:tc>
        <w:tc>
          <w:tcPr>
            <w:tcW w:type="dxa" w:w="2160"/>
            <w:tcMar>
              <w:top w:w="100" w:type="dxa"/>
              <w:start w:w="120" w:type="dxa"/>
              <w:bottom w:w="100" w:type="dxa"/>
              <w:end w:w="120" w:type="dxa"/>
            </w:tcMar>
            <w:vAlign w:val="top"/>
          </w:tcPr>
          <w:p>
            <w:r>
              <w:t>datetime</w:t>
            </w:r>
          </w:p>
        </w:tc>
        <w:tc>
          <w:tcPr>
            <w:tcW w:type="dxa" w:w="5040"/>
            <w:tcMar>
              <w:top w:w="100" w:type="dxa"/>
              <w:start w:w="120" w:type="dxa"/>
              <w:bottom w:w="100" w:type="dxa"/>
              <w:end w:w="120" w:type="dxa"/>
            </w:tcMar>
            <w:vAlign w:val="top"/>
          </w:tcPr>
          <w:p>
            <w:r>
              <w:t>Mandatory expiry</w:t>
            </w:r>
          </w:p>
        </w:tc>
      </w:tr>
      <w:tr>
        <w:tc>
          <w:tcPr>
            <w:tcW w:type="dxa" w:w="2880"/>
            <w:tcMar>
              <w:top w:w="100" w:type="dxa"/>
              <w:start w:w="120" w:type="dxa"/>
              <w:bottom w:w="100" w:type="dxa"/>
              <w:end w:w="120" w:type="dxa"/>
            </w:tcMar>
            <w:vAlign w:val="top"/>
          </w:tcPr>
          <w:p>
            <w:r>
              <w:t>invitedByUserId</w:t>
            </w:r>
          </w:p>
        </w:tc>
        <w:tc>
          <w:tcPr>
            <w:tcW w:type="dxa" w:w="2160"/>
            <w:tcMar>
              <w:top w:w="100" w:type="dxa"/>
              <w:start w:w="120" w:type="dxa"/>
              <w:bottom w:w="100" w:type="dxa"/>
              <w:end w:w="120" w:type="dxa"/>
            </w:tcMar>
            <w:vAlign w:val="top"/>
          </w:tcPr>
          <w:p>
            <w:r>
              <w:t>ObjectId</w:t>
            </w:r>
          </w:p>
        </w:tc>
        <w:tc>
          <w:tcPr>
            <w:tcW w:type="dxa" w:w="5040"/>
            <w:tcMar>
              <w:top w:w="100" w:type="dxa"/>
              <w:start w:w="120" w:type="dxa"/>
              <w:bottom w:w="100" w:type="dxa"/>
              <w:end w:w="120" w:type="dxa"/>
            </w:tcMar>
            <w:vAlign w:val="top"/>
          </w:tcPr>
          <w:p>
            <w:r>
              <w:t>Deeparture admin or authorized initiator</w:t>
            </w:r>
          </w:p>
        </w:tc>
      </w:tr>
      <w:tr>
        <w:tc>
          <w:tcPr>
            <w:tcW w:type="dxa" w:w="2880"/>
            <w:tcMar>
              <w:top w:w="100" w:type="dxa"/>
              <w:start w:w="120" w:type="dxa"/>
              <w:bottom w:w="100" w:type="dxa"/>
              <w:end w:w="120" w:type="dxa"/>
            </w:tcMar>
            <w:vAlign w:val="top"/>
          </w:tcPr>
          <w:p>
            <w:r>
              <w:t>acceptedByUserId</w:t>
            </w:r>
          </w:p>
        </w:tc>
        <w:tc>
          <w:tcPr>
            <w:tcW w:type="dxa" w:w="2160"/>
            <w:tcMar>
              <w:top w:w="100" w:type="dxa"/>
              <w:start w:w="120" w:type="dxa"/>
              <w:bottom w:w="100" w:type="dxa"/>
              <w:end w:w="120" w:type="dxa"/>
            </w:tcMar>
            <w:vAlign w:val="top"/>
          </w:tcPr>
          <w:p>
            <w:r>
              <w:t>ObjectId</w:t>
            </w:r>
          </w:p>
        </w:tc>
        <w:tc>
          <w:tcPr>
            <w:tcW w:type="dxa" w:w="5040"/>
            <w:tcMar>
              <w:top w:w="100" w:type="dxa"/>
              <w:start w:w="120" w:type="dxa"/>
              <w:bottom w:w="100" w:type="dxa"/>
              <w:end w:w="120" w:type="dxa"/>
            </w:tcMar>
            <w:vAlign w:val="top"/>
          </w:tcPr>
          <w:p>
            <w:r>
              <w:t>Set when claimed</w:t>
            </w:r>
          </w:p>
        </w:tc>
      </w:tr>
      <w:tr>
        <w:tc>
          <w:tcPr>
            <w:tcW w:type="dxa" w:w="2880"/>
            <w:tcMar>
              <w:top w:w="100" w:type="dxa"/>
              <w:start w:w="120" w:type="dxa"/>
              <w:bottom w:w="100" w:type="dxa"/>
              <w:end w:w="120" w:type="dxa"/>
            </w:tcMar>
            <w:vAlign w:val="top"/>
          </w:tcPr>
          <w:p>
            <w:r>
              <w:t>createdAt / acceptedAt</w:t>
            </w:r>
          </w:p>
        </w:tc>
        <w:tc>
          <w:tcPr>
            <w:tcW w:type="dxa" w:w="2160"/>
            <w:tcMar>
              <w:top w:w="100" w:type="dxa"/>
              <w:start w:w="120" w:type="dxa"/>
              <w:bottom w:w="100" w:type="dxa"/>
              <w:end w:w="120" w:type="dxa"/>
            </w:tcMar>
            <w:vAlign w:val="top"/>
          </w:tcPr>
          <w:p>
            <w:r>
              <w:t>datetime</w:t>
            </w:r>
          </w:p>
        </w:tc>
        <w:tc>
          <w:tcPr>
            <w:tcW w:type="dxa" w:w="5040"/>
            <w:tcMar>
              <w:top w:w="100" w:type="dxa"/>
              <w:start w:w="120" w:type="dxa"/>
              <w:bottom w:w="100" w:type="dxa"/>
              <w:end w:w="120" w:type="dxa"/>
            </w:tcMar>
            <w:vAlign w:val="top"/>
          </w:tcPr>
          <w:p>
            <w:r>
              <w:t>Audit</w:t>
            </w:r>
          </w:p>
        </w:tc>
      </w:tr>
    </w:tbl>
    <w:p/>
    <w:p>
      <w:pPr>
        <w:pStyle w:val="Heading2"/>
      </w:pPr>
      <w:r>
        <w:t>7.2 Listing publication and verification</w:t>
      </w:r>
    </w:p>
    <w:tbl>
      <w:tblPr>
        <w:tblStyle w:val="TableGrid"/>
        <w:tblW w:type="auto" w:w="0"/>
        <w:jc w:val="center"/>
        <w:tblLook w:firstColumn="1" w:firstRow="1" w:lastColumn="0" w:lastRow="0" w:noHBand="0" w:noVBand="1" w:val="04A0"/>
      </w:tblPr>
      <w:tblGrid>
        <w:gridCol w:w="5083"/>
        <w:gridCol w:w="5083"/>
      </w:tblGrid>
      <w:tr>
        <w:tc>
          <w:tcPr>
            <w:tcW w:type="dxa" w:w="3168"/>
            <w:shd w:fill="D9EAF7"/>
            <w:tcMar>
              <w:top w:w="100" w:type="dxa"/>
              <w:start w:w="120" w:type="dxa"/>
              <w:bottom w:w="100" w:type="dxa"/>
              <w:end w:w="120" w:type="dxa"/>
            </w:tcMar>
            <w:vAlign w:val="center"/>
          </w:tcPr>
          <w:p>
            <w:r>
              <w:rPr>
                <w:b/>
              </w:rPr>
              <w:t>Concept</w:t>
            </w:r>
          </w:p>
        </w:tc>
        <w:tc>
          <w:tcPr>
            <w:tcW w:type="dxa" w:w="6912"/>
            <w:shd w:fill="D9EAF7"/>
            <w:tcMar>
              <w:top w:w="100" w:type="dxa"/>
              <w:start w:w="120" w:type="dxa"/>
              <w:bottom w:w="100" w:type="dxa"/>
              <w:end w:w="120" w:type="dxa"/>
            </w:tcMar>
            <w:vAlign w:val="center"/>
          </w:tcPr>
          <w:p>
            <w:r>
              <w:rPr>
                <w:b/>
              </w:rPr>
              <w:t>Examples / rule</w:t>
            </w:r>
          </w:p>
        </w:tc>
      </w:tr>
      <w:tr>
        <w:tc>
          <w:tcPr>
            <w:tcW w:type="dxa" w:w="3168"/>
            <w:tcMar>
              <w:top w:w="100" w:type="dxa"/>
              <w:start w:w="120" w:type="dxa"/>
              <w:bottom w:w="100" w:type="dxa"/>
              <w:end w:w="120" w:type="dxa"/>
            </w:tcMar>
            <w:vAlign w:val="top"/>
          </w:tcPr>
          <w:p>
            <w:r>
              <w:t>Publication status</w:t>
            </w:r>
          </w:p>
        </w:tc>
        <w:tc>
          <w:tcPr>
            <w:tcW w:type="dxa" w:w="6912"/>
            <w:tcMar>
              <w:top w:w="100" w:type="dxa"/>
              <w:start w:w="120" w:type="dxa"/>
              <w:bottom w:w="100" w:type="dxa"/>
              <w:end w:w="120" w:type="dxa"/>
            </w:tcMar>
            <w:vAlign w:val="top"/>
          </w:tcPr>
          <w:p>
            <w:r>
              <w:t>draft | published | hidden | suspended | archived; controls whether a page is public.</w:t>
            </w:r>
          </w:p>
        </w:tc>
      </w:tr>
      <w:tr>
        <w:tc>
          <w:tcPr>
            <w:tcW w:type="dxa" w:w="3168"/>
            <w:tcMar>
              <w:top w:w="100" w:type="dxa"/>
              <w:start w:w="120" w:type="dxa"/>
              <w:bottom w:w="100" w:type="dxa"/>
              <w:end w:w="120" w:type="dxa"/>
            </w:tcMar>
            <w:vAlign w:val="top"/>
          </w:tcPr>
          <w:p>
            <w:r>
              <w:t>Claim status</w:t>
            </w:r>
          </w:p>
        </w:tc>
        <w:tc>
          <w:tcPr>
            <w:tcW w:type="dxa" w:w="6912"/>
            <w:tcMar>
              <w:top w:w="100" w:type="dxa"/>
              <w:start w:w="120" w:type="dxa"/>
              <w:bottom w:w="100" w:type="dxa"/>
              <w:end w:w="120" w:type="dxa"/>
            </w:tcMar>
            <w:vAlign w:val="top"/>
          </w:tcPr>
          <w:p>
            <w:r>
              <w:t>unclaimed | invited | claimed; belongs to the operator Organisation.</w:t>
            </w:r>
          </w:p>
        </w:tc>
      </w:tr>
      <w:tr>
        <w:tc>
          <w:tcPr>
            <w:tcW w:type="dxa" w:w="3168"/>
            <w:tcMar>
              <w:top w:w="100" w:type="dxa"/>
              <w:start w:w="120" w:type="dxa"/>
              <w:bottom w:w="100" w:type="dxa"/>
              <w:end w:w="120" w:type="dxa"/>
            </w:tcMar>
            <w:vAlign w:val="top"/>
          </w:tcPr>
          <w:p>
            <w:r>
              <w:t>Verification status</w:t>
            </w:r>
          </w:p>
        </w:tc>
        <w:tc>
          <w:tcPr>
            <w:tcW w:type="dxa" w:w="6912"/>
            <w:tcMar>
              <w:top w:w="100" w:type="dxa"/>
              <w:start w:w="120" w:type="dxa"/>
              <w:bottom w:w="100" w:type="dxa"/>
              <w:end w:w="120" w:type="dxa"/>
            </w:tcMar>
            <w:vAlign w:val="top"/>
          </w:tcPr>
          <w:p>
            <w:r>
              <w:t>unverified | operator_verified | deeparture_verified; separate from publication.</w:t>
            </w:r>
          </w:p>
        </w:tc>
      </w:tr>
      <w:tr>
        <w:tc>
          <w:tcPr>
            <w:tcW w:type="dxa" w:w="3168"/>
            <w:tcMar>
              <w:top w:w="100" w:type="dxa"/>
              <w:start w:w="120" w:type="dxa"/>
              <w:bottom w:w="100" w:type="dxa"/>
              <w:end w:w="120" w:type="dxa"/>
            </w:tcMar>
            <w:vAlign w:val="top"/>
          </w:tcPr>
          <w:p>
            <w:r>
              <w:t>Listing source</w:t>
            </w:r>
          </w:p>
        </w:tc>
        <w:tc>
          <w:tcPr>
            <w:tcW w:type="dxa" w:w="6912"/>
            <w:tcMar>
              <w:top w:w="100" w:type="dxa"/>
              <w:start w:w="120" w:type="dxa"/>
              <w:bottom w:w="100" w:type="dxa"/>
              <w:end w:w="120" w:type="dxa"/>
            </w:tcMar>
            <w:vAlign w:val="top"/>
          </w:tcPr>
          <w:p>
            <w:r>
              <w:t>deeparture_import | admin | operator | api; records how the listing entered the platform.</w:t>
            </w:r>
          </w:p>
        </w:tc>
      </w:tr>
      <w:tr>
        <w:tc>
          <w:tcPr>
            <w:tcW w:type="dxa" w:w="3168"/>
            <w:tcMar>
              <w:top w:w="100" w:type="dxa"/>
              <w:start w:w="120" w:type="dxa"/>
              <w:bottom w:w="100" w:type="dxa"/>
              <w:end w:w="120" w:type="dxa"/>
            </w:tcMar>
            <w:vAlign w:val="top"/>
          </w:tcPr>
          <w:p>
            <w:r>
              <w:t>Inventory completeness</w:t>
            </w:r>
          </w:p>
        </w:tc>
        <w:tc>
          <w:tcPr>
            <w:tcW w:type="dxa" w:w="6912"/>
            <w:tcMar>
              <w:top w:w="100" w:type="dxa"/>
              <w:start w:w="120" w:type="dxa"/>
              <w:bottom w:w="100" w:type="dxa"/>
              <w:end w:w="120" w:type="dxa"/>
            </w:tcMar>
            <w:vAlign w:val="top"/>
          </w:tcPr>
          <w:p>
            <w:r>
              <w:t>A public listing may exist with no live availability; the product module supplies an enquiry/on-request fallback.</w:t>
            </w:r>
          </w:p>
        </w:tc>
      </w:tr>
    </w:tbl>
    <w:p/>
    <w:p>
      <w:pPr>
        <w:pStyle w:val="Heading2"/>
      </w:pPr>
      <w:r>
        <w:t>7.3 Data provenance and freshness</w:t>
      </w:r>
    </w:p>
    <w:p>
      <w:r>
        <w:t>For imported or externally researched data, Deeparture should retain source metadata at record or material-field level. This supports operator verification, stale-data reporting and future automated re-checks.</w:t>
      </w:r>
    </w:p>
    <w:tbl>
      <w:tblPr>
        <w:tblStyle w:val="TableGrid"/>
        <w:tblW w:type="auto" w:w="0"/>
        <w:jc w:val="center"/>
        <w:tblLook w:firstColumn="1" w:firstRow="1" w:lastColumn="0" w:lastRow="0" w:noHBand="0" w:noVBand="1" w:val="04A0"/>
      </w:tblPr>
      <w:tblGrid>
        <w:gridCol w:w="5083"/>
        <w:gridCol w:w="5083"/>
      </w:tblGrid>
      <w:tr>
        <w:tc>
          <w:tcPr>
            <w:tcW w:type="dxa" w:w="3312"/>
            <w:shd w:fill="D9EAF7"/>
            <w:tcMar>
              <w:top w:w="100" w:type="dxa"/>
              <w:start w:w="120" w:type="dxa"/>
              <w:bottom w:w="100" w:type="dxa"/>
              <w:end w:w="120" w:type="dxa"/>
            </w:tcMar>
            <w:vAlign w:val="center"/>
          </w:tcPr>
          <w:p>
            <w:r>
              <w:rPr>
                <w:b/>
              </w:rPr>
              <w:t>Field</w:t>
            </w:r>
          </w:p>
        </w:tc>
        <w:tc>
          <w:tcPr>
            <w:tcW w:type="dxa" w:w="6768"/>
            <w:shd w:fill="D9EAF7"/>
            <w:tcMar>
              <w:top w:w="100" w:type="dxa"/>
              <w:start w:w="120" w:type="dxa"/>
              <w:bottom w:w="100" w:type="dxa"/>
              <w:end w:w="120" w:type="dxa"/>
            </w:tcMar>
            <w:vAlign w:val="center"/>
          </w:tcPr>
          <w:p>
            <w:r>
              <w:rPr>
                <w:b/>
              </w:rPr>
              <w:t>Notes</w:t>
            </w:r>
          </w:p>
        </w:tc>
      </w:tr>
      <w:tr>
        <w:tc>
          <w:tcPr>
            <w:tcW w:type="dxa" w:w="3312"/>
            <w:tcMar>
              <w:top w:w="100" w:type="dxa"/>
              <w:start w:w="120" w:type="dxa"/>
              <w:bottom w:w="100" w:type="dxa"/>
              <w:end w:w="120" w:type="dxa"/>
            </w:tcMar>
            <w:vAlign w:val="top"/>
          </w:tcPr>
          <w:p>
            <w:r>
              <w:t>sourceType</w:t>
            </w:r>
          </w:p>
        </w:tc>
        <w:tc>
          <w:tcPr>
            <w:tcW w:type="dxa" w:w="6768"/>
            <w:tcMar>
              <w:top w:w="100" w:type="dxa"/>
              <w:start w:w="120" w:type="dxa"/>
              <w:bottom w:w="100" w:type="dxa"/>
              <w:end w:w="120" w:type="dxa"/>
            </w:tcMar>
            <w:vAlign w:val="top"/>
          </w:tcPr>
          <w:p>
            <w:r>
              <w:t>operator_website | operator_file | operator_user | deeparture_admin | api | legacy</w:t>
            </w:r>
          </w:p>
        </w:tc>
      </w:tr>
      <w:tr>
        <w:tc>
          <w:tcPr>
            <w:tcW w:type="dxa" w:w="3312"/>
            <w:tcMar>
              <w:top w:w="100" w:type="dxa"/>
              <w:start w:w="120" w:type="dxa"/>
              <w:bottom w:w="100" w:type="dxa"/>
              <w:end w:w="120" w:type="dxa"/>
            </w:tcMar>
            <w:vAlign w:val="top"/>
          </w:tcPr>
          <w:p>
            <w:r>
              <w:t>sourceReference</w:t>
            </w:r>
          </w:p>
        </w:tc>
        <w:tc>
          <w:tcPr>
            <w:tcW w:type="dxa" w:w="6768"/>
            <w:tcMar>
              <w:top w:w="100" w:type="dxa"/>
              <w:start w:w="120" w:type="dxa"/>
              <w:bottom w:w="100" w:type="dxa"/>
              <w:end w:w="120" w:type="dxa"/>
            </w:tcMar>
            <w:vAlign w:val="top"/>
          </w:tcPr>
          <w:p>
            <w:r>
              <w:t>URL, import job, API source or internal reference where appropriate</w:t>
            </w:r>
          </w:p>
        </w:tc>
      </w:tr>
      <w:tr>
        <w:tc>
          <w:tcPr>
            <w:tcW w:type="dxa" w:w="3312"/>
            <w:tcMar>
              <w:top w:w="100" w:type="dxa"/>
              <w:start w:w="120" w:type="dxa"/>
              <w:bottom w:w="100" w:type="dxa"/>
              <w:end w:w="120" w:type="dxa"/>
            </w:tcMar>
            <w:vAlign w:val="top"/>
          </w:tcPr>
          <w:p>
            <w:r>
              <w:t>collectedAt</w:t>
            </w:r>
          </w:p>
        </w:tc>
        <w:tc>
          <w:tcPr>
            <w:tcW w:type="dxa" w:w="6768"/>
            <w:tcMar>
              <w:top w:w="100" w:type="dxa"/>
              <w:start w:w="120" w:type="dxa"/>
              <w:bottom w:w="100" w:type="dxa"/>
              <w:end w:w="120" w:type="dxa"/>
            </w:tcMar>
            <w:vAlign w:val="top"/>
          </w:tcPr>
          <w:p>
            <w:r>
              <w:t>When Deeparture obtained the value</w:t>
            </w:r>
          </w:p>
        </w:tc>
      </w:tr>
      <w:tr>
        <w:tc>
          <w:tcPr>
            <w:tcW w:type="dxa" w:w="3312"/>
            <w:tcMar>
              <w:top w:w="100" w:type="dxa"/>
              <w:start w:w="120" w:type="dxa"/>
              <w:bottom w:w="100" w:type="dxa"/>
              <w:end w:w="120" w:type="dxa"/>
            </w:tcMar>
            <w:vAlign w:val="top"/>
          </w:tcPr>
          <w:p>
            <w:r>
              <w:t>lastCheckedAt</w:t>
            </w:r>
          </w:p>
        </w:tc>
        <w:tc>
          <w:tcPr>
            <w:tcW w:type="dxa" w:w="6768"/>
            <w:tcMar>
              <w:top w:w="100" w:type="dxa"/>
              <w:start w:w="120" w:type="dxa"/>
              <w:bottom w:w="100" w:type="dxa"/>
              <w:end w:w="120" w:type="dxa"/>
            </w:tcMar>
            <w:vAlign w:val="top"/>
          </w:tcPr>
          <w:p>
            <w:r>
              <w:t>When the source/value was most recently reviewed</w:t>
            </w:r>
          </w:p>
        </w:tc>
      </w:tr>
      <w:tr>
        <w:tc>
          <w:tcPr>
            <w:tcW w:type="dxa" w:w="3312"/>
            <w:tcMar>
              <w:top w:w="100" w:type="dxa"/>
              <w:start w:w="120" w:type="dxa"/>
              <w:bottom w:w="100" w:type="dxa"/>
              <w:end w:w="120" w:type="dxa"/>
            </w:tcMar>
            <w:vAlign w:val="top"/>
          </w:tcPr>
          <w:p>
            <w:r>
              <w:t>verifiedByOperatorAt</w:t>
            </w:r>
          </w:p>
        </w:tc>
        <w:tc>
          <w:tcPr>
            <w:tcW w:type="dxa" w:w="6768"/>
            <w:tcMar>
              <w:top w:w="100" w:type="dxa"/>
              <w:start w:w="120" w:type="dxa"/>
              <w:bottom w:w="100" w:type="dxa"/>
              <w:end w:w="120" w:type="dxa"/>
            </w:tcMar>
            <w:vAlign w:val="top"/>
          </w:tcPr>
          <w:p>
            <w:r>
              <w:t>Optional operator confirmation timestamp</w:t>
            </w:r>
          </w:p>
        </w:tc>
      </w:tr>
      <w:tr>
        <w:tc>
          <w:tcPr>
            <w:tcW w:type="dxa" w:w="3312"/>
            <w:tcMar>
              <w:top w:w="100" w:type="dxa"/>
              <w:start w:w="120" w:type="dxa"/>
              <w:bottom w:w="100" w:type="dxa"/>
              <w:end w:w="120" w:type="dxa"/>
            </w:tcMar>
            <w:vAlign w:val="top"/>
          </w:tcPr>
          <w:p>
            <w:r>
              <w:t>verifiedByDeepartureAt</w:t>
            </w:r>
          </w:p>
        </w:tc>
        <w:tc>
          <w:tcPr>
            <w:tcW w:type="dxa" w:w="6768"/>
            <w:tcMar>
              <w:top w:w="100" w:type="dxa"/>
              <w:start w:w="120" w:type="dxa"/>
              <w:bottom w:w="100" w:type="dxa"/>
              <w:end w:w="120" w:type="dxa"/>
            </w:tcMar>
            <w:vAlign w:val="top"/>
          </w:tcPr>
          <w:p>
            <w:r>
              <w:t>Optional independent verification timestamp</w:t>
            </w:r>
          </w:p>
        </w:tc>
      </w:tr>
    </w:tbl>
    <w:p/>
    <w:p>
      <w:pPr>
        <w:pStyle w:val="Heading1"/>
      </w:pPr>
      <w:r>
        <w:t>8. Shared Attribute and Facility System</w:t>
      </w:r>
    </w:p>
    <w:p>
      <w:r>
        <w:t>The platform should support an extensible catalogue of structured attributes rather than adding a new hard-coded boolean field every time Deeparture wants a new filter. Examples include Wi-Fi, camera station, spa, family support, vegan meals and accessibility capabilities.</w:t>
      </w:r>
    </w:p>
    <w:p>
      <w:pPr>
        <w:pStyle w:val="Heading2"/>
      </w:pPr>
      <w:r>
        <w:t>8.1 AttributeDefinition</w:t>
      </w:r>
    </w:p>
    <w:tbl>
      <w:tblPr>
        <w:tblStyle w:val="TableGrid"/>
        <w:tblW w:type="auto" w:w="0"/>
        <w:jc w:val="center"/>
        <w:tblLook w:firstColumn="1" w:firstRow="1" w:lastColumn="0" w:lastRow="0" w:noHBand="0" w:noVBand="1" w:val="04A0"/>
      </w:tblPr>
      <w:tblGrid>
        <w:gridCol w:w="3389"/>
        <w:gridCol w:w="3389"/>
        <w:gridCol w:w="3389"/>
      </w:tblGrid>
      <w:tr>
        <w:tc>
          <w:tcPr>
            <w:tcW w:type="dxa" w:w="2448"/>
            <w:shd w:fill="D9EAF7"/>
            <w:tcMar>
              <w:top w:w="100" w:type="dxa"/>
              <w:start w:w="120" w:type="dxa"/>
              <w:bottom w:w="100" w:type="dxa"/>
              <w:end w:w="120" w:type="dxa"/>
            </w:tcMar>
            <w:vAlign w:val="center"/>
          </w:tcPr>
          <w:p>
            <w:r>
              <w:rPr>
                <w:b/>
              </w:rPr>
              <w:t>Field</w:t>
            </w:r>
          </w:p>
        </w:tc>
        <w:tc>
          <w:tcPr>
            <w:tcW w:type="dxa" w:w="2016"/>
            <w:shd w:fill="D9EAF7"/>
            <w:tcMar>
              <w:top w:w="100" w:type="dxa"/>
              <w:start w:w="120" w:type="dxa"/>
              <w:bottom w:w="100" w:type="dxa"/>
              <w:end w:w="120" w:type="dxa"/>
            </w:tcMar>
            <w:vAlign w:val="center"/>
          </w:tcPr>
          <w:p>
            <w:r>
              <w:rPr>
                <w:b/>
              </w:rPr>
              <w:t>Type</w:t>
            </w:r>
          </w:p>
        </w:tc>
        <w:tc>
          <w:tcPr>
            <w:tcW w:type="dxa" w:w="5616"/>
            <w:shd w:fill="D9EAF7"/>
            <w:tcMar>
              <w:top w:w="100" w:type="dxa"/>
              <w:start w:w="120" w:type="dxa"/>
              <w:bottom w:w="100" w:type="dxa"/>
              <w:end w:w="120" w:type="dxa"/>
            </w:tcMar>
            <w:vAlign w:val="center"/>
          </w:tcPr>
          <w:p>
            <w:r>
              <w:rPr>
                <w:b/>
              </w:rPr>
              <w:t>Notes</w:t>
            </w:r>
          </w:p>
        </w:tc>
      </w:tr>
      <w:tr>
        <w:tc>
          <w:tcPr>
            <w:tcW w:type="dxa" w:w="2448"/>
            <w:tcMar>
              <w:top w:w="100" w:type="dxa"/>
              <w:start w:w="120" w:type="dxa"/>
              <w:bottom w:w="100" w:type="dxa"/>
              <w:end w:w="120" w:type="dxa"/>
            </w:tcMar>
            <w:vAlign w:val="top"/>
          </w:tcPr>
          <w:p>
            <w:r>
              <w:t>key</w:t>
            </w:r>
          </w:p>
        </w:tc>
        <w:tc>
          <w:tcPr>
            <w:tcW w:type="dxa" w:w="2016"/>
            <w:tcMar>
              <w:top w:w="100" w:type="dxa"/>
              <w:start w:w="120" w:type="dxa"/>
              <w:bottom w:w="100" w:type="dxa"/>
              <w:end w:w="120" w:type="dxa"/>
            </w:tcMar>
            <w:vAlign w:val="top"/>
          </w:tcPr>
          <w:p>
            <w:r>
              <w:t>string</w:t>
            </w:r>
          </w:p>
        </w:tc>
        <w:tc>
          <w:tcPr>
            <w:tcW w:type="dxa" w:w="5616"/>
            <w:tcMar>
              <w:top w:w="100" w:type="dxa"/>
              <w:start w:w="120" w:type="dxa"/>
              <w:bottom w:w="100" w:type="dxa"/>
              <w:end w:w="120" w:type="dxa"/>
            </w:tcMar>
            <w:vAlign w:val="top"/>
          </w:tcPr>
          <w:p>
            <w:r>
              <w:t>Stable machine key, e.g. wifi, wheelchair_access</w:t>
            </w:r>
          </w:p>
        </w:tc>
      </w:tr>
      <w:tr>
        <w:tc>
          <w:tcPr>
            <w:tcW w:type="dxa" w:w="2448"/>
            <w:tcMar>
              <w:top w:w="100" w:type="dxa"/>
              <w:start w:w="120" w:type="dxa"/>
              <w:bottom w:w="100" w:type="dxa"/>
              <w:end w:w="120" w:type="dxa"/>
            </w:tcMar>
            <w:vAlign w:val="top"/>
          </w:tcPr>
          <w:p>
            <w:r>
              <w:t>label</w:t>
            </w:r>
          </w:p>
        </w:tc>
        <w:tc>
          <w:tcPr>
            <w:tcW w:type="dxa" w:w="2016"/>
            <w:tcMar>
              <w:top w:w="100" w:type="dxa"/>
              <w:start w:w="120" w:type="dxa"/>
              <w:bottom w:w="100" w:type="dxa"/>
              <w:end w:w="120" w:type="dxa"/>
            </w:tcMar>
            <w:vAlign w:val="top"/>
          </w:tcPr>
          <w:p>
            <w:r>
              <w:t>string</w:t>
            </w:r>
          </w:p>
        </w:tc>
        <w:tc>
          <w:tcPr>
            <w:tcW w:type="dxa" w:w="5616"/>
            <w:tcMar>
              <w:top w:w="100" w:type="dxa"/>
              <w:start w:w="120" w:type="dxa"/>
              <w:bottom w:w="100" w:type="dxa"/>
              <w:end w:w="120" w:type="dxa"/>
            </w:tcMar>
            <w:vAlign w:val="top"/>
          </w:tcPr>
          <w:p>
            <w:r>
              <w:t>Display label</w:t>
            </w:r>
          </w:p>
        </w:tc>
      </w:tr>
      <w:tr>
        <w:tc>
          <w:tcPr>
            <w:tcW w:type="dxa" w:w="2448"/>
            <w:tcMar>
              <w:top w:w="100" w:type="dxa"/>
              <w:start w:w="120" w:type="dxa"/>
              <w:bottom w:w="100" w:type="dxa"/>
              <w:end w:w="120" w:type="dxa"/>
            </w:tcMar>
            <w:vAlign w:val="top"/>
          </w:tcPr>
          <w:p>
            <w:r>
              <w:t>group</w:t>
            </w:r>
          </w:p>
        </w:tc>
        <w:tc>
          <w:tcPr>
            <w:tcW w:type="dxa" w:w="2016"/>
            <w:tcMar>
              <w:top w:w="100" w:type="dxa"/>
              <w:start w:w="120" w:type="dxa"/>
              <w:bottom w:w="100" w:type="dxa"/>
              <w:end w:w="120" w:type="dxa"/>
            </w:tcMar>
            <w:vAlign w:val="top"/>
          </w:tcPr>
          <w:p>
            <w:r>
              <w:t>enum/string</w:t>
            </w:r>
          </w:p>
        </w:tc>
        <w:tc>
          <w:tcPr>
            <w:tcW w:type="dxa" w:w="5616"/>
            <w:tcMar>
              <w:top w:w="100" w:type="dxa"/>
              <w:start w:w="120" w:type="dxa"/>
              <w:bottom w:w="100" w:type="dxa"/>
              <w:end w:w="120" w:type="dxa"/>
            </w:tcMar>
            <w:vAlign w:val="top"/>
          </w:tcPr>
          <w:p>
            <w:r>
              <w:t>facilities | diving | dietary | accessibility | sustainability | other</w:t>
            </w:r>
          </w:p>
        </w:tc>
      </w:tr>
      <w:tr>
        <w:tc>
          <w:tcPr>
            <w:tcW w:type="dxa" w:w="2448"/>
            <w:tcMar>
              <w:top w:w="100" w:type="dxa"/>
              <w:start w:w="120" w:type="dxa"/>
              <w:bottom w:w="100" w:type="dxa"/>
              <w:end w:w="120" w:type="dxa"/>
            </w:tcMar>
            <w:vAlign w:val="top"/>
          </w:tcPr>
          <w:p>
            <w:r>
              <w:t>valueType</w:t>
            </w:r>
          </w:p>
        </w:tc>
        <w:tc>
          <w:tcPr>
            <w:tcW w:type="dxa" w:w="2016"/>
            <w:tcMar>
              <w:top w:w="100" w:type="dxa"/>
              <w:start w:w="120" w:type="dxa"/>
              <w:bottom w:w="100" w:type="dxa"/>
              <w:end w:w="120" w:type="dxa"/>
            </w:tcMar>
            <w:vAlign w:val="top"/>
          </w:tcPr>
          <w:p>
            <w:r>
              <w:t>enum</w:t>
            </w:r>
          </w:p>
        </w:tc>
        <w:tc>
          <w:tcPr>
            <w:tcW w:type="dxa" w:w="5616"/>
            <w:tcMar>
              <w:top w:w="100" w:type="dxa"/>
              <w:start w:w="120" w:type="dxa"/>
              <w:bottom w:w="100" w:type="dxa"/>
              <w:end w:w="120" w:type="dxa"/>
            </w:tcMar>
            <w:vAlign w:val="top"/>
          </w:tcPr>
          <w:p>
            <w:r>
              <w:t>boolean | number | string | enum | multi_enum</w:t>
            </w:r>
          </w:p>
        </w:tc>
      </w:tr>
      <w:tr>
        <w:tc>
          <w:tcPr>
            <w:tcW w:type="dxa" w:w="2448"/>
            <w:tcMar>
              <w:top w:w="100" w:type="dxa"/>
              <w:start w:w="120" w:type="dxa"/>
              <w:bottom w:w="100" w:type="dxa"/>
              <w:end w:w="120" w:type="dxa"/>
            </w:tcMar>
            <w:vAlign w:val="top"/>
          </w:tcPr>
          <w:p>
            <w:r>
              <w:t>appliesTo</w:t>
            </w:r>
          </w:p>
        </w:tc>
        <w:tc>
          <w:tcPr>
            <w:tcW w:type="dxa" w:w="2016"/>
            <w:tcMar>
              <w:top w:w="100" w:type="dxa"/>
              <w:start w:w="120" w:type="dxa"/>
              <w:bottom w:w="100" w:type="dxa"/>
              <w:end w:w="120" w:type="dxa"/>
            </w:tcMar>
            <w:vAlign w:val="top"/>
          </w:tcPr>
          <w:p>
            <w:r>
              <w:t>array</w:t>
            </w:r>
          </w:p>
        </w:tc>
        <w:tc>
          <w:tcPr>
            <w:tcW w:type="dxa" w:w="5616"/>
            <w:tcMar>
              <w:top w:w="100" w:type="dxa"/>
              <w:start w:w="120" w:type="dxa"/>
              <w:bottom w:w="100" w:type="dxa"/>
              <w:end w:w="120" w:type="dxa"/>
            </w:tcMar>
            <w:vAlign w:val="top"/>
          </w:tcPr>
          <w:p>
            <w:r>
              <w:t>vessel | resort | roomType | itinerary etc.</w:t>
            </w:r>
          </w:p>
        </w:tc>
      </w:tr>
      <w:tr>
        <w:tc>
          <w:tcPr>
            <w:tcW w:type="dxa" w:w="2448"/>
            <w:tcMar>
              <w:top w:w="100" w:type="dxa"/>
              <w:start w:w="120" w:type="dxa"/>
              <w:bottom w:w="100" w:type="dxa"/>
              <w:end w:w="120" w:type="dxa"/>
            </w:tcMar>
            <w:vAlign w:val="top"/>
          </w:tcPr>
          <w:p>
            <w:r>
              <w:t>filterable</w:t>
            </w:r>
          </w:p>
        </w:tc>
        <w:tc>
          <w:tcPr>
            <w:tcW w:type="dxa" w:w="2016"/>
            <w:tcMar>
              <w:top w:w="100" w:type="dxa"/>
              <w:start w:w="120" w:type="dxa"/>
              <w:bottom w:w="100" w:type="dxa"/>
              <w:end w:w="120" w:type="dxa"/>
            </w:tcMar>
            <w:vAlign w:val="top"/>
          </w:tcPr>
          <w:p>
            <w:r>
              <w:t>boolean</w:t>
            </w:r>
          </w:p>
        </w:tc>
        <w:tc>
          <w:tcPr>
            <w:tcW w:type="dxa" w:w="5616"/>
            <w:tcMar>
              <w:top w:w="100" w:type="dxa"/>
              <w:start w:w="120" w:type="dxa"/>
              <w:bottom w:w="100" w:type="dxa"/>
              <w:end w:w="120" w:type="dxa"/>
            </w:tcMar>
            <w:vAlign w:val="top"/>
          </w:tcPr>
          <w:p>
            <w:r>
              <w:t>May be exposed as a search filter</w:t>
            </w:r>
          </w:p>
        </w:tc>
      </w:tr>
      <w:tr>
        <w:tc>
          <w:tcPr>
            <w:tcW w:type="dxa" w:w="2448"/>
            <w:tcMar>
              <w:top w:w="100" w:type="dxa"/>
              <w:start w:w="120" w:type="dxa"/>
              <w:bottom w:w="100" w:type="dxa"/>
              <w:end w:w="120" w:type="dxa"/>
            </w:tcMar>
            <w:vAlign w:val="top"/>
          </w:tcPr>
          <w:p>
            <w:r>
              <w:t>publicDisplay</w:t>
            </w:r>
          </w:p>
        </w:tc>
        <w:tc>
          <w:tcPr>
            <w:tcW w:type="dxa" w:w="2016"/>
            <w:tcMar>
              <w:top w:w="100" w:type="dxa"/>
              <w:start w:w="120" w:type="dxa"/>
              <w:bottom w:w="100" w:type="dxa"/>
              <w:end w:w="120" w:type="dxa"/>
            </w:tcMar>
            <w:vAlign w:val="top"/>
          </w:tcPr>
          <w:p>
            <w:r>
              <w:t>boolean</w:t>
            </w:r>
          </w:p>
        </w:tc>
        <w:tc>
          <w:tcPr>
            <w:tcW w:type="dxa" w:w="5616"/>
            <w:tcMar>
              <w:top w:w="100" w:type="dxa"/>
              <w:start w:w="120" w:type="dxa"/>
              <w:bottom w:w="100" w:type="dxa"/>
              <w:end w:w="120" w:type="dxa"/>
            </w:tcMar>
            <w:vAlign w:val="top"/>
          </w:tcPr>
          <w:p>
            <w:r>
              <w:t>May be rendered on product pages</w:t>
            </w:r>
          </w:p>
        </w:tc>
      </w:tr>
      <w:tr>
        <w:tc>
          <w:tcPr>
            <w:tcW w:type="dxa" w:w="2448"/>
            <w:tcMar>
              <w:top w:w="100" w:type="dxa"/>
              <w:start w:w="120" w:type="dxa"/>
              <w:bottom w:w="100" w:type="dxa"/>
              <w:end w:w="120" w:type="dxa"/>
            </w:tcMar>
            <w:vAlign w:val="top"/>
          </w:tcPr>
          <w:p>
            <w:r>
              <w:t>sortOrder</w:t>
            </w:r>
          </w:p>
        </w:tc>
        <w:tc>
          <w:tcPr>
            <w:tcW w:type="dxa" w:w="2016"/>
            <w:tcMar>
              <w:top w:w="100" w:type="dxa"/>
              <w:start w:w="120" w:type="dxa"/>
              <w:bottom w:w="100" w:type="dxa"/>
              <w:end w:w="120" w:type="dxa"/>
            </w:tcMar>
            <w:vAlign w:val="top"/>
          </w:tcPr>
          <w:p>
            <w:r>
              <w:t>number</w:t>
            </w:r>
          </w:p>
        </w:tc>
        <w:tc>
          <w:tcPr>
            <w:tcW w:type="dxa" w:w="5616"/>
            <w:tcMar>
              <w:top w:w="100" w:type="dxa"/>
              <w:start w:w="120" w:type="dxa"/>
              <w:bottom w:w="100" w:type="dxa"/>
              <w:end w:w="120" w:type="dxa"/>
            </w:tcMar>
            <w:vAlign w:val="top"/>
          </w:tcPr>
          <w:p>
            <w:r>
              <w:t>Display order</w:t>
            </w:r>
          </w:p>
        </w:tc>
      </w:tr>
      <w:tr>
        <w:tc>
          <w:tcPr>
            <w:tcW w:type="dxa" w:w="2448"/>
            <w:tcMar>
              <w:top w:w="100" w:type="dxa"/>
              <w:start w:w="120" w:type="dxa"/>
              <w:bottom w:w="100" w:type="dxa"/>
              <w:end w:w="120" w:type="dxa"/>
            </w:tcMar>
            <w:vAlign w:val="top"/>
          </w:tcPr>
          <w:p>
            <w:r>
              <w:t>options</w:t>
            </w:r>
          </w:p>
        </w:tc>
        <w:tc>
          <w:tcPr>
            <w:tcW w:type="dxa" w:w="2016"/>
            <w:tcMar>
              <w:top w:w="100" w:type="dxa"/>
              <w:start w:w="120" w:type="dxa"/>
              <w:bottom w:w="100" w:type="dxa"/>
              <w:end w:w="120" w:type="dxa"/>
            </w:tcMar>
            <w:vAlign w:val="top"/>
          </w:tcPr>
          <w:p>
            <w:r>
              <w:t>array</w:t>
            </w:r>
          </w:p>
        </w:tc>
        <w:tc>
          <w:tcPr>
            <w:tcW w:type="dxa" w:w="5616"/>
            <w:tcMar>
              <w:top w:w="100" w:type="dxa"/>
              <w:start w:w="120" w:type="dxa"/>
              <w:bottom w:w="100" w:type="dxa"/>
              <w:end w:w="120" w:type="dxa"/>
            </w:tcMar>
            <w:vAlign w:val="top"/>
          </w:tcPr>
          <w:p>
            <w:r>
              <w:t>Allowed values for enum fields</w:t>
            </w:r>
          </w:p>
        </w:tc>
      </w:tr>
      <w:tr>
        <w:tc>
          <w:tcPr>
            <w:tcW w:type="dxa" w:w="2448"/>
            <w:tcMar>
              <w:top w:w="100" w:type="dxa"/>
              <w:start w:w="120" w:type="dxa"/>
              <w:bottom w:w="100" w:type="dxa"/>
              <w:end w:w="120" w:type="dxa"/>
            </w:tcMar>
            <w:vAlign w:val="top"/>
          </w:tcPr>
          <w:p>
            <w:r>
              <w:t>active</w:t>
            </w:r>
          </w:p>
        </w:tc>
        <w:tc>
          <w:tcPr>
            <w:tcW w:type="dxa" w:w="2016"/>
            <w:tcMar>
              <w:top w:w="100" w:type="dxa"/>
              <w:start w:w="120" w:type="dxa"/>
              <w:bottom w:w="100" w:type="dxa"/>
              <w:end w:w="120" w:type="dxa"/>
            </w:tcMar>
            <w:vAlign w:val="top"/>
          </w:tcPr>
          <w:p>
            <w:r>
              <w:t>boolean</w:t>
            </w:r>
          </w:p>
        </w:tc>
        <w:tc>
          <w:tcPr>
            <w:tcW w:type="dxa" w:w="5616"/>
            <w:tcMar>
              <w:top w:w="100" w:type="dxa"/>
              <w:start w:w="120" w:type="dxa"/>
              <w:bottom w:w="100" w:type="dxa"/>
              <w:end w:w="120" w:type="dxa"/>
            </w:tcMar>
            <w:vAlign w:val="top"/>
          </w:tcPr>
          <w:p>
            <w:r>
              <w:t>Allows retirement without deleting data</w:t>
            </w:r>
          </w:p>
        </w:tc>
      </w:tr>
    </w:tbl>
    <w:p/>
    <w:p>
      <w:pPr>
        <w:pStyle w:val="Heading2"/>
      </w:pPr>
      <w:r>
        <w:t>8.2 ProductAttributeValue</w:t>
      </w:r>
    </w:p>
    <w:p>
      <w:r>
        <w:t>Product records attach values to attribute definitions. This lets Deeparture add new facilities later without schema migrations for every simple parameter.</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9EAF7"/>
            <w:tcMar>
              <w:top w:w="100" w:type="dxa"/>
              <w:start w:w="120" w:type="dxa"/>
              <w:bottom w:w="100" w:type="dxa"/>
              <w:end w:w="120" w:type="dxa"/>
            </w:tcMar>
            <w:vAlign w:val="center"/>
          </w:tcPr>
          <w:p>
            <w:r>
              <w:rPr>
                <w:b/>
              </w:rPr>
              <w:t>Field</w:t>
            </w:r>
          </w:p>
        </w:tc>
        <w:tc>
          <w:tcPr>
            <w:tcW w:type="dxa" w:w="2160"/>
            <w:shd w:fill="D9EAF7"/>
            <w:tcMar>
              <w:top w:w="100" w:type="dxa"/>
              <w:start w:w="120" w:type="dxa"/>
              <w:bottom w:w="100" w:type="dxa"/>
              <w:end w:w="120" w:type="dxa"/>
            </w:tcMar>
            <w:vAlign w:val="center"/>
          </w:tcPr>
          <w:p>
            <w:r>
              <w:rPr>
                <w:b/>
              </w:rPr>
              <w:t>Type</w:t>
            </w:r>
          </w:p>
        </w:tc>
        <w:tc>
          <w:tcPr>
            <w:tcW w:type="dxa" w:w="5040"/>
            <w:shd w:fill="D9EAF7"/>
            <w:tcMar>
              <w:top w:w="100" w:type="dxa"/>
              <w:start w:w="120" w:type="dxa"/>
              <w:bottom w:w="100" w:type="dxa"/>
              <w:end w:w="120" w:type="dxa"/>
            </w:tcMar>
            <w:vAlign w:val="center"/>
          </w:tcPr>
          <w:p>
            <w:r>
              <w:rPr>
                <w:b/>
              </w:rPr>
              <w:t>Notes</w:t>
            </w:r>
          </w:p>
        </w:tc>
      </w:tr>
      <w:tr>
        <w:tc>
          <w:tcPr>
            <w:tcW w:type="dxa" w:w="2880"/>
            <w:tcMar>
              <w:top w:w="100" w:type="dxa"/>
              <w:start w:w="120" w:type="dxa"/>
              <w:bottom w:w="100" w:type="dxa"/>
              <w:end w:w="120" w:type="dxa"/>
            </w:tcMar>
            <w:vAlign w:val="top"/>
          </w:tcPr>
          <w:p>
            <w:r>
              <w:t>productType</w:t>
            </w:r>
          </w:p>
        </w:tc>
        <w:tc>
          <w:tcPr>
            <w:tcW w:type="dxa" w:w="2160"/>
            <w:tcMar>
              <w:top w:w="100" w:type="dxa"/>
              <w:start w:w="120" w:type="dxa"/>
              <w:bottom w:w="100" w:type="dxa"/>
              <w:end w:w="120" w:type="dxa"/>
            </w:tcMar>
            <w:vAlign w:val="top"/>
          </w:tcPr>
          <w:p>
            <w:r>
              <w:t>enum</w:t>
            </w:r>
          </w:p>
        </w:tc>
        <w:tc>
          <w:tcPr>
            <w:tcW w:type="dxa" w:w="5040"/>
            <w:tcMar>
              <w:top w:w="100" w:type="dxa"/>
              <w:start w:w="120" w:type="dxa"/>
              <w:bottom w:w="100" w:type="dxa"/>
              <w:end w:w="120" w:type="dxa"/>
            </w:tcMar>
            <w:vAlign w:val="top"/>
          </w:tcPr>
          <w:p>
            <w:r>
              <w:t>vessel | resort | roomType | itinerary</w:t>
            </w:r>
          </w:p>
        </w:tc>
      </w:tr>
      <w:tr>
        <w:tc>
          <w:tcPr>
            <w:tcW w:type="dxa" w:w="2880"/>
            <w:tcMar>
              <w:top w:w="100" w:type="dxa"/>
              <w:start w:w="120" w:type="dxa"/>
              <w:bottom w:w="100" w:type="dxa"/>
              <w:end w:w="120" w:type="dxa"/>
            </w:tcMar>
            <w:vAlign w:val="top"/>
          </w:tcPr>
          <w:p>
            <w:r>
              <w:t>productId</w:t>
            </w:r>
          </w:p>
        </w:tc>
        <w:tc>
          <w:tcPr>
            <w:tcW w:type="dxa" w:w="2160"/>
            <w:tcMar>
              <w:top w:w="100" w:type="dxa"/>
              <w:start w:w="120" w:type="dxa"/>
              <w:bottom w:w="100" w:type="dxa"/>
              <w:end w:w="120" w:type="dxa"/>
            </w:tcMar>
            <w:vAlign w:val="top"/>
          </w:tcPr>
          <w:p>
            <w:r>
              <w:t>ObjectId</w:t>
            </w:r>
          </w:p>
        </w:tc>
        <w:tc>
          <w:tcPr>
            <w:tcW w:type="dxa" w:w="5040"/>
            <w:tcMar>
              <w:top w:w="100" w:type="dxa"/>
              <w:start w:w="120" w:type="dxa"/>
              <w:bottom w:w="100" w:type="dxa"/>
              <w:end w:w="120" w:type="dxa"/>
            </w:tcMar>
            <w:vAlign w:val="top"/>
          </w:tcPr>
          <w:p>
            <w:r>
              <w:t>Referenced product record</w:t>
            </w:r>
          </w:p>
        </w:tc>
      </w:tr>
      <w:tr>
        <w:tc>
          <w:tcPr>
            <w:tcW w:type="dxa" w:w="2880"/>
            <w:tcMar>
              <w:top w:w="100" w:type="dxa"/>
              <w:start w:w="120" w:type="dxa"/>
              <w:bottom w:w="100" w:type="dxa"/>
              <w:end w:w="120" w:type="dxa"/>
            </w:tcMar>
            <w:vAlign w:val="top"/>
          </w:tcPr>
          <w:p>
            <w:r>
              <w:t>attributeDefinitionId</w:t>
            </w:r>
          </w:p>
        </w:tc>
        <w:tc>
          <w:tcPr>
            <w:tcW w:type="dxa" w:w="2160"/>
            <w:tcMar>
              <w:top w:w="100" w:type="dxa"/>
              <w:start w:w="120" w:type="dxa"/>
              <w:bottom w:w="100" w:type="dxa"/>
              <w:end w:w="120" w:type="dxa"/>
            </w:tcMar>
            <w:vAlign w:val="top"/>
          </w:tcPr>
          <w:p>
            <w:r>
              <w:t>ObjectId</w:t>
            </w:r>
          </w:p>
        </w:tc>
        <w:tc>
          <w:tcPr>
            <w:tcW w:type="dxa" w:w="5040"/>
            <w:tcMar>
              <w:top w:w="100" w:type="dxa"/>
              <w:start w:w="120" w:type="dxa"/>
              <w:bottom w:w="100" w:type="dxa"/>
              <w:end w:w="120" w:type="dxa"/>
            </w:tcMar>
            <w:vAlign w:val="top"/>
          </w:tcPr>
          <w:p>
            <w:r>
              <w:t>Shared definition</w:t>
            </w:r>
          </w:p>
        </w:tc>
      </w:tr>
      <w:tr>
        <w:tc>
          <w:tcPr>
            <w:tcW w:type="dxa" w:w="2880"/>
            <w:tcMar>
              <w:top w:w="100" w:type="dxa"/>
              <w:start w:w="120" w:type="dxa"/>
              <w:bottom w:w="100" w:type="dxa"/>
              <w:end w:w="120" w:type="dxa"/>
            </w:tcMar>
            <w:vAlign w:val="top"/>
          </w:tcPr>
          <w:p>
            <w:r>
              <w:t>value</w:t>
            </w:r>
          </w:p>
        </w:tc>
        <w:tc>
          <w:tcPr>
            <w:tcW w:type="dxa" w:w="2160"/>
            <w:tcMar>
              <w:top w:w="100" w:type="dxa"/>
              <w:start w:w="120" w:type="dxa"/>
              <w:bottom w:w="100" w:type="dxa"/>
              <w:end w:w="120" w:type="dxa"/>
            </w:tcMar>
            <w:vAlign w:val="top"/>
          </w:tcPr>
          <w:p>
            <w:r>
              <w:t>mixed/typed</w:t>
            </w:r>
          </w:p>
        </w:tc>
        <w:tc>
          <w:tcPr>
            <w:tcW w:type="dxa" w:w="5040"/>
            <w:tcMar>
              <w:top w:w="100" w:type="dxa"/>
              <w:start w:w="120" w:type="dxa"/>
              <w:bottom w:w="100" w:type="dxa"/>
              <w:end w:w="120" w:type="dxa"/>
            </w:tcMar>
            <w:vAlign w:val="top"/>
          </w:tcPr>
          <w:p>
            <w:r>
              <w:t>Validated according to valueType</w:t>
            </w:r>
          </w:p>
        </w:tc>
      </w:tr>
      <w:tr>
        <w:tc>
          <w:tcPr>
            <w:tcW w:type="dxa" w:w="2880"/>
            <w:tcMar>
              <w:top w:w="100" w:type="dxa"/>
              <w:start w:w="120" w:type="dxa"/>
              <w:bottom w:w="100" w:type="dxa"/>
              <w:end w:w="120" w:type="dxa"/>
            </w:tcMar>
            <w:vAlign w:val="top"/>
          </w:tcPr>
          <w:p>
            <w:r>
              <w:t>source</w:t>
            </w:r>
          </w:p>
        </w:tc>
        <w:tc>
          <w:tcPr>
            <w:tcW w:type="dxa" w:w="2160"/>
            <w:tcMar>
              <w:top w:w="100" w:type="dxa"/>
              <w:start w:w="120" w:type="dxa"/>
              <w:bottom w:w="100" w:type="dxa"/>
              <w:end w:w="120" w:type="dxa"/>
            </w:tcMar>
            <w:vAlign w:val="top"/>
          </w:tcPr>
          <w:p>
            <w:r>
              <w:t>enum</w:t>
            </w:r>
          </w:p>
        </w:tc>
        <w:tc>
          <w:tcPr>
            <w:tcW w:type="dxa" w:w="5040"/>
            <w:tcMar>
              <w:top w:w="100" w:type="dxa"/>
              <w:start w:w="120" w:type="dxa"/>
              <w:bottom w:w="100" w:type="dxa"/>
              <w:end w:w="120" w:type="dxa"/>
            </w:tcMar>
            <w:vAlign w:val="top"/>
          </w:tcPr>
          <w:p>
            <w:r>
              <w:t>operator | deeparture | import | verified</w:t>
            </w:r>
          </w:p>
        </w:tc>
      </w:tr>
      <w:tr>
        <w:tc>
          <w:tcPr>
            <w:tcW w:type="dxa" w:w="2880"/>
            <w:tcMar>
              <w:top w:w="100" w:type="dxa"/>
              <w:start w:w="120" w:type="dxa"/>
              <w:bottom w:w="100" w:type="dxa"/>
              <w:end w:w="120" w:type="dxa"/>
            </w:tcMar>
            <w:vAlign w:val="top"/>
          </w:tcPr>
          <w:p>
            <w:r>
              <w:t>verifiedAt</w:t>
            </w:r>
          </w:p>
        </w:tc>
        <w:tc>
          <w:tcPr>
            <w:tcW w:type="dxa" w:w="2160"/>
            <w:tcMar>
              <w:top w:w="100" w:type="dxa"/>
              <w:start w:w="120" w:type="dxa"/>
              <w:bottom w:w="100" w:type="dxa"/>
              <w:end w:w="120" w:type="dxa"/>
            </w:tcMar>
            <w:vAlign w:val="top"/>
          </w:tcPr>
          <w:p>
            <w:r>
              <w:t>datetime</w:t>
            </w:r>
          </w:p>
        </w:tc>
        <w:tc>
          <w:tcPr>
            <w:tcW w:type="dxa" w:w="5040"/>
            <w:tcMar>
              <w:top w:w="100" w:type="dxa"/>
              <w:start w:w="120" w:type="dxa"/>
              <w:bottom w:w="100" w:type="dxa"/>
              <w:end w:w="120" w:type="dxa"/>
            </w:tcMar>
            <w:vAlign w:val="top"/>
          </w:tcPr>
          <w:p>
            <w:r>
              <w:t>Optional verification metadata</w:t>
            </w:r>
          </w:p>
        </w:tc>
      </w:tr>
      <w:tr>
        <w:tc>
          <w:tcPr>
            <w:tcW w:type="dxa" w:w="2880"/>
            <w:tcMar>
              <w:top w:w="100" w:type="dxa"/>
              <w:start w:w="120" w:type="dxa"/>
              <w:bottom w:w="100" w:type="dxa"/>
              <w:end w:w="120" w:type="dxa"/>
            </w:tcMar>
            <w:vAlign w:val="top"/>
          </w:tcPr>
          <w:p>
            <w:r>
              <w:t>updatedByUserId</w:t>
            </w:r>
          </w:p>
        </w:tc>
        <w:tc>
          <w:tcPr>
            <w:tcW w:type="dxa" w:w="2160"/>
            <w:tcMar>
              <w:top w:w="100" w:type="dxa"/>
              <w:start w:w="120" w:type="dxa"/>
              <w:bottom w:w="100" w:type="dxa"/>
              <w:end w:w="120" w:type="dxa"/>
            </w:tcMar>
            <w:vAlign w:val="top"/>
          </w:tcPr>
          <w:p>
            <w:r>
              <w:t>ObjectId</w:t>
            </w:r>
          </w:p>
        </w:tc>
        <w:tc>
          <w:tcPr>
            <w:tcW w:type="dxa" w:w="5040"/>
            <w:tcMar>
              <w:top w:w="100" w:type="dxa"/>
              <w:start w:w="120" w:type="dxa"/>
              <w:bottom w:w="100" w:type="dxa"/>
              <w:end w:w="120" w:type="dxa"/>
            </w:tcMar>
            <w:vAlign w:val="top"/>
          </w:tcPr>
          <w:p>
            <w:r>
              <w:t>Audit</w:t>
            </w:r>
          </w:p>
        </w:tc>
      </w:tr>
    </w:tbl>
    <w:p/>
    <w:p>
      <w:pPr>
        <w:pStyle w:val="Heading2"/>
      </w:pPr>
      <w:r>
        <w:t>8.3 Accessibility example</w:t>
      </w:r>
    </w:p>
    <w:p>
      <w:r>
        <w:t>Accessibility should be granular, not a single “handicapped support” flag. Deeparture can expose a simple high-level filter while retaining detailed capability fields.</w:t>
      </w:r>
    </w:p>
    <w:p>
      <w:pPr>
        <w:pStyle w:val="ListBullet"/>
      </w:pPr>
      <w:r>
        <w:t>wheelchair_access</w:t>
      </w:r>
    </w:p>
    <w:p>
      <w:pPr>
        <w:pStyle w:val="ListBullet"/>
      </w:pPr>
      <w:r>
        <w:t>accessible_cabin_or_room</w:t>
      </w:r>
    </w:p>
    <w:p>
      <w:pPr>
        <w:pStyle w:val="ListBullet"/>
      </w:pPr>
      <w:r>
        <w:t>accessible_bathroom</w:t>
      </w:r>
    </w:p>
    <w:p>
      <w:pPr>
        <w:pStyle w:val="ListBullet"/>
      </w:pPr>
      <w:r>
        <w:t>step_free_access</w:t>
      </w:r>
    </w:p>
    <w:p>
      <w:pPr>
        <w:pStyle w:val="ListBullet"/>
      </w:pPr>
      <w:r>
        <w:t>step_free_dive_deck</w:t>
      </w:r>
    </w:p>
    <w:p>
      <w:pPr>
        <w:pStyle w:val="ListBullet"/>
      </w:pPr>
      <w:r>
        <w:t>crew_mobility_assistance</w:t>
      </w:r>
    </w:p>
    <w:p>
      <w:pPr>
        <w:pStyle w:val="ListBullet"/>
      </w:pPr>
      <w:r>
        <w:t>accessible_tender_or_transfer</w:t>
      </w:r>
    </w:p>
    <w:p>
      <w:pPr>
        <w:pStyle w:val="ListBullet"/>
      </w:pPr>
      <w:r>
        <w:t>water_entry_assistance</w:t>
      </w:r>
    </w:p>
    <w:p>
      <w:pPr>
        <w:pStyle w:val="ListBullet"/>
      </w:pPr>
      <w:r>
        <w:t>water_exit_assistance</w:t>
      </w:r>
    </w:p>
    <w:p>
      <w:pPr>
        <w:pStyle w:val="ListBullet"/>
      </w:pPr>
      <w:r>
        <w:t>accessibility_notes</w:t>
      </w:r>
    </w:p>
    <w:p>
      <w:pPr>
        <w:pStyle w:val="Heading1"/>
      </w:pPr>
      <w:r>
        <w:t>9. Dietary and Deeparture Ratings</w:t>
      </w:r>
    </w:p>
    <w:p>
      <w:r>
        <w:t>Dietary support can use the shared attribute system for operator-provided facts such as vegan meals available, vegetarian meals, gluten-free support and allergy handling. Editorial Deeparture ratings should remain separately controlled so operators cannot self-award a rating.</w:t>
      </w:r>
    </w:p>
    <w:tbl>
      <w:tblPr>
        <w:tblStyle w:val="TableGrid"/>
        <w:tblW w:type="auto" w:w="0"/>
        <w:jc w:val="center"/>
        <w:tblLook w:firstColumn="1" w:firstRow="1" w:lastColumn="0" w:lastRow="0" w:noHBand="0" w:noVBand="1" w:val="04A0"/>
      </w:tblPr>
      <w:tblGrid>
        <w:gridCol w:w="3389"/>
        <w:gridCol w:w="3389"/>
        <w:gridCol w:w="3389"/>
      </w:tblGrid>
      <w:tr>
        <w:tc>
          <w:tcPr>
            <w:tcW w:type="dxa" w:w="3168"/>
            <w:shd w:fill="D9EAF7"/>
            <w:tcMar>
              <w:top w:w="100" w:type="dxa"/>
              <w:start w:w="120" w:type="dxa"/>
              <w:bottom w:w="100" w:type="dxa"/>
              <w:end w:w="120" w:type="dxa"/>
            </w:tcMar>
            <w:vAlign w:val="center"/>
          </w:tcPr>
          <w:p>
            <w:r>
              <w:rPr>
                <w:b/>
              </w:rPr>
              <w:t>Concept</w:t>
            </w:r>
          </w:p>
        </w:tc>
        <w:tc>
          <w:tcPr>
            <w:tcW w:type="dxa" w:w="2592"/>
            <w:shd w:fill="D9EAF7"/>
            <w:tcMar>
              <w:top w:w="100" w:type="dxa"/>
              <w:start w:w="120" w:type="dxa"/>
              <w:bottom w:w="100" w:type="dxa"/>
              <w:end w:w="120" w:type="dxa"/>
            </w:tcMar>
            <w:vAlign w:val="center"/>
          </w:tcPr>
          <w:p>
            <w:r>
              <w:rPr>
                <w:b/>
              </w:rPr>
              <w:t>Owner</w:t>
            </w:r>
          </w:p>
        </w:tc>
        <w:tc>
          <w:tcPr>
            <w:tcW w:type="dxa" w:w="4320"/>
            <w:shd w:fill="D9EAF7"/>
            <w:tcMar>
              <w:top w:w="100" w:type="dxa"/>
              <w:start w:w="120" w:type="dxa"/>
              <w:bottom w:w="100" w:type="dxa"/>
              <w:end w:w="120" w:type="dxa"/>
            </w:tcMar>
            <w:vAlign w:val="center"/>
          </w:tcPr>
          <w:p>
            <w:r>
              <w:rPr>
                <w:b/>
              </w:rPr>
              <w:t>Example</w:t>
            </w:r>
          </w:p>
        </w:tc>
      </w:tr>
      <w:tr>
        <w:tc>
          <w:tcPr>
            <w:tcW w:type="dxa" w:w="3168"/>
            <w:tcMar>
              <w:top w:w="100" w:type="dxa"/>
              <w:start w:w="120" w:type="dxa"/>
              <w:bottom w:w="100" w:type="dxa"/>
              <w:end w:w="120" w:type="dxa"/>
            </w:tcMar>
            <w:vAlign w:val="top"/>
          </w:tcPr>
          <w:p>
            <w:r>
              <w:t>Vegan meals available</w:t>
            </w:r>
          </w:p>
        </w:tc>
        <w:tc>
          <w:tcPr>
            <w:tcW w:type="dxa" w:w="2592"/>
            <w:tcMar>
              <w:top w:w="100" w:type="dxa"/>
              <w:start w:w="120" w:type="dxa"/>
              <w:bottom w:w="100" w:type="dxa"/>
              <w:end w:w="120" w:type="dxa"/>
            </w:tcMar>
            <w:vAlign w:val="top"/>
          </w:tcPr>
          <w:p>
            <w:r>
              <w:t>Operator/verified</w:t>
            </w:r>
          </w:p>
        </w:tc>
        <w:tc>
          <w:tcPr>
            <w:tcW w:type="dxa" w:w="4320"/>
            <w:tcMar>
              <w:top w:w="100" w:type="dxa"/>
              <w:start w:w="120" w:type="dxa"/>
              <w:bottom w:w="100" w:type="dxa"/>
              <w:end w:w="120" w:type="dxa"/>
            </w:tcMar>
            <w:vAlign w:val="top"/>
          </w:tcPr>
          <w:p>
            <w:r>
              <w:t>boolean + notes</w:t>
            </w:r>
          </w:p>
        </w:tc>
      </w:tr>
      <w:tr>
        <w:tc>
          <w:tcPr>
            <w:tcW w:type="dxa" w:w="3168"/>
            <w:tcMar>
              <w:top w:w="100" w:type="dxa"/>
              <w:start w:w="120" w:type="dxa"/>
              <w:bottom w:w="100" w:type="dxa"/>
              <w:end w:w="120" w:type="dxa"/>
            </w:tcMar>
            <w:vAlign w:val="top"/>
          </w:tcPr>
          <w:p>
            <w:r>
              <w:t>Vegetarian meals</w:t>
            </w:r>
          </w:p>
        </w:tc>
        <w:tc>
          <w:tcPr>
            <w:tcW w:type="dxa" w:w="2592"/>
            <w:tcMar>
              <w:top w:w="100" w:type="dxa"/>
              <w:start w:w="120" w:type="dxa"/>
              <w:bottom w:w="100" w:type="dxa"/>
              <w:end w:w="120" w:type="dxa"/>
            </w:tcMar>
            <w:vAlign w:val="top"/>
          </w:tcPr>
          <w:p>
            <w:r>
              <w:t>Operator/verified</w:t>
            </w:r>
          </w:p>
        </w:tc>
        <w:tc>
          <w:tcPr>
            <w:tcW w:type="dxa" w:w="4320"/>
            <w:tcMar>
              <w:top w:w="100" w:type="dxa"/>
              <w:start w:w="120" w:type="dxa"/>
              <w:bottom w:w="100" w:type="dxa"/>
              <w:end w:w="120" w:type="dxa"/>
            </w:tcMar>
            <w:vAlign w:val="top"/>
          </w:tcPr>
          <w:p>
            <w:r>
              <w:t>boolean</w:t>
            </w:r>
          </w:p>
        </w:tc>
      </w:tr>
      <w:tr>
        <w:tc>
          <w:tcPr>
            <w:tcW w:type="dxa" w:w="3168"/>
            <w:tcMar>
              <w:top w:w="100" w:type="dxa"/>
              <w:start w:w="120" w:type="dxa"/>
              <w:bottom w:w="100" w:type="dxa"/>
              <w:end w:w="120" w:type="dxa"/>
            </w:tcMar>
            <w:vAlign w:val="top"/>
          </w:tcPr>
          <w:p>
            <w:r>
              <w:t>Gluten-free support</w:t>
            </w:r>
          </w:p>
        </w:tc>
        <w:tc>
          <w:tcPr>
            <w:tcW w:type="dxa" w:w="2592"/>
            <w:tcMar>
              <w:top w:w="100" w:type="dxa"/>
              <w:start w:w="120" w:type="dxa"/>
              <w:bottom w:w="100" w:type="dxa"/>
              <w:end w:w="120" w:type="dxa"/>
            </w:tcMar>
            <w:vAlign w:val="top"/>
          </w:tcPr>
          <w:p>
            <w:r>
              <w:t>Operator/verified</w:t>
            </w:r>
          </w:p>
        </w:tc>
        <w:tc>
          <w:tcPr>
            <w:tcW w:type="dxa" w:w="4320"/>
            <w:tcMar>
              <w:top w:w="100" w:type="dxa"/>
              <w:start w:w="120" w:type="dxa"/>
              <w:bottom w:w="100" w:type="dxa"/>
              <w:end w:w="120" w:type="dxa"/>
            </w:tcMar>
            <w:vAlign w:val="top"/>
          </w:tcPr>
          <w:p>
            <w:r>
              <w:t>boolean + notes</w:t>
            </w:r>
          </w:p>
        </w:tc>
      </w:tr>
      <w:tr>
        <w:tc>
          <w:tcPr>
            <w:tcW w:type="dxa" w:w="3168"/>
            <w:tcMar>
              <w:top w:w="100" w:type="dxa"/>
              <w:start w:w="120" w:type="dxa"/>
              <w:bottom w:w="100" w:type="dxa"/>
              <w:end w:w="120" w:type="dxa"/>
            </w:tcMar>
            <w:vAlign w:val="top"/>
          </w:tcPr>
          <w:p>
            <w:r>
              <w:t>Deeparture Vegan Rating</w:t>
            </w:r>
          </w:p>
        </w:tc>
        <w:tc>
          <w:tcPr>
            <w:tcW w:type="dxa" w:w="2592"/>
            <w:tcMar>
              <w:top w:w="100" w:type="dxa"/>
              <w:start w:w="120" w:type="dxa"/>
              <w:bottom w:w="100" w:type="dxa"/>
              <w:end w:w="120" w:type="dxa"/>
            </w:tcMar>
            <w:vAlign w:val="top"/>
          </w:tcPr>
          <w:p>
            <w:r>
              <w:t>Deeparture</w:t>
            </w:r>
          </w:p>
        </w:tc>
        <w:tc>
          <w:tcPr>
            <w:tcW w:type="dxa" w:w="4320"/>
            <w:tcMar>
              <w:top w:w="100" w:type="dxa"/>
              <w:start w:w="120" w:type="dxa"/>
              <w:bottom w:w="100" w:type="dxa"/>
              <w:end w:w="120" w:type="dxa"/>
            </w:tcMar>
            <w:vAlign w:val="top"/>
          </w:tcPr>
          <w:p>
            <w:r>
              <w:t>0.0–5.0 plus methodology/version</w:t>
            </w:r>
          </w:p>
        </w:tc>
      </w:tr>
      <w:tr>
        <w:tc>
          <w:tcPr>
            <w:tcW w:type="dxa" w:w="3168"/>
            <w:tcMar>
              <w:top w:w="100" w:type="dxa"/>
              <w:start w:w="120" w:type="dxa"/>
              <w:bottom w:w="100" w:type="dxa"/>
              <w:end w:w="120" w:type="dxa"/>
            </w:tcMar>
            <w:vAlign w:val="top"/>
          </w:tcPr>
          <w:p>
            <w:r>
              <w:t>Environmental Rating</w:t>
            </w:r>
          </w:p>
        </w:tc>
        <w:tc>
          <w:tcPr>
            <w:tcW w:type="dxa" w:w="2592"/>
            <w:tcMar>
              <w:top w:w="100" w:type="dxa"/>
              <w:start w:w="120" w:type="dxa"/>
              <w:bottom w:w="100" w:type="dxa"/>
              <w:end w:w="120" w:type="dxa"/>
            </w:tcMar>
            <w:vAlign w:val="top"/>
          </w:tcPr>
          <w:p>
            <w:r>
              <w:t>Deeparture</w:t>
            </w:r>
          </w:p>
        </w:tc>
        <w:tc>
          <w:tcPr>
            <w:tcW w:type="dxa" w:w="4320"/>
            <w:tcMar>
              <w:top w:w="100" w:type="dxa"/>
              <w:start w:w="120" w:type="dxa"/>
              <w:bottom w:w="100" w:type="dxa"/>
              <w:end w:w="120" w:type="dxa"/>
            </w:tcMar>
            <w:vAlign w:val="top"/>
          </w:tcPr>
          <w:p>
            <w:r>
              <w:t>Score plus methodology/version</w:t>
            </w:r>
          </w:p>
        </w:tc>
      </w:tr>
    </w:tbl>
    <w:p/>
    <w:p>
      <w:pPr>
        <w:pStyle w:val="Heading1"/>
      </w:pPr>
      <w:r>
        <w:t>10. Locations, Destinations and Ports</w:t>
      </w:r>
    </w:p>
    <w:p>
      <w:r>
        <w:t>Filterable geographical values should be structured records, not unrestricted repeated text. This avoids Sorong, Sorong Harbour and Sorong, Indonesia becoming separate filter values.</w:t>
      </w:r>
    </w:p>
    <w:tbl>
      <w:tblPr>
        <w:tblStyle w:val="TableGrid"/>
        <w:tblW w:type="auto" w:w="0"/>
        <w:jc w:val="center"/>
        <w:tblLook w:firstColumn="1" w:firstRow="1" w:lastColumn="0" w:lastRow="0" w:noHBand="0" w:noVBand="1" w:val="04A0"/>
      </w:tblPr>
      <w:tblGrid>
        <w:gridCol w:w="5083"/>
        <w:gridCol w:w="5083"/>
      </w:tblGrid>
      <w:tr>
        <w:tc>
          <w:tcPr>
            <w:tcW w:type="dxa" w:w="3168"/>
            <w:shd w:fill="D9EAF7"/>
            <w:tcMar>
              <w:top w:w="100" w:type="dxa"/>
              <w:start w:w="120" w:type="dxa"/>
              <w:bottom w:w="100" w:type="dxa"/>
              <w:end w:w="120" w:type="dxa"/>
            </w:tcMar>
            <w:vAlign w:val="center"/>
          </w:tcPr>
          <w:p>
            <w:r>
              <w:rPr>
                <w:b/>
              </w:rPr>
              <w:t>Entity</w:t>
            </w:r>
          </w:p>
        </w:tc>
        <w:tc>
          <w:tcPr>
            <w:tcW w:type="dxa" w:w="6912"/>
            <w:shd w:fill="D9EAF7"/>
            <w:tcMar>
              <w:top w:w="100" w:type="dxa"/>
              <w:start w:w="120" w:type="dxa"/>
              <w:bottom w:w="100" w:type="dxa"/>
              <w:end w:w="120" w:type="dxa"/>
            </w:tcMar>
            <w:vAlign w:val="center"/>
          </w:tcPr>
          <w:p>
            <w:r>
              <w:rPr>
                <w:b/>
              </w:rPr>
              <w:t>Purpose</w:t>
            </w:r>
          </w:p>
        </w:tc>
      </w:tr>
      <w:tr>
        <w:tc>
          <w:tcPr>
            <w:tcW w:type="dxa" w:w="3168"/>
            <w:tcMar>
              <w:top w:w="100" w:type="dxa"/>
              <w:start w:w="120" w:type="dxa"/>
              <w:bottom w:w="100" w:type="dxa"/>
              <w:end w:w="120" w:type="dxa"/>
            </w:tcMar>
            <w:vAlign w:val="top"/>
          </w:tcPr>
          <w:p>
            <w:r>
              <w:t>Country</w:t>
            </w:r>
          </w:p>
        </w:tc>
        <w:tc>
          <w:tcPr>
            <w:tcW w:type="dxa" w:w="6912"/>
            <w:tcMar>
              <w:top w:w="100" w:type="dxa"/>
              <w:start w:w="120" w:type="dxa"/>
              <w:bottom w:w="100" w:type="dxa"/>
              <w:end w:w="120" w:type="dxa"/>
            </w:tcMar>
            <w:vAlign w:val="top"/>
          </w:tcPr>
          <w:p>
            <w:r>
              <w:t>Canonical country record</w:t>
            </w:r>
          </w:p>
        </w:tc>
      </w:tr>
      <w:tr>
        <w:tc>
          <w:tcPr>
            <w:tcW w:type="dxa" w:w="3168"/>
            <w:tcMar>
              <w:top w:w="100" w:type="dxa"/>
              <w:start w:w="120" w:type="dxa"/>
              <w:bottom w:w="100" w:type="dxa"/>
              <w:end w:w="120" w:type="dxa"/>
            </w:tcMar>
            <w:vAlign w:val="top"/>
          </w:tcPr>
          <w:p>
            <w:r>
              <w:t>Region</w:t>
            </w:r>
          </w:p>
        </w:tc>
        <w:tc>
          <w:tcPr>
            <w:tcW w:type="dxa" w:w="6912"/>
            <w:tcMar>
              <w:top w:w="100" w:type="dxa"/>
              <w:start w:w="120" w:type="dxa"/>
              <w:bottom w:w="100" w:type="dxa"/>
              <w:end w:w="120" w:type="dxa"/>
            </w:tcMar>
            <w:vAlign w:val="top"/>
          </w:tcPr>
          <w:p>
            <w:r>
              <w:t>Optional geographical grouping</w:t>
            </w:r>
          </w:p>
        </w:tc>
      </w:tr>
      <w:tr>
        <w:tc>
          <w:tcPr>
            <w:tcW w:type="dxa" w:w="3168"/>
            <w:tcMar>
              <w:top w:w="100" w:type="dxa"/>
              <w:start w:w="120" w:type="dxa"/>
              <w:bottom w:w="100" w:type="dxa"/>
              <w:end w:w="120" w:type="dxa"/>
            </w:tcMar>
            <w:vAlign w:val="top"/>
          </w:tcPr>
          <w:p>
            <w:r>
              <w:t>Destination</w:t>
            </w:r>
          </w:p>
        </w:tc>
        <w:tc>
          <w:tcPr>
            <w:tcW w:type="dxa" w:w="6912"/>
            <w:tcMar>
              <w:top w:w="100" w:type="dxa"/>
              <w:start w:w="120" w:type="dxa"/>
              <w:bottom w:w="100" w:type="dxa"/>
              <w:end w:w="120" w:type="dxa"/>
            </w:tcMar>
            <w:vAlign w:val="top"/>
          </w:tcPr>
          <w:p>
            <w:r>
              <w:t>Commercial diving destination, e.g. Raja Ampat</w:t>
            </w:r>
          </w:p>
        </w:tc>
      </w:tr>
      <w:tr>
        <w:tc>
          <w:tcPr>
            <w:tcW w:type="dxa" w:w="3168"/>
            <w:tcMar>
              <w:top w:w="100" w:type="dxa"/>
              <w:start w:w="120" w:type="dxa"/>
              <w:bottom w:w="100" w:type="dxa"/>
              <w:end w:w="120" w:type="dxa"/>
            </w:tcMar>
            <w:vAlign w:val="top"/>
          </w:tcPr>
          <w:p>
            <w:r>
              <w:t>Port / Location</w:t>
            </w:r>
          </w:p>
        </w:tc>
        <w:tc>
          <w:tcPr>
            <w:tcW w:type="dxa" w:w="6912"/>
            <w:tcMar>
              <w:top w:w="100" w:type="dxa"/>
              <w:start w:w="120" w:type="dxa"/>
              <w:bottom w:w="100" w:type="dxa"/>
              <w:end w:w="120" w:type="dxa"/>
            </w:tcMar>
            <w:vAlign w:val="top"/>
          </w:tcPr>
          <w:p>
            <w:r>
              <w:t>Embarkation, disembarkation, airport or resort transfer location</w:t>
            </w:r>
          </w:p>
        </w:tc>
      </w:tr>
      <w:tr>
        <w:tc>
          <w:tcPr>
            <w:tcW w:type="dxa" w:w="3168"/>
            <w:tcMar>
              <w:top w:w="100" w:type="dxa"/>
              <w:start w:w="120" w:type="dxa"/>
              <w:bottom w:w="100" w:type="dxa"/>
              <w:end w:w="120" w:type="dxa"/>
            </w:tcMar>
            <w:vAlign w:val="top"/>
          </w:tcPr>
          <w:p>
            <w:r>
              <w:t>Dive Site</w:t>
            </w:r>
          </w:p>
        </w:tc>
        <w:tc>
          <w:tcPr>
            <w:tcW w:type="dxa" w:w="6912"/>
            <w:tcMar>
              <w:top w:w="100" w:type="dxa"/>
              <w:start w:w="120" w:type="dxa"/>
              <w:bottom w:w="100" w:type="dxa"/>
              <w:end w:w="120" w:type="dxa"/>
            </w:tcMar>
            <w:vAlign w:val="top"/>
          </w:tcPr>
          <w:p>
            <w:r>
              <w:t>Optional structured dive-site catalogue for itinerary content and discovery</w:t>
            </w:r>
          </w:p>
        </w:tc>
      </w:tr>
    </w:tbl>
    <w:p/>
    <w:p>
      <w:r>
        <w:t>Products and itineraries reference these records by ID. Human-readable names remain editable centrally without breaking historical relationships.</w:t>
      </w:r>
    </w:p>
    <w:p>
      <w:pPr>
        <w:pStyle w:val="Heading1"/>
      </w:pPr>
      <w:r>
        <w:t>11. Media and Image Architecture</w:t>
      </w:r>
    </w:p>
    <w:p>
      <w:r>
        <w:t>Images should be managed through a shared MediaAsset service rather than separate ad-hoc arrays in vessels and resorts. Product modules can then attach the same media service while retaining product-specific galleries and hero ordering.</w:t>
      </w:r>
    </w:p>
    <w:tbl>
      <w:tblPr>
        <w:tblStyle w:val="TableGrid"/>
        <w:tblW w:type="auto" w:w="0"/>
        <w:jc w:val="center"/>
        <w:tblLook w:firstColumn="1" w:firstRow="1" w:lastColumn="0" w:lastRow="0" w:noHBand="0" w:noVBand="1" w:val="04A0"/>
      </w:tblPr>
      <w:tblGrid>
        <w:gridCol w:w="3389"/>
        <w:gridCol w:w="3389"/>
        <w:gridCol w:w="3389"/>
      </w:tblGrid>
      <w:tr>
        <w:tc>
          <w:tcPr>
            <w:tcW w:type="dxa" w:w="2880"/>
            <w:shd w:fill="D9EAF7"/>
            <w:tcMar>
              <w:top w:w="100" w:type="dxa"/>
              <w:start w:w="120" w:type="dxa"/>
              <w:bottom w:w="100" w:type="dxa"/>
              <w:end w:w="120" w:type="dxa"/>
            </w:tcMar>
            <w:vAlign w:val="center"/>
          </w:tcPr>
          <w:p>
            <w:r>
              <w:rPr>
                <w:b/>
              </w:rPr>
              <w:t>Field</w:t>
            </w:r>
          </w:p>
        </w:tc>
        <w:tc>
          <w:tcPr>
            <w:tcW w:type="dxa" w:w="2160"/>
            <w:shd w:fill="D9EAF7"/>
            <w:tcMar>
              <w:top w:w="100" w:type="dxa"/>
              <w:start w:w="120" w:type="dxa"/>
              <w:bottom w:w="100" w:type="dxa"/>
              <w:end w:w="120" w:type="dxa"/>
            </w:tcMar>
            <w:vAlign w:val="center"/>
          </w:tcPr>
          <w:p>
            <w:r>
              <w:rPr>
                <w:b/>
              </w:rPr>
              <w:t>Type</w:t>
            </w:r>
          </w:p>
        </w:tc>
        <w:tc>
          <w:tcPr>
            <w:tcW w:type="dxa" w:w="5040"/>
            <w:shd w:fill="D9EAF7"/>
            <w:tcMar>
              <w:top w:w="100" w:type="dxa"/>
              <w:start w:w="120" w:type="dxa"/>
              <w:bottom w:w="100" w:type="dxa"/>
              <w:end w:w="120" w:type="dxa"/>
            </w:tcMar>
            <w:vAlign w:val="center"/>
          </w:tcPr>
          <w:p>
            <w:r>
              <w:rPr>
                <w:b/>
              </w:rPr>
              <w:t>Notes</w:t>
            </w:r>
          </w:p>
        </w:tc>
      </w:tr>
      <w:tr>
        <w:tc>
          <w:tcPr>
            <w:tcW w:type="dxa" w:w="2880"/>
            <w:tcMar>
              <w:top w:w="100" w:type="dxa"/>
              <w:start w:w="120" w:type="dxa"/>
              <w:bottom w:w="100" w:type="dxa"/>
              <w:end w:w="120" w:type="dxa"/>
            </w:tcMar>
            <w:vAlign w:val="top"/>
          </w:tcPr>
          <w:p>
            <w:r>
              <w:t>organisationId</w:t>
            </w:r>
          </w:p>
        </w:tc>
        <w:tc>
          <w:tcPr>
            <w:tcW w:type="dxa" w:w="2160"/>
            <w:tcMar>
              <w:top w:w="100" w:type="dxa"/>
              <w:start w:w="120" w:type="dxa"/>
              <w:bottom w:w="100" w:type="dxa"/>
              <w:end w:w="120" w:type="dxa"/>
            </w:tcMar>
            <w:vAlign w:val="top"/>
          </w:tcPr>
          <w:p>
            <w:r>
              <w:t>ObjectId</w:t>
            </w:r>
          </w:p>
        </w:tc>
        <w:tc>
          <w:tcPr>
            <w:tcW w:type="dxa" w:w="5040"/>
            <w:tcMar>
              <w:top w:w="100" w:type="dxa"/>
              <w:start w:w="120" w:type="dxa"/>
              <w:bottom w:w="100" w:type="dxa"/>
              <w:end w:w="120" w:type="dxa"/>
            </w:tcMar>
            <w:vAlign w:val="top"/>
          </w:tcPr>
          <w:p>
            <w:r>
              <w:t>Owner/uploader organisation</w:t>
            </w:r>
          </w:p>
        </w:tc>
      </w:tr>
      <w:tr>
        <w:tc>
          <w:tcPr>
            <w:tcW w:type="dxa" w:w="2880"/>
            <w:tcMar>
              <w:top w:w="100" w:type="dxa"/>
              <w:start w:w="120" w:type="dxa"/>
              <w:bottom w:w="100" w:type="dxa"/>
              <w:end w:w="120" w:type="dxa"/>
            </w:tcMar>
            <w:vAlign w:val="top"/>
          </w:tcPr>
          <w:p>
            <w:r>
              <w:t>storageKey / url</w:t>
            </w:r>
          </w:p>
        </w:tc>
        <w:tc>
          <w:tcPr>
            <w:tcW w:type="dxa" w:w="2160"/>
            <w:tcMar>
              <w:top w:w="100" w:type="dxa"/>
              <w:start w:w="120" w:type="dxa"/>
              <w:bottom w:w="100" w:type="dxa"/>
              <w:end w:w="120" w:type="dxa"/>
            </w:tcMar>
            <w:vAlign w:val="top"/>
          </w:tcPr>
          <w:p>
            <w:r>
              <w:t>string</w:t>
            </w:r>
          </w:p>
        </w:tc>
        <w:tc>
          <w:tcPr>
            <w:tcW w:type="dxa" w:w="5040"/>
            <w:tcMar>
              <w:top w:w="100" w:type="dxa"/>
              <w:start w:w="120" w:type="dxa"/>
              <w:bottom w:w="100" w:type="dxa"/>
              <w:end w:w="120" w:type="dxa"/>
            </w:tcMar>
            <w:vAlign w:val="top"/>
          </w:tcPr>
          <w:p>
            <w:r>
              <w:t>Storage reference</w:t>
            </w:r>
          </w:p>
        </w:tc>
      </w:tr>
      <w:tr>
        <w:tc>
          <w:tcPr>
            <w:tcW w:type="dxa" w:w="2880"/>
            <w:tcMar>
              <w:top w:w="100" w:type="dxa"/>
              <w:start w:w="120" w:type="dxa"/>
              <w:bottom w:w="100" w:type="dxa"/>
              <w:end w:w="120" w:type="dxa"/>
            </w:tcMar>
            <w:vAlign w:val="top"/>
          </w:tcPr>
          <w:p>
            <w:r>
              <w:t>type</w:t>
            </w:r>
          </w:p>
        </w:tc>
        <w:tc>
          <w:tcPr>
            <w:tcW w:type="dxa" w:w="2160"/>
            <w:tcMar>
              <w:top w:w="100" w:type="dxa"/>
              <w:start w:w="120" w:type="dxa"/>
              <w:bottom w:w="100" w:type="dxa"/>
              <w:end w:w="120" w:type="dxa"/>
            </w:tcMar>
            <w:vAlign w:val="top"/>
          </w:tcPr>
          <w:p>
            <w:r>
              <w:t>enum</w:t>
            </w:r>
          </w:p>
        </w:tc>
        <w:tc>
          <w:tcPr>
            <w:tcW w:type="dxa" w:w="5040"/>
            <w:tcMar>
              <w:top w:w="100" w:type="dxa"/>
              <w:start w:w="120" w:type="dxa"/>
              <w:bottom w:w="100" w:type="dxa"/>
              <w:end w:w="120" w:type="dxa"/>
            </w:tcMar>
            <w:vAlign w:val="top"/>
          </w:tcPr>
          <w:p>
            <w:r>
              <w:t>image | document</w:t>
            </w:r>
          </w:p>
        </w:tc>
      </w:tr>
      <w:tr>
        <w:tc>
          <w:tcPr>
            <w:tcW w:type="dxa" w:w="2880"/>
            <w:tcMar>
              <w:top w:w="100" w:type="dxa"/>
              <w:start w:w="120" w:type="dxa"/>
              <w:bottom w:w="100" w:type="dxa"/>
              <w:end w:w="120" w:type="dxa"/>
            </w:tcMar>
            <w:vAlign w:val="top"/>
          </w:tcPr>
          <w:p>
            <w:r>
              <w:t>title / altText</w:t>
            </w:r>
          </w:p>
        </w:tc>
        <w:tc>
          <w:tcPr>
            <w:tcW w:type="dxa" w:w="2160"/>
            <w:tcMar>
              <w:top w:w="100" w:type="dxa"/>
              <w:start w:w="120" w:type="dxa"/>
              <w:bottom w:w="100" w:type="dxa"/>
              <w:end w:w="120" w:type="dxa"/>
            </w:tcMar>
            <w:vAlign w:val="top"/>
          </w:tcPr>
          <w:p>
            <w:r>
              <w:t>string</w:t>
            </w:r>
          </w:p>
        </w:tc>
        <w:tc>
          <w:tcPr>
            <w:tcW w:type="dxa" w:w="5040"/>
            <w:tcMar>
              <w:top w:w="100" w:type="dxa"/>
              <w:start w:w="120" w:type="dxa"/>
              <w:bottom w:w="100" w:type="dxa"/>
              <w:end w:w="120" w:type="dxa"/>
            </w:tcMar>
            <w:vAlign w:val="top"/>
          </w:tcPr>
          <w:p>
            <w:r>
              <w:t>Accessibility and presentation</w:t>
            </w:r>
          </w:p>
        </w:tc>
      </w:tr>
      <w:tr>
        <w:tc>
          <w:tcPr>
            <w:tcW w:type="dxa" w:w="2880"/>
            <w:tcMar>
              <w:top w:w="100" w:type="dxa"/>
              <w:start w:w="120" w:type="dxa"/>
              <w:bottom w:w="100" w:type="dxa"/>
              <w:end w:w="120" w:type="dxa"/>
            </w:tcMar>
            <w:vAlign w:val="top"/>
          </w:tcPr>
          <w:p>
            <w:r>
              <w:t>credit</w:t>
            </w:r>
          </w:p>
        </w:tc>
        <w:tc>
          <w:tcPr>
            <w:tcW w:type="dxa" w:w="2160"/>
            <w:tcMar>
              <w:top w:w="100" w:type="dxa"/>
              <w:start w:w="120" w:type="dxa"/>
              <w:bottom w:w="100" w:type="dxa"/>
              <w:end w:w="120" w:type="dxa"/>
            </w:tcMar>
            <w:vAlign w:val="top"/>
          </w:tcPr>
          <w:p>
            <w:r>
              <w:t>string</w:t>
            </w:r>
          </w:p>
        </w:tc>
        <w:tc>
          <w:tcPr>
            <w:tcW w:type="dxa" w:w="5040"/>
            <w:tcMar>
              <w:top w:w="100" w:type="dxa"/>
              <w:start w:w="120" w:type="dxa"/>
              <w:bottom w:w="100" w:type="dxa"/>
              <w:end w:w="120" w:type="dxa"/>
            </w:tcMar>
            <w:vAlign w:val="top"/>
          </w:tcPr>
          <w:p>
            <w:r>
              <w:t>Optional copyright/photographer credit</w:t>
            </w:r>
          </w:p>
        </w:tc>
      </w:tr>
      <w:tr>
        <w:tc>
          <w:tcPr>
            <w:tcW w:type="dxa" w:w="2880"/>
            <w:tcMar>
              <w:top w:w="100" w:type="dxa"/>
              <w:start w:w="120" w:type="dxa"/>
              <w:bottom w:w="100" w:type="dxa"/>
              <w:end w:w="120" w:type="dxa"/>
            </w:tcMar>
            <w:vAlign w:val="top"/>
          </w:tcPr>
          <w:p>
            <w:r>
              <w:t>usageStatus</w:t>
            </w:r>
          </w:p>
        </w:tc>
        <w:tc>
          <w:tcPr>
            <w:tcW w:type="dxa" w:w="2160"/>
            <w:tcMar>
              <w:top w:w="100" w:type="dxa"/>
              <w:start w:w="120" w:type="dxa"/>
              <w:bottom w:w="100" w:type="dxa"/>
              <w:end w:w="120" w:type="dxa"/>
            </w:tcMar>
            <w:vAlign w:val="top"/>
          </w:tcPr>
          <w:p>
            <w:r>
              <w:t>enum</w:t>
            </w:r>
          </w:p>
        </w:tc>
        <w:tc>
          <w:tcPr>
            <w:tcW w:type="dxa" w:w="5040"/>
            <w:tcMar>
              <w:top w:w="100" w:type="dxa"/>
              <w:start w:w="120" w:type="dxa"/>
              <w:bottom w:w="100" w:type="dxa"/>
              <w:end w:w="120" w:type="dxa"/>
            </w:tcMar>
            <w:vAlign w:val="top"/>
          </w:tcPr>
          <w:p>
            <w:r>
              <w:t>pending | approved | rejected</w:t>
            </w:r>
          </w:p>
        </w:tc>
      </w:tr>
      <w:tr>
        <w:tc>
          <w:tcPr>
            <w:tcW w:type="dxa" w:w="2880"/>
            <w:tcMar>
              <w:top w:w="100" w:type="dxa"/>
              <w:start w:w="120" w:type="dxa"/>
              <w:bottom w:w="100" w:type="dxa"/>
              <w:end w:w="120" w:type="dxa"/>
            </w:tcMar>
            <w:vAlign w:val="top"/>
          </w:tcPr>
          <w:p>
            <w:r>
              <w:t>source</w:t>
            </w:r>
          </w:p>
        </w:tc>
        <w:tc>
          <w:tcPr>
            <w:tcW w:type="dxa" w:w="2160"/>
            <w:tcMar>
              <w:top w:w="100" w:type="dxa"/>
              <w:start w:w="120" w:type="dxa"/>
              <w:bottom w:w="100" w:type="dxa"/>
              <w:end w:w="120" w:type="dxa"/>
            </w:tcMar>
            <w:vAlign w:val="top"/>
          </w:tcPr>
          <w:p>
            <w:r>
              <w:t>enum</w:t>
            </w:r>
          </w:p>
        </w:tc>
        <w:tc>
          <w:tcPr>
            <w:tcW w:type="dxa" w:w="5040"/>
            <w:tcMar>
              <w:top w:w="100" w:type="dxa"/>
              <w:start w:w="120" w:type="dxa"/>
              <w:bottom w:w="100" w:type="dxa"/>
              <w:end w:w="120" w:type="dxa"/>
            </w:tcMar>
            <w:vAlign w:val="top"/>
          </w:tcPr>
          <w:p>
            <w:r>
              <w:t>operator_upload | deeparture_upload | authorised_import</w:t>
            </w:r>
          </w:p>
        </w:tc>
      </w:tr>
      <w:tr>
        <w:tc>
          <w:tcPr>
            <w:tcW w:type="dxa" w:w="2880"/>
            <w:tcMar>
              <w:top w:w="100" w:type="dxa"/>
              <w:start w:w="120" w:type="dxa"/>
              <w:bottom w:w="100" w:type="dxa"/>
              <w:end w:w="120" w:type="dxa"/>
            </w:tcMar>
            <w:vAlign w:val="top"/>
          </w:tcPr>
          <w:p>
            <w:r>
              <w:t>createdByUserId</w:t>
            </w:r>
          </w:p>
        </w:tc>
        <w:tc>
          <w:tcPr>
            <w:tcW w:type="dxa" w:w="2160"/>
            <w:tcMar>
              <w:top w:w="100" w:type="dxa"/>
              <w:start w:w="120" w:type="dxa"/>
              <w:bottom w:w="100" w:type="dxa"/>
              <w:end w:w="120" w:type="dxa"/>
            </w:tcMar>
            <w:vAlign w:val="top"/>
          </w:tcPr>
          <w:p>
            <w:r>
              <w:t>ObjectId</w:t>
            </w:r>
          </w:p>
        </w:tc>
        <w:tc>
          <w:tcPr>
            <w:tcW w:type="dxa" w:w="5040"/>
            <w:tcMar>
              <w:top w:w="100" w:type="dxa"/>
              <w:start w:w="120" w:type="dxa"/>
              <w:bottom w:w="100" w:type="dxa"/>
              <w:end w:w="120" w:type="dxa"/>
            </w:tcMar>
            <w:vAlign w:val="top"/>
          </w:tcPr>
          <w:p>
            <w:r>
              <w:t>Audit</w:t>
            </w:r>
          </w:p>
        </w:tc>
      </w:tr>
    </w:tbl>
    <w:p/>
    <w:p>
      <w:r>
        <w:t>A join/attachment record should define productType, productId, mediaAssetId, role (hero/gallery/room/cabin), sortOrder and caption. V2 should not automatically scrape and republish third-party images without authorised use.</w:t>
      </w:r>
    </w:p>
    <w:p>
      <w:pPr>
        <w:pStyle w:val="Heading1"/>
      </w:pPr>
      <w:r>
        <w:t>12. Enquiry Architecture</w:t>
      </w:r>
    </w:p>
    <w:p>
      <w:r>
        <w:t>Enquiries should be a shared platform concept so the existing operator/customer/admin email functionality is preserved while liveaboard and resort enquiries share one reliable workflow.</w:t>
      </w:r>
    </w:p>
    <w:tbl>
      <w:tblPr>
        <w:tblStyle w:val="TableGrid"/>
        <w:tblW w:type="auto" w:w="0"/>
        <w:jc w:val="center"/>
        <w:tblLook w:firstColumn="1" w:firstRow="1" w:lastColumn="0" w:lastRow="0" w:noHBand="0" w:noVBand="1" w:val="04A0"/>
      </w:tblPr>
      <w:tblGrid>
        <w:gridCol w:w="3389"/>
        <w:gridCol w:w="3389"/>
        <w:gridCol w:w="3389"/>
      </w:tblGrid>
      <w:tr>
        <w:tc>
          <w:tcPr>
            <w:tcW w:type="dxa" w:w="3024"/>
            <w:shd w:fill="D9EAF7"/>
            <w:tcMar>
              <w:top w:w="100" w:type="dxa"/>
              <w:start w:w="120" w:type="dxa"/>
              <w:bottom w:w="100" w:type="dxa"/>
              <w:end w:w="120" w:type="dxa"/>
            </w:tcMar>
            <w:vAlign w:val="center"/>
          </w:tcPr>
          <w:p>
            <w:r>
              <w:rPr>
                <w:b/>
              </w:rPr>
              <w:t>Field</w:t>
            </w:r>
          </w:p>
        </w:tc>
        <w:tc>
          <w:tcPr>
            <w:tcW w:type="dxa" w:w="2160"/>
            <w:shd w:fill="D9EAF7"/>
            <w:tcMar>
              <w:top w:w="100" w:type="dxa"/>
              <w:start w:w="120" w:type="dxa"/>
              <w:bottom w:w="100" w:type="dxa"/>
              <w:end w:w="120" w:type="dxa"/>
            </w:tcMar>
            <w:vAlign w:val="center"/>
          </w:tcPr>
          <w:p>
            <w:r>
              <w:rPr>
                <w:b/>
              </w:rPr>
              <w:t>Type</w:t>
            </w:r>
          </w:p>
        </w:tc>
        <w:tc>
          <w:tcPr>
            <w:tcW w:type="dxa" w:w="4896"/>
            <w:shd w:fill="D9EAF7"/>
            <w:tcMar>
              <w:top w:w="100" w:type="dxa"/>
              <w:start w:w="120" w:type="dxa"/>
              <w:bottom w:w="100" w:type="dxa"/>
              <w:end w:w="120" w:type="dxa"/>
            </w:tcMar>
            <w:vAlign w:val="center"/>
          </w:tcPr>
          <w:p>
            <w:r>
              <w:rPr>
                <w:b/>
              </w:rPr>
              <w:t>Notes</w:t>
            </w:r>
          </w:p>
        </w:tc>
      </w:tr>
      <w:tr>
        <w:tc>
          <w:tcPr>
            <w:tcW w:type="dxa" w:w="3024"/>
            <w:tcMar>
              <w:top w:w="100" w:type="dxa"/>
              <w:start w:w="120" w:type="dxa"/>
              <w:bottom w:w="100" w:type="dxa"/>
              <w:end w:w="120" w:type="dxa"/>
            </w:tcMar>
            <w:vAlign w:val="top"/>
          </w:tcPr>
          <w:p>
            <w:r>
              <w:t>_id</w:t>
            </w:r>
          </w:p>
        </w:tc>
        <w:tc>
          <w:tcPr>
            <w:tcW w:type="dxa" w:w="2160"/>
            <w:tcMar>
              <w:top w:w="100" w:type="dxa"/>
              <w:start w:w="120" w:type="dxa"/>
              <w:bottom w:w="100" w:type="dxa"/>
              <w:end w:w="120" w:type="dxa"/>
            </w:tcMar>
            <w:vAlign w:val="top"/>
          </w:tcPr>
          <w:p>
            <w:r>
              <w:t>ObjectId</w:t>
            </w:r>
          </w:p>
        </w:tc>
        <w:tc>
          <w:tcPr>
            <w:tcW w:type="dxa" w:w="4896"/>
            <w:tcMar>
              <w:top w:w="100" w:type="dxa"/>
              <w:start w:w="120" w:type="dxa"/>
              <w:bottom w:w="100" w:type="dxa"/>
              <w:end w:w="120" w:type="dxa"/>
            </w:tcMar>
            <w:vAlign w:val="top"/>
          </w:tcPr>
          <w:p>
            <w:r>
              <w:t>Primary key</w:t>
            </w:r>
          </w:p>
        </w:tc>
      </w:tr>
      <w:tr>
        <w:tc>
          <w:tcPr>
            <w:tcW w:type="dxa" w:w="3024"/>
            <w:tcMar>
              <w:top w:w="100" w:type="dxa"/>
              <w:start w:w="120" w:type="dxa"/>
              <w:bottom w:w="100" w:type="dxa"/>
              <w:end w:w="120" w:type="dxa"/>
            </w:tcMar>
            <w:vAlign w:val="top"/>
          </w:tcPr>
          <w:p>
            <w:r>
              <w:t>productType</w:t>
            </w:r>
          </w:p>
        </w:tc>
        <w:tc>
          <w:tcPr>
            <w:tcW w:type="dxa" w:w="2160"/>
            <w:tcMar>
              <w:top w:w="100" w:type="dxa"/>
              <w:start w:w="120" w:type="dxa"/>
              <w:bottom w:w="100" w:type="dxa"/>
              <w:end w:w="120" w:type="dxa"/>
            </w:tcMar>
            <w:vAlign w:val="top"/>
          </w:tcPr>
          <w:p>
            <w:r>
              <w:t>enum</w:t>
            </w:r>
          </w:p>
        </w:tc>
        <w:tc>
          <w:tcPr>
            <w:tcW w:type="dxa" w:w="4896"/>
            <w:tcMar>
              <w:top w:w="100" w:type="dxa"/>
              <w:start w:w="120" w:type="dxa"/>
              <w:bottom w:w="100" w:type="dxa"/>
              <w:end w:w="120" w:type="dxa"/>
            </w:tcMar>
            <w:vAlign w:val="top"/>
          </w:tcPr>
          <w:p>
            <w:r>
              <w:t>liveaboard | resort</w:t>
            </w:r>
          </w:p>
        </w:tc>
      </w:tr>
      <w:tr>
        <w:tc>
          <w:tcPr>
            <w:tcW w:type="dxa" w:w="3024"/>
            <w:tcMar>
              <w:top w:w="100" w:type="dxa"/>
              <w:start w:w="120" w:type="dxa"/>
              <w:bottom w:w="100" w:type="dxa"/>
              <w:end w:w="120" w:type="dxa"/>
            </w:tcMar>
            <w:vAlign w:val="top"/>
          </w:tcPr>
          <w:p>
            <w:r>
              <w:t>productId</w:t>
            </w:r>
          </w:p>
        </w:tc>
        <w:tc>
          <w:tcPr>
            <w:tcW w:type="dxa" w:w="2160"/>
            <w:tcMar>
              <w:top w:w="100" w:type="dxa"/>
              <w:start w:w="120" w:type="dxa"/>
              <w:bottom w:w="100" w:type="dxa"/>
              <w:end w:w="120" w:type="dxa"/>
            </w:tcMar>
            <w:vAlign w:val="top"/>
          </w:tcPr>
          <w:p>
            <w:r>
              <w:t>ObjectId</w:t>
            </w:r>
          </w:p>
        </w:tc>
        <w:tc>
          <w:tcPr>
            <w:tcW w:type="dxa" w:w="4896"/>
            <w:tcMar>
              <w:top w:w="100" w:type="dxa"/>
              <w:start w:w="120" w:type="dxa"/>
              <w:bottom w:w="100" w:type="dxa"/>
              <w:end w:w="120" w:type="dxa"/>
            </w:tcMar>
            <w:vAlign w:val="top"/>
          </w:tcPr>
          <w:p>
            <w:r>
              <w:t>Vessel/resort or relevant sellable product</w:t>
            </w:r>
          </w:p>
        </w:tc>
      </w:tr>
      <w:tr>
        <w:tc>
          <w:tcPr>
            <w:tcW w:type="dxa" w:w="3024"/>
            <w:tcMar>
              <w:top w:w="100" w:type="dxa"/>
              <w:start w:w="120" w:type="dxa"/>
              <w:bottom w:w="100" w:type="dxa"/>
              <w:end w:w="120" w:type="dxa"/>
            </w:tcMar>
            <w:vAlign w:val="top"/>
          </w:tcPr>
          <w:p>
            <w:r>
              <w:t>departureId / packageId</w:t>
            </w:r>
          </w:p>
        </w:tc>
        <w:tc>
          <w:tcPr>
            <w:tcW w:type="dxa" w:w="2160"/>
            <w:tcMar>
              <w:top w:w="100" w:type="dxa"/>
              <w:start w:w="120" w:type="dxa"/>
              <w:bottom w:w="100" w:type="dxa"/>
              <w:end w:w="120" w:type="dxa"/>
            </w:tcMar>
            <w:vAlign w:val="top"/>
          </w:tcPr>
          <w:p>
            <w:r>
              <w:t>ObjectId</w:t>
            </w:r>
          </w:p>
        </w:tc>
        <w:tc>
          <w:tcPr>
            <w:tcW w:type="dxa" w:w="4896"/>
            <w:tcMar>
              <w:top w:w="100" w:type="dxa"/>
              <w:start w:w="120" w:type="dxa"/>
              <w:bottom w:w="100" w:type="dxa"/>
              <w:end w:w="120" w:type="dxa"/>
            </w:tcMar>
            <w:vAlign w:val="top"/>
          </w:tcPr>
          <w:p>
            <w:r>
              <w:t>Optional product-specific context</w:t>
            </w:r>
          </w:p>
        </w:tc>
      </w:tr>
      <w:tr>
        <w:tc>
          <w:tcPr>
            <w:tcW w:type="dxa" w:w="3024"/>
            <w:tcMar>
              <w:top w:w="100" w:type="dxa"/>
              <w:start w:w="120" w:type="dxa"/>
              <w:bottom w:w="100" w:type="dxa"/>
              <w:end w:w="120" w:type="dxa"/>
            </w:tcMar>
            <w:vAlign w:val="top"/>
          </w:tcPr>
          <w:p>
            <w:r>
              <w:t>organisationId</w:t>
            </w:r>
          </w:p>
        </w:tc>
        <w:tc>
          <w:tcPr>
            <w:tcW w:type="dxa" w:w="2160"/>
            <w:tcMar>
              <w:top w:w="100" w:type="dxa"/>
              <w:start w:w="120" w:type="dxa"/>
              <w:bottom w:w="100" w:type="dxa"/>
              <w:end w:w="120" w:type="dxa"/>
            </w:tcMar>
            <w:vAlign w:val="top"/>
          </w:tcPr>
          <w:p>
            <w:r>
              <w:t>ObjectId</w:t>
            </w:r>
          </w:p>
        </w:tc>
        <w:tc>
          <w:tcPr>
            <w:tcW w:type="dxa" w:w="4896"/>
            <w:tcMar>
              <w:top w:w="100" w:type="dxa"/>
              <w:start w:w="120" w:type="dxa"/>
              <w:bottom w:w="100" w:type="dxa"/>
              <w:end w:w="120" w:type="dxa"/>
            </w:tcMar>
            <w:vAlign w:val="top"/>
          </w:tcPr>
          <w:p>
            <w:r>
              <w:t>Operator receiving enquiry</w:t>
            </w:r>
          </w:p>
        </w:tc>
      </w:tr>
      <w:tr>
        <w:tc>
          <w:tcPr>
            <w:tcW w:type="dxa" w:w="3024"/>
            <w:tcMar>
              <w:top w:w="100" w:type="dxa"/>
              <w:start w:w="120" w:type="dxa"/>
              <w:bottom w:w="100" w:type="dxa"/>
              <w:end w:w="120" w:type="dxa"/>
            </w:tcMar>
            <w:vAlign w:val="top"/>
          </w:tcPr>
          <w:p>
            <w:r>
              <w:t>customer</w:t>
            </w:r>
          </w:p>
        </w:tc>
        <w:tc>
          <w:tcPr>
            <w:tcW w:type="dxa" w:w="2160"/>
            <w:tcMar>
              <w:top w:w="100" w:type="dxa"/>
              <w:start w:w="120" w:type="dxa"/>
              <w:bottom w:w="100" w:type="dxa"/>
              <w:end w:w="120" w:type="dxa"/>
            </w:tcMar>
            <w:vAlign w:val="top"/>
          </w:tcPr>
          <w:p>
            <w:r>
              <w:t>object</w:t>
            </w:r>
          </w:p>
        </w:tc>
        <w:tc>
          <w:tcPr>
            <w:tcW w:type="dxa" w:w="4896"/>
            <w:tcMar>
              <w:top w:w="100" w:type="dxa"/>
              <w:start w:w="120" w:type="dxa"/>
              <w:bottom w:w="100" w:type="dxa"/>
              <w:end w:w="120" w:type="dxa"/>
            </w:tcMar>
            <w:vAlign w:val="top"/>
          </w:tcPr>
          <w:p>
            <w:r>
              <w:t>Name, email, phone, country</w:t>
            </w:r>
          </w:p>
        </w:tc>
      </w:tr>
      <w:tr>
        <w:tc>
          <w:tcPr>
            <w:tcW w:type="dxa" w:w="3024"/>
            <w:tcMar>
              <w:top w:w="100" w:type="dxa"/>
              <w:start w:w="120" w:type="dxa"/>
              <w:bottom w:w="100" w:type="dxa"/>
              <w:end w:w="120" w:type="dxa"/>
            </w:tcMar>
            <w:vAlign w:val="top"/>
          </w:tcPr>
          <w:p>
            <w:r>
              <w:t>travelDetails</w:t>
            </w:r>
          </w:p>
        </w:tc>
        <w:tc>
          <w:tcPr>
            <w:tcW w:type="dxa" w:w="2160"/>
            <w:tcMar>
              <w:top w:w="100" w:type="dxa"/>
              <w:start w:w="120" w:type="dxa"/>
              <w:bottom w:w="100" w:type="dxa"/>
              <w:end w:w="120" w:type="dxa"/>
            </w:tcMar>
            <w:vAlign w:val="top"/>
          </w:tcPr>
          <w:p>
            <w:r>
              <w:t>object</w:t>
            </w:r>
          </w:p>
        </w:tc>
        <w:tc>
          <w:tcPr>
            <w:tcW w:type="dxa" w:w="4896"/>
            <w:tcMar>
              <w:top w:w="100" w:type="dxa"/>
              <w:start w:w="120" w:type="dxa"/>
              <w:bottom w:w="100" w:type="dxa"/>
              <w:end w:w="120" w:type="dxa"/>
            </w:tcMar>
            <w:vAlign w:val="top"/>
          </w:tcPr>
          <w:p>
            <w:r>
              <w:t>Dates, guests/divers, notes</w:t>
            </w:r>
          </w:p>
        </w:tc>
      </w:tr>
      <w:tr>
        <w:tc>
          <w:tcPr>
            <w:tcW w:type="dxa" w:w="3024"/>
            <w:tcMar>
              <w:top w:w="100" w:type="dxa"/>
              <w:start w:w="120" w:type="dxa"/>
              <w:bottom w:w="100" w:type="dxa"/>
              <w:end w:w="120" w:type="dxa"/>
            </w:tcMar>
            <w:vAlign w:val="top"/>
          </w:tcPr>
          <w:p>
            <w:r>
              <w:t>status</w:t>
            </w:r>
          </w:p>
        </w:tc>
        <w:tc>
          <w:tcPr>
            <w:tcW w:type="dxa" w:w="2160"/>
            <w:tcMar>
              <w:top w:w="100" w:type="dxa"/>
              <w:start w:w="120" w:type="dxa"/>
              <w:bottom w:w="100" w:type="dxa"/>
              <w:end w:w="120" w:type="dxa"/>
            </w:tcMar>
            <w:vAlign w:val="top"/>
          </w:tcPr>
          <w:p>
            <w:r>
              <w:t>enum</w:t>
            </w:r>
          </w:p>
        </w:tc>
        <w:tc>
          <w:tcPr>
            <w:tcW w:type="dxa" w:w="4896"/>
            <w:tcMar>
              <w:top w:w="100" w:type="dxa"/>
              <w:start w:w="120" w:type="dxa"/>
              <w:bottom w:w="100" w:type="dxa"/>
              <w:end w:w="120" w:type="dxa"/>
            </w:tcMar>
            <w:vAlign w:val="top"/>
          </w:tcPr>
          <w:p>
            <w:r>
              <w:t>new | acknowledged | in_progress | quoted | booked | closed | spam</w:t>
            </w:r>
          </w:p>
        </w:tc>
      </w:tr>
      <w:tr>
        <w:tc>
          <w:tcPr>
            <w:tcW w:type="dxa" w:w="3024"/>
            <w:tcMar>
              <w:top w:w="100" w:type="dxa"/>
              <w:start w:w="120" w:type="dxa"/>
              <w:bottom w:w="100" w:type="dxa"/>
              <w:end w:w="120" w:type="dxa"/>
            </w:tcMar>
            <w:vAlign w:val="top"/>
          </w:tcPr>
          <w:p>
            <w:r>
              <w:t>source</w:t>
            </w:r>
          </w:p>
        </w:tc>
        <w:tc>
          <w:tcPr>
            <w:tcW w:type="dxa" w:w="2160"/>
            <w:tcMar>
              <w:top w:w="100" w:type="dxa"/>
              <w:start w:w="120" w:type="dxa"/>
              <w:bottom w:w="100" w:type="dxa"/>
              <w:end w:w="120" w:type="dxa"/>
            </w:tcMar>
            <w:vAlign w:val="top"/>
          </w:tcPr>
          <w:p>
            <w:r>
              <w:t>enum</w:t>
            </w:r>
          </w:p>
        </w:tc>
        <w:tc>
          <w:tcPr>
            <w:tcW w:type="dxa" w:w="4896"/>
            <w:tcMar>
              <w:top w:w="100" w:type="dxa"/>
              <w:start w:w="120" w:type="dxa"/>
              <w:bottom w:w="100" w:type="dxa"/>
              <w:end w:w="120" w:type="dxa"/>
            </w:tcMar>
            <w:vAlign w:val="top"/>
          </w:tcPr>
          <w:p>
            <w:r>
              <w:t>web | agent | admin | api</w:t>
            </w:r>
          </w:p>
        </w:tc>
      </w:tr>
      <w:tr>
        <w:tc>
          <w:tcPr>
            <w:tcW w:type="dxa" w:w="3024"/>
            <w:tcMar>
              <w:top w:w="100" w:type="dxa"/>
              <w:start w:w="120" w:type="dxa"/>
              <w:bottom w:w="100" w:type="dxa"/>
              <w:end w:w="120" w:type="dxa"/>
            </w:tcMar>
            <w:vAlign w:val="top"/>
          </w:tcPr>
          <w:p>
            <w:r>
              <w:t>assignedUserId</w:t>
            </w:r>
          </w:p>
        </w:tc>
        <w:tc>
          <w:tcPr>
            <w:tcW w:type="dxa" w:w="2160"/>
            <w:tcMar>
              <w:top w:w="100" w:type="dxa"/>
              <w:start w:w="120" w:type="dxa"/>
              <w:bottom w:w="100" w:type="dxa"/>
              <w:end w:w="120" w:type="dxa"/>
            </w:tcMar>
            <w:vAlign w:val="top"/>
          </w:tcPr>
          <w:p>
            <w:r>
              <w:t>ObjectId</w:t>
            </w:r>
          </w:p>
        </w:tc>
        <w:tc>
          <w:tcPr>
            <w:tcW w:type="dxa" w:w="4896"/>
            <w:tcMar>
              <w:top w:w="100" w:type="dxa"/>
              <w:start w:w="120" w:type="dxa"/>
              <w:bottom w:w="100" w:type="dxa"/>
              <w:end w:w="120" w:type="dxa"/>
            </w:tcMar>
            <w:vAlign w:val="top"/>
          </w:tcPr>
          <w:p>
            <w:r>
              <w:t>Optional operator/internal assignment</w:t>
            </w:r>
          </w:p>
        </w:tc>
      </w:tr>
      <w:tr>
        <w:tc>
          <w:tcPr>
            <w:tcW w:type="dxa" w:w="3024"/>
            <w:tcMar>
              <w:top w:w="100" w:type="dxa"/>
              <w:start w:w="120" w:type="dxa"/>
              <w:bottom w:w="100" w:type="dxa"/>
              <w:end w:w="120" w:type="dxa"/>
            </w:tcMar>
            <w:vAlign w:val="top"/>
          </w:tcPr>
          <w:p>
            <w:r>
              <w:t>createdAt / updatedAt</w:t>
            </w:r>
          </w:p>
        </w:tc>
        <w:tc>
          <w:tcPr>
            <w:tcW w:type="dxa" w:w="2160"/>
            <w:tcMar>
              <w:top w:w="100" w:type="dxa"/>
              <w:start w:w="120" w:type="dxa"/>
              <w:bottom w:w="100" w:type="dxa"/>
              <w:end w:w="120" w:type="dxa"/>
            </w:tcMar>
            <w:vAlign w:val="top"/>
          </w:tcPr>
          <w:p>
            <w:r>
              <w:t>datetime</w:t>
            </w:r>
          </w:p>
        </w:tc>
        <w:tc>
          <w:tcPr>
            <w:tcW w:type="dxa" w:w="4896"/>
            <w:tcMar>
              <w:top w:w="100" w:type="dxa"/>
              <w:start w:w="120" w:type="dxa"/>
              <w:bottom w:w="100" w:type="dxa"/>
              <w:end w:w="120" w:type="dxa"/>
            </w:tcMar>
            <w:vAlign w:val="top"/>
          </w:tcPr>
          <w:p>
            <w:r>
              <w:t>Audit</w:t>
            </w:r>
          </w:p>
        </w:tc>
      </w:tr>
    </w:tbl>
    <w:p/>
    <w:p>
      <w:pPr>
        <w:pStyle w:val="Heading2"/>
      </w:pPr>
      <w:r>
        <w:t>12.1 Enquiry events</w:t>
      </w:r>
    </w:p>
    <w:p>
      <w:r>
        <w:rPr>
          <w:b/>
        </w:rPr>
        <w:t xml:space="preserve">1. </w:t>
      </w:r>
      <w:r>
        <w:t>Customer submits enquiry through a validated public form.</w:t>
      </w:r>
    </w:p>
    <w:p>
      <w:r>
        <w:rPr>
          <w:b/>
        </w:rPr>
        <w:t xml:space="preserve">2. </w:t>
      </w:r>
      <w:r>
        <w:t>Backend resolves the owning operator organisation and product context.</w:t>
      </w:r>
    </w:p>
    <w:p>
      <w:r>
        <w:rPr>
          <w:b/>
        </w:rPr>
        <w:t xml:space="preserve">3. </w:t>
      </w:r>
      <w:r>
        <w:t>Enquiry is stored before sending email so notification failure never loses the lead.</w:t>
      </w:r>
    </w:p>
    <w:p>
      <w:r>
        <w:rPr>
          <w:b/>
        </w:rPr>
        <w:t xml:space="preserve">4. </w:t>
      </w:r>
      <w:r>
        <w:t>Notification service sends operator email, customer acknowledgement and any configured Deeparture admin notification.</w:t>
      </w:r>
    </w:p>
    <w:p>
      <w:r>
        <w:rPr>
          <w:b/>
        </w:rPr>
        <w:t xml:space="preserve">5. </w:t>
      </w:r>
      <w:r>
        <w:t>Delivery status is logged against the enquiry/notification records.</w:t>
      </w:r>
    </w:p>
    <w:p>
      <w:r>
        <w:rPr>
          <w:b/>
        </w:rPr>
        <w:t xml:space="preserve">6. </w:t>
      </w:r>
      <w:r>
        <w:t>Operator can update enquiry status from the shared dashboard.</w:t>
      </w:r>
    </w:p>
    <w:p>
      <w:pPr>
        <w:pStyle w:val="Heading1"/>
      </w:pPr>
      <w:r>
        <w:t>13. Notification and Email Service</w:t>
      </w:r>
    </w:p>
    <w:p>
      <w:r>
        <w:t>The existing useful email behaviour should be retained but centralized. Controllers and product services should emit notification intents rather than constructing Nodemailer messages themselves.</w:t>
      </w:r>
    </w:p>
    <w:p>
      <w:pPr>
        <w:pStyle w:val="CodeBlock"/>
      </w:pPr>
      <w:r>
        <w:t>NotificationService</w:t>
        <w:br/>
        <w:t xml:space="preserve">  ├── sendOperatorEnquiry()</w:t>
        <w:br/>
        <w:t xml:space="preserve">  ├── sendCustomerEnquiryConfirmation()</w:t>
        <w:br/>
        <w:t xml:space="preserve">  ├── sendAdminEnquiryNotification()</w:t>
        <w:br/>
        <w:t xml:space="preserve">  ├── sendEmailVerification()</w:t>
        <w:br/>
        <w:t xml:space="preserve">  ├── sendPasswordReset()</w:t>
        <w:br/>
        <w:t xml:space="preserve">  ├── sendOrganisationClaimInvite()</w:t>
        <w:br/>
        <w:t xml:space="preserve">  ├── sendProductSubmittedForApproval()</w:t>
        <w:br/>
        <w:t xml:space="preserve">  ├── sendProductApproved()</w:t>
        <w:br/>
        <w:t xml:space="preserve">  └── sendImportSummary()</w:t>
      </w:r>
    </w:p>
    <w:p>
      <w:r>
        <w:t>Templates should be centrally configurable and environment-aware. Production credentials remain outside source control. Notification records should store type, recipient, related entity, provider message ID where available, status, attempts and timestamps.</w:t>
      </w:r>
    </w:p>
    <w:p>
      <w:pPr>
        <w:pStyle w:val="Heading1"/>
      </w:pPr>
      <w:r>
        <w:t>14. Verification, Approval and Moderation</w:t>
      </w:r>
    </w:p>
    <w:p>
      <w:r>
        <w:t>Deeparture should distinguish account verification, product approval and data verification. These are different concepts.</w:t>
      </w:r>
    </w:p>
    <w:tbl>
      <w:tblPr>
        <w:tblStyle w:val="TableGrid"/>
        <w:tblW w:type="auto" w:w="0"/>
        <w:jc w:val="center"/>
        <w:tblLook w:firstColumn="1" w:firstRow="1" w:lastColumn="0" w:lastRow="0" w:noHBand="0" w:noVBand="1" w:val="04A0"/>
      </w:tblPr>
      <w:tblGrid>
        <w:gridCol w:w="5083"/>
        <w:gridCol w:w="5083"/>
      </w:tblGrid>
      <w:tr>
        <w:tc>
          <w:tcPr>
            <w:tcW w:type="dxa" w:w="3312"/>
            <w:shd w:fill="D9EAF7"/>
            <w:tcMar>
              <w:top w:w="100" w:type="dxa"/>
              <w:start w:w="120" w:type="dxa"/>
              <w:bottom w:w="100" w:type="dxa"/>
              <w:end w:w="120" w:type="dxa"/>
            </w:tcMar>
            <w:vAlign w:val="center"/>
          </w:tcPr>
          <w:p>
            <w:r>
              <w:rPr>
                <w:b/>
              </w:rPr>
              <w:t>Status</w:t>
            </w:r>
          </w:p>
        </w:tc>
        <w:tc>
          <w:tcPr>
            <w:tcW w:type="dxa" w:w="6768"/>
            <w:shd w:fill="D9EAF7"/>
            <w:tcMar>
              <w:top w:w="100" w:type="dxa"/>
              <w:start w:w="120" w:type="dxa"/>
              <w:bottom w:w="100" w:type="dxa"/>
              <w:end w:w="120" w:type="dxa"/>
            </w:tcMar>
            <w:vAlign w:val="center"/>
          </w:tcPr>
          <w:p>
            <w:r>
              <w:rPr>
                <w:b/>
              </w:rPr>
              <w:t>Meaning</w:t>
            </w:r>
          </w:p>
        </w:tc>
      </w:tr>
      <w:tr>
        <w:tc>
          <w:tcPr>
            <w:tcW w:type="dxa" w:w="3312"/>
            <w:tcMar>
              <w:top w:w="100" w:type="dxa"/>
              <w:start w:w="120" w:type="dxa"/>
              <w:bottom w:w="100" w:type="dxa"/>
              <w:end w:w="120" w:type="dxa"/>
            </w:tcMar>
            <w:vAlign w:val="top"/>
          </w:tcPr>
          <w:p>
            <w:r>
              <w:t>Organisation verified</w:t>
            </w:r>
          </w:p>
        </w:tc>
        <w:tc>
          <w:tcPr>
            <w:tcW w:type="dxa" w:w="6768"/>
            <w:tcMar>
              <w:top w:w="100" w:type="dxa"/>
              <w:start w:w="120" w:type="dxa"/>
              <w:bottom w:w="100" w:type="dxa"/>
              <w:end w:w="120" w:type="dxa"/>
            </w:tcMar>
            <w:vAlign w:val="top"/>
          </w:tcPr>
          <w:p>
            <w:r>
              <w:t>Deeparture has accepted/verified the operator company.</w:t>
            </w:r>
          </w:p>
        </w:tc>
      </w:tr>
      <w:tr>
        <w:tc>
          <w:tcPr>
            <w:tcW w:type="dxa" w:w="3312"/>
            <w:tcMar>
              <w:top w:w="100" w:type="dxa"/>
              <w:start w:w="120" w:type="dxa"/>
              <w:bottom w:w="100" w:type="dxa"/>
              <w:end w:w="120" w:type="dxa"/>
            </w:tcMar>
            <w:vAlign w:val="top"/>
          </w:tcPr>
          <w:p>
            <w:r>
              <w:t>Product approved</w:t>
            </w:r>
          </w:p>
        </w:tc>
        <w:tc>
          <w:tcPr>
            <w:tcW w:type="dxa" w:w="6768"/>
            <w:tcMar>
              <w:top w:w="100" w:type="dxa"/>
              <w:start w:w="120" w:type="dxa"/>
              <w:bottom w:w="100" w:type="dxa"/>
              <w:end w:w="120" w:type="dxa"/>
            </w:tcMar>
            <w:vAlign w:val="top"/>
          </w:tcPr>
          <w:p>
            <w:r>
              <w:t>Vessel or resort is permitted to appear publicly.</w:t>
            </w:r>
          </w:p>
        </w:tc>
      </w:tr>
      <w:tr>
        <w:tc>
          <w:tcPr>
            <w:tcW w:type="dxa" w:w="3312"/>
            <w:tcMar>
              <w:top w:w="100" w:type="dxa"/>
              <w:start w:w="120" w:type="dxa"/>
              <w:bottom w:w="100" w:type="dxa"/>
              <w:end w:w="120" w:type="dxa"/>
            </w:tcMar>
            <w:vAlign w:val="top"/>
          </w:tcPr>
          <w:p>
            <w:r>
              <w:t>Operator verified data</w:t>
            </w:r>
          </w:p>
        </w:tc>
        <w:tc>
          <w:tcPr>
            <w:tcW w:type="dxa" w:w="6768"/>
            <w:tcMar>
              <w:top w:w="100" w:type="dxa"/>
              <w:start w:w="120" w:type="dxa"/>
              <w:bottom w:w="100" w:type="dxa"/>
              <w:end w:w="120" w:type="dxa"/>
            </w:tcMar>
            <w:vAlign w:val="top"/>
          </w:tcPr>
          <w:p>
            <w:r>
              <w:t>Operator has reviewed/confirmed its listing fields.</w:t>
            </w:r>
          </w:p>
        </w:tc>
      </w:tr>
      <w:tr>
        <w:tc>
          <w:tcPr>
            <w:tcW w:type="dxa" w:w="3312"/>
            <w:tcMar>
              <w:top w:w="100" w:type="dxa"/>
              <w:start w:w="120" w:type="dxa"/>
              <w:bottom w:w="100" w:type="dxa"/>
              <w:end w:w="120" w:type="dxa"/>
            </w:tcMar>
            <w:vAlign w:val="top"/>
          </w:tcPr>
          <w:p>
            <w:r>
              <w:t>Deeparture verified attribute</w:t>
            </w:r>
          </w:p>
        </w:tc>
        <w:tc>
          <w:tcPr>
            <w:tcW w:type="dxa" w:w="6768"/>
            <w:tcMar>
              <w:top w:w="100" w:type="dxa"/>
              <w:start w:w="120" w:type="dxa"/>
              <w:bottom w:w="100" w:type="dxa"/>
              <w:end w:w="120" w:type="dxa"/>
            </w:tcMar>
            <w:vAlign w:val="top"/>
          </w:tcPr>
          <w:p>
            <w:r>
              <w:t>Deeparture has independently verified a selected fact/rating.</w:t>
            </w:r>
          </w:p>
        </w:tc>
      </w:tr>
      <w:tr>
        <w:tc>
          <w:tcPr>
            <w:tcW w:type="dxa" w:w="3312"/>
            <w:tcMar>
              <w:top w:w="100" w:type="dxa"/>
              <w:start w:w="120" w:type="dxa"/>
              <w:bottom w:w="100" w:type="dxa"/>
              <w:end w:w="120" w:type="dxa"/>
            </w:tcMar>
            <w:vAlign w:val="top"/>
          </w:tcPr>
          <w:p>
            <w:r>
              <w:t>Published unclaimed listing</w:t>
            </w:r>
          </w:p>
        </w:tc>
        <w:tc>
          <w:tcPr>
            <w:tcW w:type="dxa" w:w="6768"/>
            <w:tcMar>
              <w:top w:w="100" w:type="dxa"/>
              <w:start w:w="120" w:type="dxa"/>
              <w:bottom w:w="100" w:type="dxa"/>
              <w:end w:w="120" w:type="dxa"/>
            </w:tcMar>
            <w:vAlign w:val="top"/>
          </w:tcPr>
          <w:p>
            <w:r>
              <w:t>Deeparture-approved product may be public before operator claim; publication is not proof of operator verification.</w:t>
            </w:r>
          </w:p>
        </w:tc>
      </w:tr>
      <w:tr>
        <w:tc>
          <w:tcPr>
            <w:tcW w:type="dxa" w:w="3312"/>
            <w:tcMar>
              <w:top w:w="100" w:type="dxa"/>
              <w:start w:w="120" w:type="dxa"/>
              <w:bottom w:w="100" w:type="dxa"/>
              <w:end w:w="120" w:type="dxa"/>
            </w:tcMar>
            <w:vAlign w:val="top"/>
          </w:tcPr>
          <w:p>
            <w:r>
              <w:t>Claimed listing</w:t>
            </w:r>
          </w:p>
        </w:tc>
        <w:tc>
          <w:tcPr>
            <w:tcW w:type="dxa" w:w="6768"/>
            <w:tcMar>
              <w:top w:w="100" w:type="dxa"/>
              <w:start w:w="120" w:type="dxa"/>
              <w:bottom w:w="100" w:type="dxa"/>
              <w:end w:w="120" w:type="dxa"/>
            </w:tcMar>
            <w:vAlign w:val="top"/>
          </w:tcPr>
          <w:p>
            <w:r>
              <w:t>The operator has activated membership in the existing Deeparture-created organisation; no duplicate product records are created.</w:t>
            </w:r>
          </w:p>
        </w:tc>
      </w:tr>
    </w:tbl>
    <w:p/>
    <w:p>
      <w:pPr>
        <w:pStyle w:val="Heading1"/>
      </w:pPr>
      <w:r>
        <w:t>15. Audit Trail</w:t>
      </w:r>
    </w:p>
    <w:p>
      <w:r>
        <w:t>V2 should record material changes to pricing, availability, offers, ownership, permissions and verification. Auditability is particularly important when several users work under one operator account.</w:t>
      </w:r>
    </w:p>
    <w:tbl>
      <w:tblPr>
        <w:tblStyle w:val="TableGrid"/>
        <w:tblW w:type="auto" w:w="0"/>
        <w:jc w:val="center"/>
        <w:tblLook w:firstColumn="1" w:firstRow="1" w:lastColumn="0" w:lastRow="0" w:noHBand="0" w:noVBand="1" w:val="04A0"/>
      </w:tblPr>
      <w:tblGrid>
        <w:gridCol w:w="5083"/>
        <w:gridCol w:w="5083"/>
      </w:tblGrid>
      <w:tr>
        <w:tc>
          <w:tcPr>
            <w:tcW w:type="dxa" w:w="3600"/>
            <w:shd w:fill="D9EAF7"/>
            <w:tcMar>
              <w:top w:w="100" w:type="dxa"/>
              <w:start w:w="120" w:type="dxa"/>
              <w:bottom w:w="100" w:type="dxa"/>
              <w:end w:w="120" w:type="dxa"/>
            </w:tcMar>
            <w:vAlign w:val="center"/>
          </w:tcPr>
          <w:p>
            <w:r>
              <w:rPr>
                <w:b/>
              </w:rPr>
              <w:t>Field</w:t>
            </w:r>
          </w:p>
        </w:tc>
        <w:tc>
          <w:tcPr>
            <w:tcW w:type="dxa" w:w="6480"/>
            <w:shd w:fill="D9EAF7"/>
            <w:tcMar>
              <w:top w:w="100" w:type="dxa"/>
              <w:start w:w="120" w:type="dxa"/>
              <w:bottom w:w="100" w:type="dxa"/>
              <w:end w:w="120" w:type="dxa"/>
            </w:tcMar>
            <w:vAlign w:val="center"/>
          </w:tcPr>
          <w:p>
            <w:r>
              <w:rPr>
                <w:b/>
              </w:rPr>
              <w:t>Notes</w:t>
            </w:r>
          </w:p>
        </w:tc>
      </w:tr>
      <w:tr>
        <w:tc>
          <w:tcPr>
            <w:tcW w:type="dxa" w:w="3600"/>
            <w:tcMar>
              <w:top w:w="100" w:type="dxa"/>
              <w:start w:w="120" w:type="dxa"/>
              <w:bottom w:w="100" w:type="dxa"/>
              <w:end w:w="120" w:type="dxa"/>
            </w:tcMar>
            <w:vAlign w:val="top"/>
          </w:tcPr>
          <w:p>
            <w:r>
              <w:t>actorUserId</w:t>
            </w:r>
          </w:p>
        </w:tc>
        <w:tc>
          <w:tcPr>
            <w:tcW w:type="dxa" w:w="6480"/>
            <w:tcMar>
              <w:top w:w="100" w:type="dxa"/>
              <w:start w:w="120" w:type="dxa"/>
              <w:bottom w:w="100" w:type="dxa"/>
              <w:end w:w="120" w:type="dxa"/>
            </w:tcMar>
            <w:vAlign w:val="top"/>
          </w:tcPr>
          <w:p>
            <w:r>
              <w:t>Who made the change</w:t>
            </w:r>
          </w:p>
        </w:tc>
      </w:tr>
      <w:tr>
        <w:tc>
          <w:tcPr>
            <w:tcW w:type="dxa" w:w="3600"/>
            <w:tcMar>
              <w:top w:w="100" w:type="dxa"/>
              <w:start w:w="120" w:type="dxa"/>
              <w:bottom w:w="100" w:type="dxa"/>
              <w:end w:w="120" w:type="dxa"/>
            </w:tcMar>
            <w:vAlign w:val="top"/>
          </w:tcPr>
          <w:p>
            <w:r>
              <w:t>organisationId</w:t>
            </w:r>
          </w:p>
        </w:tc>
        <w:tc>
          <w:tcPr>
            <w:tcW w:type="dxa" w:w="6480"/>
            <w:tcMar>
              <w:top w:w="100" w:type="dxa"/>
              <w:start w:w="120" w:type="dxa"/>
              <w:bottom w:w="100" w:type="dxa"/>
              <w:end w:w="120" w:type="dxa"/>
            </w:tcMar>
            <w:vAlign w:val="top"/>
          </w:tcPr>
          <w:p>
            <w:r>
              <w:t>Organisation context</w:t>
            </w:r>
          </w:p>
        </w:tc>
      </w:tr>
      <w:tr>
        <w:tc>
          <w:tcPr>
            <w:tcW w:type="dxa" w:w="3600"/>
            <w:tcMar>
              <w:top w:w="100" w:type="dxa"/>
              <w:start w:w="120" w:type="dxa"/>
              <w:bottom w:w="100" w:type="dxa"/>
              <w:end w:w="120" w:type="dxa"/>
            </w:tcMar>
            <w:vAlign w:val="top"/>
          </w:tcPr>
          <w:p>
            <w:r>
              <w:t>entityType / entityId</w:t>
            </w:r>
          </w:p>
        </w:tc>
        <w:tc>
          <w:tcPr>
            <w:tcW w:type="dxa" w:w="6480"/>
            <w:tcMar>
              <w:top w:w="100" w:type="dxa"/>
              <w:start w:w="120" w:type="dxa"/>
              <w:bottom w:w="100" w:type="dxa"/>
              <w:end w:w="120" w:type="dxa"/>
            </w:tcMar>
            <w:vAlign w:val="top"/>
          </w:tcPr>
          <w:p>
            <w:r>
              <w:t>Changed record</w:t>
            </w:r>
          </w:p>
        </w:tc>
      </w:tr>
      <w:tr>
        <w:tc>
          <w:tcPr>
            <w:tcW w:type="dxa" w:w="3600"/>
            <w:tcMar>
              <w:top w:w="100" w:type="dxa"/>
              <w:start w:w="120" w:type="dxa"/>
              <w:bottom w:w="100" w:type="dxa"/>
              <w:end w:w="120" w:type="dxa"/>
            </w:tcMar>
            <w:vAlign w:val="top"/>
          </w:tcPr>
          <w:p>
            <w:r>
              <w:t>action</w:t>
            </w:r>
          </w:p>
        </w:tc>
        <w:tc>
          <w:tcPr>
            <w:tcW w:type="dxa" w:w="6480"/>
            <w:tcMar>
              <w:top w:w="100" w:type="dxa"/>
              <w:start w:w="120" w:type="dxa"/>
              <w:bottom w:w="100" w:type="dxa"/>
              <w:end w:w="120" w:type="dxa"/>
            </w:tcMar>
            <w:vAlign w:val="top"/>
          </w:tcPr>
          <w:p>
            <w:r>
              <w:t>create | update | delete | verify | approve | import etc.</w:t>
            </w:r>
          </w:p>
        </w:tc>
      </w:tr>
      <w:tr>
        <w:tc>
          <w:tcPr>
            <w:tcW w:type="dxa" w:w="3600"/>
            <w:tcMar>
              <w:top w:w="100" w:type="dxa"/>
              <w:start w:w="120" w:type="dxa"/>
              <w:bottom w:w="100" w:type="dxa"/>
              <w:end w:w="120" w:type="dxa"/>
            </w:tcMar>
            <w:vAlign w:val="top"/>
          </w:tcPr>
          <w:p>
            <w:r>
              <w:t>changedFields</w:t>
            </w:r>
          </w:p>
        </w:tc>
        <w:tc>
          <w:tcPr>
            <w:tcW w:type="dxa" w:w="6480"/>
            <w:tcMar>
              <w:top w:w="100" w:type="dxa"/>
              <w:start w:w="120" w:type="dxa"/>
              <w:bottom w:w="100" w:type="dxa"/>
              <w:end w:w="120" w:type="dxa"/>
            </w:tcMar>
            <w:vAlign w:val="top"/>
          </w:tcPr>
          <w:p>
            <w:r>
              <w:t>Before/after values for material fields</w:t>
            </w:r>
          </w:p>
        </w:tc>
      </w:tr>
      <w:tr>
        <w:tc>
          <w:tcPr>
            <w:tcW w:type="dxa" w:w="3600"/>
            <w:tcMar>
              <w:top w:w="100" w:type="dxa"/>
              <w:start w:w="120" w:type="dxa"/>
              <w:bottom w:w="100" w:type="dxa"/>
              <w:end w:w="120" w:type="dxa"/>
            </w:tcMar>
            <w:vAlign w:val="top"/>
          </w:tcPr>
          <w:p>
            <w:r>
              <w:t>source</w:t>
            </w:r>
          </w:p>
        </w:tc>
        <w:tc>
          <w:tcPr>
            <w:tcW w:type="dxa" w:w="6480"/>
            <w:tcMar>
              <w:top w:w="100" w:type="dxa"/>
              <w:start w:w="120" w:type="dxa"/>
              <w:bottom w:w="100" w:type="dxa"/>
              <w:end w:w="120" w:type="dxa"/>
            </w:tcMar>
            <w:vAlign w:val="top"/>
          </w:tcPr>
          <w:p>
            <w:r>
              <w:t>manual | import | api | admin</w:t>
            </w:r>
          </w:p>
        </w:tc>
      </w:tr>
      <w:tr>
        <w:tc>
          <w:tcPr>
            <w:tcW w:type="dxa" w:w="3600"/>
            <w:tcMar>
              <w:top w:w="100" w:type="dxa"/>
              <w:start w:w="120" w:type="dxa"/>
              <w:bottom w:w="100" w:type="dxa"/>
              <w:end w:w="120" w:type="dxa"/>
            </w:tcMar>
            <w:vAlign w:val="top"/>
          </w:tcPr>
          <w:p>
            <w:r>
              <w:t>timestamp</w:t>
            </w:r>
          </w:p>
        </w:tc>
        <w:tc>
          <w:tcPr>
            <w:tcW w:type="dxa" w:w="6480"/>
            <w:tcMar>
              <w:top w:w="100" w:type="dxa"/>
              <w:start w:w="120" w:type="dxa"/>
              <w:bottom w:w="100" w:type="dxa"/>
              <w:end w:w="120" w:type="dxa"/>
            </w:tcMar>
            <w:vAlign w:val="top"/>
          </w:tcPr>
          <w:p>
            <w:r>
              <w:t>Immutable event time</w:t>
            </w:r>
          </w:p>
        </w:tc>
      </w:tr>
      <w:tr>
        <w:tc>
          <w:tcPr>
            <w:tcW w:type="dxa" w:w="3600"/>
            <w:tcMar>
              <w:top w:w="100" w:type="dxa"/>
              <w:start w:w="120" w:type="dxa"/>
              <w:bottom w:w="100" w:type="dxa"/>
              <w:end w:w="120" w:type="dxa"/>
            </w:tcMar>
            <w:vAlign w:val="top"/>
          </w:tcPr>
          <w:p>
            <w:r>
              <w:t>requestId / importJobId</w:t>
            </w:r>
          </w:p>
        </w:tc>
        <w:tc>
          <w:tcPr>
            <w:tcW w:type="dxa" w:w="6480"/>
            <w:tcMar>
              <w:top w:w="100" w:type="dxa"/>
              <w:start w:w="120" w:type="dxa"/>
              <w:bottom w:w="100" w:type="dxa"/>
              <w:end w:w="120" w:type="dxa"/>
            </w:tcMar>
            <w:vAlign w:val="top"/>
          </w:tcPr>
          <w:p>
            <w:r>
              <w:t>Traceability where applicable</w:t>
            </w:r>
          </w:p>
        </w:tc>
      </w:tr>
    </w:tbl>
    <w:p/>
    <w:p>
      <w:pPr>
        <w:pStyle w:val="Heading1"/>
      </w:pPr>
      <w:r>
        <w:t>16. Shared Bulk Import Framework</w:t>
      </w:r>
    </w:p>
    <w:p>
      <w:r>
        <w:t>Liveaboard and resort imports have different schemas, but they should use one import engine for upload handling, validation, previews, row errors, permissions, idempotency and audit logs. The shared import engine must support both operator-scoped updates and Deeparture-admin master catalogue creation.</w:t>
      </w:r>
    </w:p>
    <w:p>
      <w:r>
        <w:t>Master imports must support operator organisation matching/creation, product duplicate matching, automatic slug generation, publication state, listing source/provenance, and optional claim-invitation queueing. A user/login is not a prerequisite for importing an operator organisation or product.</w:t>
      </w:r>
    </w:p>
    <w:p>
      <w:pPr>
        <w:pStyle w:val="CodeBlock"/>
      </w:pPr>
      <w:r>
        <w:t>ImportJob</w:t>
        <w:br/>
        <w:t xml:space="preserve">  ├── organisationId</w:t>
        <w:br/>
        <w:t xml:space="preserve">  ├── productModule: liveaboard | resort | shared</w:t>
        <w:br/>
        <w:t xml:space="preserve">  ├── importType</w:t>
        <w:br/>
        <w:t xml:space="preserve">  ├── file metadata</w:t>
        <w:br/>
        <w:t xml:space="preserve">  ├── mapping profile</w:t>
        <w:br/>
        <w:t xml:space="preserve">  ├── dry-run validation results</w:t>
        <w:br/>
        <w:t xml:space="preserve">  ├── committed counts</w:t>
        <w:br/>
        <w:t xml:space="preserve">  ├── warnings / errors</w:t>
        <w:br/>
        <w:t xml:space="preserve">  ├── status</w:t>
        <w:br/>
        <w:t xml:space="preserve">  └── createdBy / timestamps</w:t>
      </w:r>
    </w:p>
    <w:p>
      <w:r>
        <w:t>Module-specific parsers transform rows into validated domain commands. This lets liveaboard departure uploads and resort seasonal-price uploads share infrastructure without sharing business rules.</w:t>
      </w:r>
    </w:p>
    <w:p>
      <w:pPr>
        <w:pStyle w:val="Heading1"/>
      </w:pPr>
      <w:r>
        <w:t>17. Shared API Conventions</w:t>
      </w:r>
    </w:p>
    <w:p>
      <w:pPr>
        <w:pStyle w:val="ListBullet"/>
      </w:pPr>
      <w:r>
        <w:t>Version public and authenticated routes under /api/v2/.</w:t>
      </w:r>
    </w:p>
    <w:p>
      <w:pPr>
        <w:pStyle w:val="ListBullet"/>
      </w:pPr>
      <w:r>
        <w:t>Use organisation context derived from authenticated membership, not from an arbitrary client-supplied organisation ID.</w:t>
      </w:r>
    </w:p>
    <w:p>
      <w:pPr>
        <w:pStyle w:val="ListBullet"/>
      </w:pPr>
      <w:r>
        <w:t>Use stable error responses with machine-readable codes and human-readable messages.</w:t>
      </w:r>
    </w:p>
    <w:p>
      <w:pPr>
        <w:pStyle w:val="ListBullet"/>
      </w:pPr>
      <w:r>
        <w:t>Use pagination, sorting and explicit field selection for large collections.</w:t>
      </w:r>
    </w:p>
    <w:p>
      <w:pPr>
        <w:pStyle w:val="ListBullet"/>
      </w:pPr>
      <w:r>
        <w:t>Validate all request payloads centrally before service/business logic.</w:t>
      </w:r>
    </w:p>
    <w:p>
      <w:pPr>
        <w:pStyle w:val="ListBullet"/>
      </w:pPr>
      <w:r>
        <w:t>Return product-specific resolved values (for example effective prices) from backend services rather than recalculating them in React.</w:t>
      </w:r>
    </w:p>
    <w:p>
      <w:pPr>
        <w:pStyle w:val="ListBullet"/>
      </w:pPr>
      <w:r>
        <w:t>Use request correlation IDs for logs and notification/import tracing.</w:t>
      </w:r>
    </w:p>
    <w:p>
      <w:pPr>
        <w:pStyle w:val="ListBullet"/>
      </w:pPr>
      <w:r>
        <w:t>Rate-limit public authentication, enquiry and search-sensitive endpoints as appropriate.</w:t>
      </w:r>
    </w:p>
    <w:p>
      <w:pPr>
        <w:pStyle w:val="Heading2"/>
      </w:pPr>
      <w:r>
        <w:t>17.1 Example shared endpoints</w:t>
      </w:r>
    </w:p>
    <w:p>
      <w:pPr>
        <w:pStyle w:val="CodeBlock"/>
      </w:pPr>
      <w:r>
        <w:t>POST   /api/v2/auth/login</w:t>
        <w:br/>
        <w:t>POST   /api/v2/auth/forgot-password</w:t>
        <w:br/>
        <w:t>POST   /api/v2/claims/:token/accept</w:t>
        <w:br/>
        <w:t>GET    /api/v2/me</w:t>
        <w:br/>
        <w:t>GET    /api/v2/organisations/:id</w:t>
        <w:br/>
        <w:t>GET    /api/v2/organisations/:id/members</w:t>
        <w:br/>
        <w:t>POST   /api/v2/organisations/:id/members/invite</w:t>
        <w:br/>
        <w:t>POST   /api/v2/admin/organisations/:id/claim-invite</w:t>
        <w:br/>
        <w:t>GET    /api/v2/attributes</w:t>
        <w:br/>
        <w:t>GET    /api/v2/destinations</w:t>
        <w:br/>
        <w:t>POST   /api/v2/enquiries</w:t>
        <w:br/>
        <w:t>GET    /api/v2/operator/enquiries</w:t>
        <w:br/>
        <w:t>POST   /api/v2/imports</w:t>
        <w:br/>
        <w:t>GET    /api/v2/imports/:id</w:t>
      </w:r>
    </w:p>
    <w:p>
      <w:pPr>
        <w:pStyle w:val="Heading1"/>
      </w:pPr>
      <w:r>
        <w:t>18. Shared Frontend Architecture</w:t>
      </w:r>
    </w:p>
    <w:p>
      <w:r>
        <w:t>The existing Next.js frontend should be progressively refactored around reusable platform components. Product-specific components remain in their own modules.</w:t>
      </w:r>
    </w:p>
    <w:p>
      <w:pPr>
        <w:pStyle w:val="Heading2"/>
      </w:pPr>
      <w:r>
        <w:t>18.1 Shared components</w:t>
      </w:r>
    </w:p>
    <w:p>
      <w:pPr>
        <w:pStyle w:val="CodeBlock"/>
      </w:pPr>
      <w:r>
        <w:t>AppShell</w:t>
        <w:br/>
        <w:t>OperatorNavigation</w:t>
        <w:br/>
        <w:t>OrganisationSwitcher (future/multi-org)</w:t>
        <w:br/>
        <w:t>AccountMenu</w:t>
        <w:br/>
        <w:t>FacilityList</w:t>
        <w:br/>
        <w:t>AttributeBadge / AttributeGroup</w:t>
        <w:br/>
        <w:t>AccessibilitySummary</w:t>
        <w:br/>
        <w:t>VeganRating</w:t>
        <w:br/>
        <w:t>ImageGallery</w:t>
        <w:br/>
        <w:t>PriceDisplay</w:t>
        <w:br/>
        <w:t>OfferBadge</w:t>
        <w:br/>
        <w:t>EnquiryForm</w:t>
        <w:br/>
        <w:t>VerificationBadge</w:t>
        <w:br/>
        <w:t>SearchFilterControl</w:t>
        <w:br/>
        <w:t>Pagination</w:t>
        <w:br/>
        <w:t>ImportUploader</w:t>
        <w:br/>
        <w:t>ImportValidationReport</w:t>
      </w:r>
    </w:p>
    <w:p>
      <w:pPr>
        <w:pStyle w:val="Heading2"/>
      </w:pPr>
      <w:r>
        <w:t>18.2 Product-specific components</w:t>
      </w:r>
    </w:p>
    <w:p>
      <w:pPr>
        <w:pStyle w:val="CodeBlock"/>
      </w:pPr>
      <w:r>
        <w:t>Liveaboard</w:t>
        <w:br/>
        <w:t xml:space="preserve">  VesselCard</w:t>
        <w:br/>
        <w:t xml:space="preserve">  VesselPage</w:t>
        <w:br/>
        <w:t xml:space="preserve">  ItineraryView</w:t>
        <w:br/>
        <w:t xml:space="preserve">  DepartureTable</w:t>
        <w:br/>
        <w:t xml:space="preserve">  CabinPricing</w:t>
        <w:br/>
        <w:br/>
        <w:t>Resort</w:t>
        <w:br/>
        <w:t xml:space="preserve">  ResortCard</w:t>
        <w:br/>
        <w:t xml:space="preserve">  ResortPage</w:t>
        <w:br/>
        <w:t xml:space="preserve">  RoomTypeView</w:t>
        <w:br/>
        <w:t xml:space="preserve">  PackageView</w:t>
        <w:br/>
        <w:t xml:space="preserve">  SeasonalPriceView</w:t>
      </w:r>
    </w:p>
    <w:p>
      <w:r>
        <w:t>Shared components should receive stable API data and avoid embedding domain-specific pricing or availability calculations.</w:t>
      </w:r>
    </w:p>
    <w:p>
      <w:pPr>
        <w:pStyle w:val="Heading1"/>
      </w:pPr>
      <w:r>
        <w:t>19. Future Agent Readiness</w:t>
      </w:r>
    </w:p>
    <w:p>
      <w:r>
        <w:t>The first V2 release does not need a complete agent portal. The shared identity and organisation layer should nevertheless support organisation.type = agent from the start so agent functionality can be added without rewriting authentication and ownership.</w:t>
      </w:r>
    </w:p>
    <w:p>
      <w:pPr>
        <w:pStyle w:val="CodeBlock"/>
      </w:pPr>
      <w:r>
        <w:t>AGENT ORGANISATION (future)</w:t>
        <w:br/>
        <w:t xml:space="preserve">  ├── Users / Members</w:t>
        <w:br/>
        <w:t xml:space="preserve">  ├── Clients</w:t>
        <w:br/>
        <w:t xml:space="preserve">  ├── Saved Trips / Shortlists</w:t>
        <w:br/>
        <w:t xml:space="preserve">  ├── Quotes</w:t>
        <w:br/>
        <w:t xml:space="preserve">  ├── Enquiries / Bookings</w:t>
        <w:br/>
        <w:t xml:space="preserve">  ├── Agent-only Rates</w:t>
        <w:br/>
        <w:t xml:space="preserve">  ├── Commission Rules</w:t>
        <w:br/>
        <w:t xml:space="preserve">  └── Documents</w:t>
      </w:r>
    </w:p>
    <w:p>
      <w:r>
        <w:t>Agent permissions must remain separate from operator permissions. Agents consume inventory and create commercial transactions; they do not own or edit operator vessel/resort data.</w:t>
      </w:r>
    </w:p>
    <w:p>
      <w:pPr>
        <w:pStyle w:val="Heading1"/>
      </w:pPr>
      <w:r>
        <w:t>20. Security Requirements</w:t>
      </w:r>
    </w:p>
    <w:p>
      <w:pPr>
        <w:pStyle w:val="ListBullet"/>
      </w:pPr>
      <w:r>
        <w:t>Hash passwords using an accepted adaptive password hashing method; never store or log plain-text passwords.</w:t>
      </w:r>
    </w:p>
    <w:p>
      <w:pPr>
        <w:pStyle w:val="ListBullet"/>
      </w:pPr>
      <w:r>
        <w:t>Do not return password hashes from MongoDB queries by default.</w:t>
      </w:r>
    </w:p>
    <w:p>
      <w:pPr>
        <w:pStyle w:val="ListBullet"/>
      </w:pPr>
      <w:r>
        <w:t>Authorise every write against both the required permission and the owning organisation.</w:t>
      </w:r>
    </w:p>
    <w:p>
      <w:pPr>
        <w:pStyle w:val="ListBullet"/>
      </w:pPr>
      <w:r>
        <w:t>Validate file type, size and contents for uploads; store uploads outside executable paths.</w:t>
      </w:r>
    </w:p>
    <w:p>
      <w:pPr>
        <w:pStyle w:val="ListBullet"/>
      </w:pPr>
      <w:r>
        <w:t>Sanitize/validate public enquiry and profile inputs.</w:t>
      </w:r>
    </w:p>
    <w:p>
      <w:pPr>
        <w:pStyle w:val="ListBullet"/>
      </w:pPr>
      <w:r>
        <w:t>Keep email, database, storage and third-party credentials in environment/secrets management, not source code.</w:t>
      </w:r>
    </w:p>
    <w:p>
      <w:pPr>
        <w:pStyle w:val="ListBullet"/>
      </w:pPr>
      <w:r>
        <w:t>Invalidate sessions/tokens appropriately when users are suspended or critical credentials change.</w:t>
      </w:r>
    </w:p>
    <w:p>
      <w:pPr>
        <w:pStyle w:val="ListBullet"/>
      </w:pPr>
      <w:r>
        <w:t>Log security-relevant actions without logging secrets or complete sensitive payloads.</w:t>
      </w:r>
    </w:p>
    <w:p>
      <w:pPr>
        <w:pStyle w:val="ListBullet"/>
      </w:pPr>
      <w:r>
        <w:t>Use least-privilege database/service credentials in production.</w:t>
      </w:r>
    </w:p>
    <w:p>
      <w:pPr>
        <w:pStyle w:val="Heading1"/>
      </w:pPr>
      <w:r>
        <w:t>21. Migration / Existing Accounts</w:t>
      </w:r>
    </w:p>
    <w:p>
      <w:r>
        <w:t>The current public marketplace is not populated/working, so V2 does not need to preserve broken V1 page or filter behaviour. Existing useful code, valid operator logins, enquiry/email flows and trustworthy records should be migrated selectively. V2 should be built and proven on staging, then replace the public catalogue cleanly.</w:t>
      </w:r>
    </w:p>
    <w:p>
      <w:r>
        <w:rPr>
          <w:b/>
        </w:rPr>
        <w:t xml:space="preserve">1. </w:t>
      </w:r>
      <w:r>
        <w:t>Back up production database and code before migration work.</w:t>
      </w:r>
    </w:p>
    <w:p>
      <w:r>
        <w:rPr>
          <w:b/>
        </w:rPr>
        <w:t xml:space="preserve">2. </w:t>
      </w:r>
      <w:r>
        <w:t>Introduce User, Organisation and OrganisationMember V2 models alongside current authentication records.</w:t>
      </w:r>
    </w:p>
    <w:p>
      <w:r>
        <w:rPr>
          <w:b/>
        </w:rPr>
        <w:t xml:space="preserve">3. </w:t>
      </w:r>
      <w:r>
        <w:t>Create one Organisation per existing operator and attach the existing user as owner/administrator.</w:t>
      </w:r>
    </w:p>
    <w:p>
      <w:r>
        <w:rPr>
          <w:b/>
        </w:rPr>
        <w:t xml:space="preserve">4. </w:t>
      </w:r>
      <w:r>
        <w:t>Map any useful existing vessels/resorts to organisationId; do not preserve broken public behaviour merely for compatibility.</w:t>
      </w:r>
    </w:p>
    <w:p>
      <w:r>
        <w:rPr>
          <w:b/>
        </w:rPr>
        <w:t xml:space="preserve">5. </w:t>
      </w:r>
      <w:r>
        <w:t>Introduce shared permissions and ownership middleware, initially behind V2 routes.</w:t>
      </w:r>
    </w:p>
    <w:p>
      <w:r>
        <w:rPr>
          <w:b/>
        </w:rPr>
        <w:t xml:space="preserve">6. </w:t>
      </w:r>
      <w:r>
        <w:t>Introduce shared attribute definitions and migrate selected current facilities/dietary fields incrementally.</w:t>
      </w:r>
    </w:p>
    <w:p>
      <w:r>
        <w:rPr>
          <w:b/>
        </w:rPr>
        <w:t xml:space="preserve">7. </w:t>
      </w:r>
      <w:r>
        <w:t>Centralize enquiry/notification handling while retaining required recipients and business behaviour until V2 staging tests pass.</w:t>
      </w:r>
    </w:p>
    <w:p>
      <w:r>
        <w:rPr>
          <w:b/>
        </w:rPr>
        <w:t xml:space="preserve">8. </w:t>
      </w:r>
      <w:r>
        <w:t>Migrate media references progressively rather than moving every image at once.</w:t>
      </w:r>
    </w:p>
    <w:p>
      <w:r>
        <w:rPr>
          <w:b/>
        </w:rPr>
        <w:t xml:space="preserve">9. </w:t>
      </w:r>
      <w:r>
        <w:t>Build master catalogue import and claim workflow on V2 first, then switch/rebuild operator dashboard modules on staging.</w:t>
      </w:r>
    </w:p>
    <w:p>
      <w:r>
        <w:rPr>
          <w:b/>
        </w:rPr>
        <w:t xml:space="preserve">10. </w:t>
      </w:r>
      <w:r>
        <w:t>Retire V1 ownership/page logic after V2 staging acceptance; retain rollback backups and map any valid existing accounts to Organisation memberships.</w:t>
      </w:r>
    </w:p>
    <w:p>
      <w:pPr>
        <w:pStyle w:val="Heading1"/>
      </w:pPr>
      <w:r>
        <w:t>22. Functional Continuity Requirements</w:t>
      </w:r>
    </w:p>
    <w:p>
      <w:r>
        <w:t>V2 should retain useful business functionality even though the current public marketplace is not a production constraint. The following items are continuity requirements.</w:t>
      </w:r>
    </w:p>
    <w:p>
      <w:pPr>
        <w:pStyle w:val="ListBullet"/>
      </w:pPr>
      <w:r>
        <w:t>Existing operator login/account access continues to work or is migrated without loss of operator ownership.</w:t>
      </w:r>
    </w:p>
    <w:p>
      <w:pPr>
        <w:pStyle w:val="ListBullet"/>
      </w:pPr>
      <w:r>
        <w:t>Operators can continue managing both boats and resorts assigned to them.</w:t>
      </w:r>
    </w:p>
    <w:p>
      <w:pPr>
        <w:pStyle w:val="ListBullet"/>
      </w:pPr>
      <w:r>
        <w:t>Customer enquiries are stored and routed to the correct operator.</w:t>
      </w:r>
    </w:p>
    <w:p>
      <w:pPr>
        <w:pStyle w:val="ListBullet"/>
      </w:pPr>
      <w:r>
        <w:t>Operator enquiry emails are sent.</w:t>
      </w:r>
    </w:p>
    <w:p>
      <w:pPr>
        <w:pStyle w:val="ListBullet"/>
      </w:pPr>
      <w:r>
        <w:t>Customer acknowledgement emails are sent where currently configured.</w:t>
      </w:r>
    </w:p>
    <w:p>
      <w:pPr>
        <w:pStyle w:val="ListBullet"/>
      </w:pPr>
      <w:r>
        <w:t>Admin notifications continue where required.</w:t>
      </w:r>
    </w:p>
    <w:p>
      <w:pPr>
        <w:pStyle w:val="ListBullet"/>
      </w:pPr>
      <w:r>
        <w:t>Email verification and password-reset workflows continue to work.</w:t>
      </w:r>
    </w:p>
    <w:p>
      <w:pPr>
        <w:pStyle w:val="ListBullet"/>
      </w:pPr>
      <w:r>
        <w:t>Product submission/approval workflows remain available.</w:t>
      </w:r>
    </w:p>
    <w:p>
      <w:pPr>
        <w:pStyle w:val="ListBullet"/>
      </w:pPr>
      <w:r>
        <w:t>Existing vegan/environmental ratings remain represented and controlled appropriately.</w:t>
      </w:r>
    </w:p>
    <w:p>
      <w:pPr>
        <w:pStyle w:val="ListBullet"/>
      </w:pPr>
      <w:r>
        <w:t>Any trustworthy existing images/product records selected for reuse are migrated without loss; V2 may replace unused/broken public catalogue routes.</w:t>
      </w:r>
    </w:p>
    <w:p>
      <w:pPr>
        <w:pStyle w:val="Heading1"/>
      </w:pPr>
      <w:r>
        <w:t>23. Testing and Staging</w:t>
      </w:r>
    </w:p>
    <w:p>
      <w:r>
        <w:t>V2 should be proven on staging using a sanitized copy of realistic data before production deployment. Shared-platform tests should precede product-module migration tests.</w:t>
      </w:r>
    </w:p>
    <w:tbl>
      <w:tblPr>
        <w:tblStyle w:val="TableGrid"/>
        <w:tblW w:type="auto" w:w="0"/>
        <w:jc w:val="center"/>
        <w:tblLook w:firstColumn="1" w:firstRow="1" w:lastColumn="0" w:lastRow="0" w:noHBand="0" w:noVBand="1" w:val="04A0"/>
      </w:tblPr>
      <w:tblGrid>
        <w:gridCol w:w="5083"/>
        <w:gridCol w:w="5083"/>
      </w:tblGrid>
      <w:tr>
        <w:tc>
          <w:tcPr>
            <w:tcW w:type="dxa" w:w="3168"/>
            <w:shd w:fill="D9EAF7"/>
            <w:tcMar>
              <w:top w:w="100" w:type="dxa"/>
              <w:start w:w="120" w:type="dxa"/>
              <w:bottom w:w="100" w:type="dxa"/>
              <w:end w:w="120" w:type="dxa"/>
            </w:tcMar>
            <w:vAlign w:val="center"/>
          </w:tcPr>
          <w:p>
            <w:r>
              <w:rPr>
                <w:b/>
              </w:rPr>
              <w:t>Test area</w:t>
            </w:r>
          </w:p>
        </w:tc>
        <w:tc>
          <w:tcPr>
            <w:tcW w:type="dxa" w:w="6912"/>
            <w:shd w:fill="D9EAF7"/>
            <w:tcMar>
              <w:top w:w="100" w:type="dxa"/>
              <w:start w:w="120" w:type="dxa"/>
              <w:bottom w:w="100" w:type="dxa"/>
              <w:end w:w="120" w:type="dxa"/>
            </w:tcMar>
            <w:vAlign w:val="center"/>
          </w:tcPr>
          <w:p>
            <w:r>
              <w:rPr>
                <w:b/>
              </w:rPr>
              <w:t>Minimum acceptance</w:t>
            </w:r>
          </w:p>
        </w:tc>
      </w:tr>
      <w:tr>
        <w:tc>
          <w:tcPr>
            <w:tcW w:type="dxa" w:w="3168"/>
            <w:tcMar>
              <w:top w:w="100" w:type="dxa"/>
              <w:start w:w="120" w:type="dxa"/>
              <w:bottom w:w="100" w:type="dxa"/>
              <w:end w:w="120" w:type="dxa"/>
            </w:tcMar>
            <w:vAlign w:val="top"/>
          </w:tcPr>
          <w:p>
            <w:r>
              <w:t>Authentication</w:t>
            </w:r>
          </w:p>
        </w:tc>
        <w:tc>
          <w:tcPr>
            <w:tcW w:type="dxa" w:w="6912"/>
            <w:tcMar>
              <w:top w:w="100" w:type="dxa"/>
              <w:start w:w="120" w:type="dxa"/>
              <w:bottom w:w="100" w:type="dxa"/>
              <w:end w:w="120" w:type="dxa"/>
            </w:tcMar>
            <w:vAlign w:val="top"/>
          </w:tcPr>
          <w:p>
            <w:r>
              <w:t>Login, logout, reset, verification, suspension</w:t>
            </w:r>
          </w:p>
        </w:tc>
      </w:tr>
      <w:tr>
        <w:tc>
          <w:tcPr>
            <w:tcW w:type="dxa" w:w="3168"/>
            <w:tcMar>
              <w:top w:w="100" w:type="dxa"/>
              <w:start w:w="120" w:type="dxa"/>
              <w:bottom w:w="100" w:type="dxa"/>
              <w:end w:w="120" w:type="dxa"/>
            </w:tcMar>
            <w:vAlign w:val="top"/>
          </w:tcPr>
          <w:p>
            <w:r>
              <w:t>Organisation ownership</w:t>
            </w:r>
          </w:p>
        </w:tc>
        <w:tc>
          <w:tcPr>
            <w:tcW w:type="dxa" w:w="6912"/>
            <w:tcMar>
              <w:top w:w="100" w:type="dxa"/>
              <w:start w:w="120" w:type="dxa"/>
              <w:bottom w:w="100" w:type="dxa"/>
              <w:end w:w="120" w:type="dxa"/>
            </w:tcMar>
            <w:vAlign w:val="top"/>
          </w:tcPr>
          <w:p>
            <w:r>
              <w:t>Operator can edit own product; cannot edit another operator product</w:t>
            </w:r>
          </w:p>
        </w:tc>
      </w:tr>
      <w:tr>
        <w:tc>
          <w:tcPr>
            <w:tcW w:type="dxa" w:w="3168"/>
            <w:tcMar>
              <w:top w:w="100" w:type="dxa"/>
              <w:start w:w="120" w:type="dxa"/>
              <w:bottom w:w="100" w:type="dxa"/>
              <w:end w:w="120" w:type="dxa"/>
            </w:tcMar>
            <w:vAlign w:val="top"/>
          </w:tcPr>
          <w:p>
            <w:r>
              <w:t>Multi-product operator</w:t>
            </w:r>
          </w:p>
        </w:tc>
        <w:tc>
          <w:tcPr>
            <w:tcW w:type="dxa" w:w="6912"/>
            <w:tcMar>
              <w:top w:w="100" w:type="dxa"/>
              <w:start w:w="120" w:type="dxa"/>
              <w:bottom w:w="100" w:type="dxa"/>
              <w:end w:w="120" w:type="dxa"/>
            </w:tcMar>
            <w:vAlign w:val="top"/>
          </w:tcPr>
          <w:p>
            <w:r>
              <w:t>One account can manage both a vessel and a resort</w:t>
            </w:r>
          </w:p>
        </w:tc>
      </w:tr>
      <w:tr>
        <w:tc>
          <w:tcPr>
            <w:tcW w:type="dxa" w:w="3168"/>
            <w:tcMar>
              <w:top w:w="100" w:type="dxa"/>
              <w:start w:w="120" w:type="dxa"/>
              <w:bottom w:w="100" w:type="dxa"/>
              <w:end w:w="120" w:type="dxa"/>
            </w:tcMar>
            <w:vAlign w:val="top"/>
          </w:tcPr>
          <w:p>
            <w:r>
              <w:t>Roles</w:t>
            </w:r>
          </w:p>
        </w:tc>
        <w:tc>
          <w:tcPr>
            <w:tcW w:type="dxa" w:w="6912"/>
            <w:tcMar>
              <w:top w:w="100" w:type="dxa"/>
              <w:start w:w="120" w:type="dxa"/>
              <w:bottom w:w="100" w:type="dxa"/>
              <w:end w:w="120" w:type="dxa"/>
            </w:tcMar>
            <w:vAlign w:val="top"/>
          </w:tcPr>
          <w:p>
            <w:r>
              <w:t>Restricted user cannot perform admin-only actions</w:t>
            </w:r>
          </w:p>
        </w:tc>
      </w:tr>
      <w:tr>
        <w:tc>
          <w:tcPr>
            <w:tcW w:type="dxa" w:w="3168"/>
            <w:tcMar>
              <w:top w:w="100" w:type="dxa"/>
              <w:start w:w="120" w:type="dxa"/>
              <w:bottom w:w="100" w:type="dxa"/>
              <w:end w:w="120" w:type="dxa"/>
            </w:tcMar>
            <w:vAlign w:val="top"/>
          </w:tcPr>
          <w:p>
            <w:r>
              <w:t>Enquiries</w:t>
            </w:r>
          </w:p>
        </w:tc>
        <w:tc>
          <w:tcPr>
            <w:tcW w:type="dxa" w:w="6912"/>
            <w:tcMar>
              <w:top w:w="100" w:type="dxa"/>
              <w:start w:w="120" w:type="dxa"/>
              <w:bottom w:w="100" w:type="dxa"/>
              <w:end w:w="120" w:type="dxa"/>
            </w:tcMar>
            <w:vAlign w:val="top"/>
          </w:tcPr>
          <w:p>
            <w:r>
              <w:t>Record saved, correct operator resolved, expected emails queued/sent</w:t>
            </w:r>
          </w:p>
        </w:tc>
      </w:tr>
      <w:tr>
        <w:tc>
          <w:tcPr>
            <w:tcW w:type="dxa" w:w="3168"/>
            <w:tcMar>
              <w:top w:w="100" w:type="dxa"/>
              <w:start w:w="120" w:type="dxa"/>
              <w:bottom w:w="100" w:type="dxa"/>
              <w:end w:w="120" w:type="dxa"/>
            </w:tcMar>
            <w:vAlign w:val="top"/>
          </w:tcPr>
          <w:p>
            <w:r>
              <w:t>Attributes</w:t>
            </w:r>
          </w:p>
        </w:tc>
        <w:tc>
          <w:tcPr>
            <w:tcW w:type="dxa" w:w="6912"/>
            <w:tcMar>
              <w:top w:w="100" w:type="dxa"/>
              <w:start w:w="120" w:type="dxa"/>
              <w:bottom w:w="100" w:type="dxa"/>
              <w:end w:w="120" w:type="dxa"/>
            </w:tcMar>
            <w:vAlign w:val="top"/>
          </w:tcPr>
          <w:p>
            <w:r>
              <w:t>New facility appears on product and can be filtered when enabled</w:t>
            </w:r>
          </w:p>
        </w:tc>
      </w:tr>
      <w:tr>
        <w:tc>
          <w:tcPr>
            <w:tcW w:type="dxa" w:w="3168"/>
            <w:tcMar>
              <w:top w:w="100" w:type="dxa"/>
              <w:start w:w="120" w:type="dxa"/>
              <w:bottom w:w="100" w:type="dxa"/>
              <w:end w:w="120" w:type="dxa"/>
            </w:tcMar>
            <w:vAlign w:val="top"/>
          </w:tcPr>
          <w:p>
            <w:r>
              <w:t>Bulk import framework</w:t>
            </w:r>
          </w:p>
        </w:tc>
        <w:tc>
          <w:tcPr>
            <w:tcW w:type="dxa" w:w="6912"/>
            <w:tcMar>
              <w:top w:w="100" w:type="dxa"/>
              <w:start w:w="120" w:type="dxa"/>
              <w:bottom w:w="100" w:type="dxa"/>
              <w:end w:w="120" w:type="dxa"/>
            </w:tcMar>
            <w:vAlign w:val="top"/>
          </w:tcPr>
          <w:p>
            <w:r>
              <w:t>Dry run, error report, idempotent re-upload, audit record</w:t>
            </w:r>
          </w:p>
        </w:tc>
      </w:tr>
      <w:tr>
        <w:tc>
          <w:tcPr>
            <w:tcW w:type="dxa" w:w="3168"/>
            <w:tcMar>
              <w:top w:w="100" w:type="dxa"/>
              <w:start w:w="120" w:type="dxa"/>
              <w:bottom w:w="100" w:type="dxa"/>
              <w:end w:w="120" w:type="dxa"/>
            </w:tcMar>
            <w:vAlign w:val="top"/>
          </w:tcPr>
          <w:p>
            <w:r>
              <w:t>Frontend</w:t>
            </w:r>
          </w:p>
        </w:tc>
        <w:tc>
          <w:tcPr>
            <w:tcW w:type="dxa" w:w="6912"/>
            <w:tcMar>
              <w:top w:w="100" w:type="dxa"/>
              <w:start w:w="120" w:type="dxa"/>
              <w:bottom w:w="100" w:type="dxa"/>
              <w:end w:w="120" w:type="dxa"/>
            </w:tcMar>
            <w:vAlign w:val="top"/>
          </w:tcPr>
          <w:p>
            <w:r>
              <w:t>Operator navigation adapts to owned product types</w:t>
            </w:r>
          </w:p>
        </w:tc>
      </w:tr>
      <w:tr>
        <w:tc>
          <w:tcPr>
            <w:tcW w:type="dxa" w:w="3168"/>
            <w:tcMar>
              <w:top w:w="100" w:type="dxa"/>
              <w:start w:w="120" w:type="dxa"/>
              <w:bottom w:w="100" w:type="dxa"/>
              <w:end w:w="120" w:type="dxa"/>
            </w:tcMar>
            <w:vAlign w:val="top"/>
          </w:tcPr>
          <w:p>
            <w:r>
              <w:t>Catalogue-first</w:t>
            </w:r>
          </w:p>
        </w:tc>
        <w:tc>
          <w:tcPr>
            <w:tcW w:type="dxa" w:w="6912"/>
            <w:tcMar>
              <w:top w:w="100" w:type="dxa"/>
              <w:start w:w="120" w:type="dxa"/>
              <w:bottom w:w="100" w:type="dxa"/>
              <w:end w:w="120" w:type="dxa"/>
            </w:tcMar>
            <w:vAlign w:val="top"/>
          </w:tcPr>
          <w:p>
            <w:r>
              <w:t>Unclaimed operator/product can be imported, published, rendered and later claimed without duplication</w:t>
            </w:r>
          </w:p>
        </w:tc>
      </w:tr>
      <w:tr>
        <w:tc>
          <w:tcPr>
            <w:tcW w:type="dxa" w:w="3168"/>
            <w:tcMar>
              <w:top w:w="100" w:type="dxa"/>
              <w:start w:w="120" w:type="dxa"/>
              <w:bottom w:w="100" w:type="dxa"/>
              <w:end w:w="120" w:type="dxa"/>
            </w:tcMar>
            <w:vAlign w:val="top"/>
          </w:tcPr>
          <w:p>
            <w:r>
              <w:t>Regression</w:t>
            </w:r>
          </w:p>
        </w:tc>
        <w:tc>
          <w:tcPr>
            <w:tcW w:type="dxa" w:w="6912"/>
            <w:tcMar>
              <w:top w:w="100" w:type="dxa"/>
              <w:start w:w="120" w:type="dxa"/>
              <w:bottom w:w="100" w:type="dxa"/>
              <w:end w:w="120" w:type="dxa"/>
            </w:tcMar>
            <w:vAlign w:val="top"/>
          </w:tcPr>
          <w:p>
            <w:r>
              <w:t>Existing useful inquiry/email/account behaviour selected for retention continues to work</w:t>
            </w:r>
          </w:p>
        </w:tc>
      </w:tr>
    </w:tbl>
    <w:p/>
    <w:p>
      <w:pPr>
        <w:pStyle w:val="Heading1"/>
      </w:pPr>
      <w:r>
        <w:t>24. Implementation Phases</w:t>
      </w:r>
    </w:p>
    <w:tbl>
      <w:tblPr>
        <w:tblStyle w:val="TableGrid"/>
        <w:tblW w:type="auto" w:w="0"/>
        <w:jc w:val="center"/>
        <w:tblLook w:firstColumn="1" w:firstRow="1" w:lastColumn="0" w:lastRow="0" w:noHBand="0" w:noVBand="1" w:val="04A0"/>
      </w:tblPr>
      <w:tblGrid>
        <w:gridCol w:w="5083"/>
        <w:gridCol w:w="5083"/>
      </w:tblGrid>
      <w:tr>
        <w:tc>
          <w:tcPr>
            <w:tcW w:type="dxa" w:w="3168"/>
            <w:shd w:fill="D9EAF7"/>
            <w:tcMar>
              <w:top w:w="100" w:type="dxa"/>
              <w:start w:w="120" w:type="dxa"/>
              <w:bottom w:w="100" w:type="dxa"/>
              <w:end w:w="120" w:type="dxa"/>
            </w:tcMar>
            <w:vAlign w:val="center"/>
          </w:tcPr>
          <w:p>
            <w:r>
              <w:rPr>
                <w:b/>
              </w:rPr>
              <w:t>Phase</w:t>
            </w:r>
          </w:p>
        </w:tc>
        <w:tc>
          <w:tcPr>
            <w:tcW w:type="dxa" w:w="6912"/>
            <w:shd w:fill="D9EAF7"/>
            <w:tcMar>
              <w:top w:w="100" w:type="dxa"/>
              <w:start w:w="120" w:type="dxa"/>
              <w:bottom w:w="100" w:type="dxa"/>
              <w:end w:w="120" w:type="dxa"/>
            </w:tcMar>
            <w:vAlign w:val="center"/>
          </w:tcPr>
          <w:p>
            <w:r>
              <w:rPr>
                <w:b/>
              </w:rPr>
              <w:t>Scope</w:t>
            </w:r>
          </w:p>
        </w:tc>
      </w:tr>
      <w:tr>
        <w:tc>
          <w:tcPr>
            <w:tcW w:type="dxa" w:w="3168"/>
            <w:tcMar>
              <w:top w:w="100" w:type="dxa"/>
              <w:start w:w="120" w:type="dxa"/>
              <w:bottom w:w="100" w:type="dxa"/>
              <w:end w:w="120" w:type="dxa"/>
            </w:tcMar>
            <w:vAlign w:val="top"/>
          </w:tcPr>
          <w:p>
            <w:r>
              <w:t>Phase 1 – Foundation</w:t>
            </w:r>
          </w:p>
        </w:tc>
        <w:tc>
          <w:tcPr>
            <w:tcW w:type="dxa" w:w="6912"/>
            <w:tcMar>
              <w:top w:w="100" w:type="dxa"/>
              <w:start w:w="120" w:type="dxa"/>
              <w:bottom w:w="100" w:type="dxa"/>
              <w:end w:w="120" w:type="dxa"/>
            </w:tcMar>
            <w:vAlign w:val="top"/>
          </w:tcPr>
          <w:p>
            <w:r>
              <w:t>User/Organisation/Membership, claim states, permissions, ownership middleware, provenance and invitation security.</w:t>
            </w:r>
          </w:p>
        </w:tc>
      </w:tr>
      <w:tr>
        <w:tc>
          <w:tcPr>
            <w:tcW w:type="dxa" w:w="3168"/>
            <w:tcMar>
              <w:top w:w="100" w:type="dxa"/>
              <w:start w:w="120" w:type="dxa"/>
              <w:bottom w:w="100" w:type="dxa"/>
              <w:end w:w="120" w:type="dxa"/>
            </w:tcMar>
            <w:vAlign w:val="top"/>
          </w:tcPr>
          <w:p>
            <w:r>
              <w:t>Phase 2 – Catalogue engine</w:t>
            </w:r>
          </w:p>
        </w:tc>
        <w:tc>
          <w:tcPr>
            <w:tcW w:type="dxa" w:w="6912"/>
            <w:tcMar>
              <w:top w:w="100" w:type="dxa"/>
              <w:start w:w="120" w:type="dxa"/>
              <w:bottom w:w="100" w:type="dxa"/>
              <w:end w:w="120" w:type="dxa"/>
            </w:tcMar>
            <w:vAlign w:val="top"/>
          </w:tcPr>
          <w:p>
            <w:r>
              <w:t>Shared admin import framework, organisation/product matching, automatic listing publication, claim invitations, attributes/destinations/media/provenance.</w:t>
            </w:r>
          </w:p>
        </w:tc>
      </w:tr>
      <w:tr>
        <w:tc>
          <w:tcPr>
            <w:tcW w:type="dxa" w:w="3168"/>
            <w:tcMar>
              <w:top w:w="100" w:type="dxa"/>
              <w:start w:w="120" w:type="dxa"/>
              <w:bottom w:w="100" w:type="dxa"/>
              <w:end w:w="120" w:type="dxa"/>
            </w:tcMar>
            <w:vAlign w:val="top"/>
          </w:tcPr>
          <w:p>
            <w:r>
              <w:t>Phase 3 – Liveaboard V2 integration</w:t>
            </w:r>
          </w:p>
        </w:tc>
        <w:tc>
          <w:tcPr>
            <w:tcW w:type="dxa" w:w="6912"/>
            <w:tcMar>
              <w:top w:w="100" w:type="dxa"/>
              <w:start w:w="120" w:type="dxa"/>
              <w:bottom w:w="100" w:type="dxa"/>
              <w:end w:w="120" w:type="dxa"/>
            </w:tcMar>
            <w:vAlign w:val="top"/>
          </w:tcPr>
          <w:p>
            <w:r>
              <w:t>Connect vessel/itinerary/departure architecture to shared ownership and services.</w:t>
            </w:r>
          </w:p>
        </w:tc>
      </w:tr>
      <w:tr>
        <w:tc>
          <w:tcPr>
            <w:tcW w:type="dxa" w:w="3168"/>
            <w:tcMar>
              <w:top w:w="100" w:type="dxa"/>
              <w:start w:w="120" w:type="dxa"/>
              <w:bottom w:w="100" w:type="dxa"/>
              <w:end w:w="120" w:type="dxa"/>
            </w:tcMar>
            <w:vAlign w:val="top"/>
          </w:tcPr>
          <w:p>
            <w:r>
              <w:t>Phase 4 – Resort V2 integration</w:t>
            </w:r>
          </w:p>
        </w:tc>
        <w:tc>
          <w:tcPr>
            <w:tcW w:type="dxa" w:w="6912"/>
            <w:tcMar>
              <w:top w:w="100" w:type="dxa"/>
              <w:start w:w="120" w:type="dxa"/>
              <w:bottom w:w="100" w:type="dxa"/>
              <w:end w:w="120" w:type="dxa"/>
            </w:tcMar>
            <w:vAlign w:val="top"/>
          </w:tcPr>
          <w:p>
            <w:r>
              <w:t>Connect resort/room/package architecture to shared ownership and services.</w:t>
            </w:r>
          </w:p>
        </w:tc>
      </w:tr>
      <w:tr>
        <w:tc>
          <w:tcPr>
            <w:tcW w:type="dxa" w:w="3168"/>
            <w:tcMar>
              <w:top w:w="100" w:type="dxa"/>
              <w:start w:w="120" w:type="dxa"/>
              <w:bottom w:w="100" w:type="dxa"/>
              <w:end w:w="120" w:type="dxa"/>
            </w:tcMar>
            <w:vAlign w:val="top"/>
          </w:tcPr>
          <w:p>
            <w:r>
              <w:t>Phase 5 – Operator dashboard</w:t>
            </w:r>
          </w:p>
        </w:tc>
        <w:tc>
          <w:tcPr>
            <w:tcW w:type="dxa" w:w="6912"/>
            <w:tcMar>
              <w:top w:w="100" w:type="dxa"/>
              <w:start w:w="120" w:type="dxa"/>
              <w:bottom w:w="100" w:type="dxa"/>
              <w:end w:w="120" w:type="dxa"/>
            </w:tcMar>
            <w:vAlign w:val="top"/>
          </w:tcPr>
          <w:p>
            <w:r>
              <w:t>Unified claimed-organisation navigation, verification tasks, enquiries, uploads, account users and shared components.</w:t>
            </w:r>
          </w:p>
        </w:tc>
      </w:tr>
      <w:tr>
        <w:tc>
          <w:tcPr>
            <w:tcW w:type="dxa" w:w="3168"/>
            <w:tcMar>
              <w:top w:w="100" w:type="dxa"/>
              <w:start w:w="120" w:type="dxa"/>
              <w:bottom w:w="100" w:type="dxa"/>
              <w:end w:w="120" w:type="dxa"/>
            </w:tcMar>
            <w:vAlign w:val="top"/>
          </w:tcPr>
          <w:p>
            <w:r>
              <w:t>Phase 6 – Catalogue expansion/cutover</w:t>
            </w:r>
          </w:p>
        </w:tc>
        <w:tc>
          <w:tcPr>
            <w:tcW w:type="dxa" w:w="6912"/>
            <w:tcMar>
              <w:top w:w="100" w:type="dxa"/>
              <w:start w:w="120" w:type="dxa"/>
              <w:bottom w:w="100" w:type="dxa"/>
              <w:end w:w="120" w:type="dxa"/>
            </w:tcMar>
            <w:vAlign w:val="top"/>
          </w:tcPr>
          <w:p>
            <w:r>
              <w:t>Import catalogue in batches, map valid legacy accounts/data, then cut public routes to V2 after staging acceptance.</w:t>
            </w:r>
          </w:p>
        </w:tc>
      </w:tr>
      <w:tr>
        <w:tc>
          <w:tcPr>
            <w:tcW w:type="dxa" w:w="3168"/>
            <w:tcMar>
              <w:top w:w="100" w:type="dxa"/>
              <w:start w:w="120" w:type="dxa"/>
              <w:bottom w:w="100" w:type="dxa"/>
              <w:end w:w="120" w:type="dxa"/>
            </w:tcMar>
            <w:vAlign w:val="top"/>
          </w:tcPr>
          <w:p>
            <w:r>
              <w:t>Later – Agent platform</w:t>
            </w:r>
          </w:p>
        </w:tc>
        <w:tc>
          <w:tcPr>
            <w:tcW w:type="dxa" w:w="6912"/>
            <w:tcMar>
              <w:top w:w="100" w:type="dxa"/>
              <w:start w:w="120" w:type="dxa"/>
              <w:bottom w:w="100" w:type="dxa"/>
              <w:end w:w="120" w:type="dxa"/>
            </w:tcMar>
            <w:vAlign w:val="top"/>
          </w:tcPr>
          <w:p>
            <w:r>
              <w:t>Agent organisation UI, clients, quotes/bookings, commission and agent-specific inventory access.</w:t>
            </w:r>
          </w:p>
        </w:tc>
      </w:tr>
    </w:tbl>
    <w:p/>
    <w:p>
      <w:pPr>
        <w:pStyle w:val="Heading1"/>
      </w:pPr>
      <w:r>
        <w:t>25. Initial Implementation Decision Summary</w:t>
      </w:r>
    </w:p>
    <w:tbl>
      <w:tblPr>
        <w:tblStyle w:val="TableGrid"/>
        <w:tblW w:type="auto" w:w="0"/>
        <w:jc w:val="center"/>
        <w:tblLook w:firstColumn="1" w:firstRow="1" w:lastColumn="0" w:lastRow="0" w:noHBand="0" w:noVBand="1" w:val="04A0"/>
      </w:tblPr>
      <w:tblGrid>
        <w:gridCol w:w="5083"/>
        <w:gridCol w:w="5083"/>
      </w:tblGrid>
      <w:tr>
        <w:tc>
          <w:tcPr>
            <w:tcW w:type="dxa" w:w="3456"/>
            <w:shd w:fill="D9EAF7"/>
            <w:tcMar>
              <w:top w:w="100" w:type="dxa"/>
              <w:start w:w="120" w:type="dxa"/>
              <w:bottom w:w="100" w:type="dxa"/>
              <w:end w:w="120" w:type="dxa"/>
            </w:tcMar>
            <w:vAlign w:val="center"/>
          </w:tcPr>
          <w:p>
            <w:r>
              <w:rPr>
                <w:b/>
              </w:rPr>
              <w:t>Decision</w:t>
            </w:r>
          </w:p>
        </w:tc>
        <w:tc>
          <w:tcPr>
            <w:tcW w:type="dxa" w:w="6624"/>
            <w:shd w:fill="D9EAF7"/>
            <w:tcMar>
              <w:top w:w="100" w:type="dxa"/>
              <w:start w:w="120" w:type="dxa"/>
              <w:bottom w:w="100" w:type="dxa"/>
              <w:end w:w="120" w:type="dxa"/>
            </w:tcMar>
            <w:vAlign w:val="center"/>
          </w:tcPr>
          <w:p>
            <w:r>
              <w:rPr>
                <w:b/>
              </w:rPr>
              <w:t>V2 rule</w:t>
            </w:r>
          </w:p>
        </w:tc>
      </w:tr>
      <w:tr>
        <w:tc>
          <w:tcPr>
            <w:tcW w:type="dxa" w:w="3456"/>
            <w:tcMar>
              <w:top w:w="100" w:type="dxa"/>
              <w:start w:w="120" w:type="dxa"/>
              <w:bottom w:w="100" w:type="dxa"/>
              <w:end w:w="120" w:type="dxa"/>
            </w:tcMar>
            <w:vAlign w:val="top"/>
          </w:tcPr>
          <w:p>
            <w:r>
              <w:t>One operator with boats and resorts</w:t>
            </w:r>
          </w:p>
        </w:tc>
        <w:tc>
          <w:tcPr>
            <w:tcW w:type="dxa" w:w="6624"/>
            <w:tcMar>
              <w:top w:w="100" w:type="dxa"/>
              <w:start w:w="120" w:type="dxa"/>
              <w:bottom w:w="100" w:type="dxa"/>
              <w:end w:w="120" w:type="dxa"/>
            </w:tcMar>
            <w:vAlign w:val="top"/>
          </w:tcPr>
          <w:p>
            <w:r>
              <w:t>One Organisation, one login system, both product modules; organisation may be created unclaimed before login.</w:t>
            </w:r>
          </w:p>
        </w:tc>
      </w:tr>
      <w:tr>
        <w:tc>
          <w:tcPr>
            <w:tcW w:type="dxa" w:w="3456"/>
            <w:tcMar>
              <w:top w:w="100" w:type="dxa"/>
              <w:start w:w="120" w:type="dxa"/>
              <w:bottom w:w="100" w:type="dxa"/>
              <w:end w:w="120" w:type="dxa"/>
            </w:tcMar>
            <w:vAlign w:val="top"/>
          </w:tcPr>
          <w:p>
            <w:r>
              <w:t>Catalogue population</w:t>
            </w:r>
          </w:p>
        </w:tc>
        <w:tc>
          <w:tcPr>
            <w:tcW w:type="dxa" w:w="6624"/>
            <w:tcMar>
              <w:top w:w="100" w:type="dxa"/>
              <w:start w:w="120" w:type="dxa"/>
              <w:bottom w:w="100" w:type="dxa"/>
              <w:end w:w="120" w:type="dxa"/>
            </w:tcMar>
            <w:vAlign w:val="top"/>
          </w:tcPr>
          <w:p>
            <w:r>
              <w:t>Deeparture can bulk create organisations/products and publish approved pages before operator participation.</w:t>
            </w:r>
          </w:p>
        </w:tc>
      </w:tr>
      <w:tr>
        <w:tc>
          <w:tcPr>
            <w:tcW w:type="dxa" w:w="3456"/>
            <w:tcMar>
              <w:top w:w="100" w:type="dxa"/>
              <w:start w:w="120" w:type="dxa"/>
              <w:bottom w:w="100" w:type="dxa"/>
              <w:end w:w="120" w:type="dxa"/>
            </w:tcMar>
            <w:vAlign w:val="top"/>
          </w:tcPr>
          <w:p>
            <w:r>
              <w:t>Claim workflow</w:t>
            </w:r>
          </w:p>
        </w:tc>
        <w:tc>
          <w:tcPr>
            <w:tcW w:type="dxa" w:w="6624"/>
            <w:tcMar>
              <w:top w:w="100" w:type="dxa"/>
              <w:start w:w="120" w:type="dxa"/>
              <w:bottom w:w="100" w:type="dxa"/>
              <w:end w:w="120" w:type="dxa"/>
            </w:tcMar>
            <w:vAlign w:val="top"/>
          </w:tcPr>
          <w:p>
            <w:r>
              <w:t>Secure invitation attaches a user to the existing organisation/products; never duplicate listings.</w:t>
            </w:r>
          </w:p>
        </w:tc>
      </w:tr>
      <w:tr>
        <w:tc>
          <w:tcPr>
            <w:tcW w:type="dxa" w:w="3456"/>
            <w:tcMar>
              <w:top w:w="100" w:type="dxa"/>
              <w:start w:w="120" w:type="dxa"/>
              <w:bottom w:w="100" w:type="dxa"/>
              <w:end w:w="120" w:type="dxa"/>
            </w:tcMar>
            <w:vAlign w:val="top"/>
          </w:tcPr>
          <w:p>
            <w:r>
              <w:t>Multiple operator staff</w:t>
            </w:r>
          </w:p>
        </w:tc>
        <w:tc>
          <w:tcPr>
            <w:tcW w:type="dxa" w:w="6624"/>
            <w:tcMar>
              <w:top w:w="100" w:type="dxa"/>
              <w:start w:w="120" w:type="dxa"/>
              <w:bottom w:w="100" w:type="dxa"/>
              <w:end w:w="120" w:type="dxa"/>
            </w:tcMar>
            <w:vAlign w:val="top"/>
          </w:tcPr>
          <w:p>
            <w:r>
              <w:t>OrganisationMember with roles/permissions.</w:t>
            </w:r>
          </w:p>
        </w:tc>
      </w:tr>
      <w:tr>
        <w:tc>
          <w:tcPr>
            <w:tcW w:type="dxa" w:w="3456"/>
            <w:tcMar>
              <w:top w:w="100" w:type="dxa"/>
              <w:start w:w="120" w:type="dxa"/>
              <w:bottom w:w="100" w:type="dxa"/>
              <w:end w:w="120" w:type="dxa"/>
            </w:tcMar>
            <w:vAlign w:val="top"/>
          </w:tcPr>
          <w:p>
            <w:r>
              <w:t>Facilities and new parameters</w:t>
            </w:r>
          </w:p>
        </w:tc>
        <w:tc>
          <w:tcPr>
            <w:tcW w:type="dxa" w:w="6624"/>
            <w:tcMar>
              <w:top w:w="100" w:type="dxa"/>
              <w:start w:w="120" w:type="dxa"/>
              <w:bottom w:w="100" w:type="dxa"/>
              <w:end w:w="120" w:type="dxa"/>
            </w:tcMar>
            <w:vAlign w:val="top"/>
          </w:tcPr>
          <w:p>
            <w:r>
              <w:t>Shared extensible AttributeDefinition system.</w:t>
            </w:r>
          </w:p>
        </w:tc>
      </w:tr>
      <w:tr>
        <w:tc>
          <w:tcPr>
            <w:tcW w:type="dxa" w:w="3456"/>
            <w:tcMar>
              <w:top w:w="100" w:type="dxa"/>
              <w:start w:w="120" w:type="dxa"/>
              <w:bottom w:w="100" w:type="dxa"/>
              <w:end w:w="120" w:type="dxa"/>
            </w:tcMar>
            <w:vAlign w:val="top"/>
          </w:tcPr>
          <w:p>
            <w:r>
              <w:t>Accessibility</w:t>
            </w:r>
          </w:p>
        </w:tc>
        <w:tc>
          <w:tcPr>
            <w:tcW w:type="dxa" w:w="6624"/>
            <w:tcMar>
              <w:top w:w="100" w:type="dxa"/>
              <w:start w:w="120" w:type="dxa"/>
              <w:bottom w:w="100" w:type="dxa"/>
              <w:end w:w="120" w:type="dxa"/>
            </w:tcMar>
            <w:vAlign w:val="top"/>
          </w:tcPr>
          <w:p>
            <w:r>
              <w:t>Granular structured attributes, not a single free-text flag.</w:t>
            </w:r>
          </w:p>
        </w:tc>
      </w:tr>
      <w:tr>
        <w:tc>
          <w:tcPr>
            <w:tcW w:type="dxa" w:w="3456"/>
            <w:tcMar>
              <w:top w:w="100" w:type="dxa"/>
              <w:start w:w="120" w:type="dxa"/>
              <w:bottom w:w="100" w:type="dxa"/>
              <w:end w:w="120" w:type="dxa"/>
            </w:tcMar>
            <w:vAlign w:val="top"/>
          </w:tcPr>
          <w:p>
            <w:r>
              <w:t>Images</w:t>
            </w:r>
          </w:p>
        </w:tc>
        <w:tc>
          <w:tcPr>
            <w:tcW w:type="dxa" w:w="6624"/>
            <w:tcMar>
              <w:top w:w="100" w:type="dxa"/>
              <w:start w:w="120" w:type="dxa"/>
              <w:bottom w:w="100" w:type="dxa"/>
              <w:end w:w="120" w:type="dxa"/>
            </w:tcMar>
            <w:vAlign w:val="top"/>
          </w:tcPr>
          <w:p>
            <w:r>
              <w:t>Shared MediaAsset service with product attachments and usage approval.</w:t>
            </w:r>
          </w:p>
        </w:tc>
      </w:tr>
      <w:tr>
        <w:tc>
          <w:tcPr>
            <w:tcW w:type="dxa" w:w="3456"/>
            <w:tcMar>
              <w:top w:w="100" w:type="dxa"/>
              <w:start w:w="120" w:type="dxa"/>
              <w:bottom w:w="100" w:type="dxa"/>
              <w:end w:w="120" w:type="dxa"/>
            </w:tcMar>
            <w:vAlign w:val="top"/>
          </w:tcPr>
          <w:p>
            <w:r>
              <w:t>Enquiries/emails</w:t>
            </w:r>
          </w:p>
        </w:tc>
        <w:tc>
          <w:tcPr>
            <w:tcW w:type="dxa" w:w="6624"/>
            <w:tcMar>
              <w:top w:w="100" w:type="dxa"/>
              <w:start w:w="120" w:type="dxa"/>
              <w:bottom w:w="100" w:type="dxa"/>
              <w:end w:w="120" w:type="dxa"/>
            </w:tcMar>
            <w:vAlign w:val="top"/>
          </w:tcPr>
          <w:p>
            <w:r>
              <w:t>Shared stored Enquiry + centralized NotificationService; preserve current business flows.</w:t>
            </w:r>
          </w:p>
        </w:tc>
      </w:tr>
      <w:tr>
        <w:tc>
          <w:tcPr>
            <w:tcW w:type="dxa" w:w="3456"/>
            <w:tcMar>
              <w:top w:w="100" w:type="dxa"/>
              <w:start w:w="120" w:type="dxa"/>
              <w:bottom w:w="100" w:type="dxa"/>
              <w:end w:w="120" w:type="dxa"/>
            </w:tcMar>
            <w:vAlign w:val="top"/>
          </w:tcPr>
          <w:p>
            <w:r>
              <w:t>Bulk uploads</w:t>
            </w:r>
          </w:p>
        </w:tc>
        <w:tc>
          <w:tcPr>
            <w:tcW w:type="dxa" w:w="6624"/>
            <w:tcMar>
              <w:top w:w="100" w:type="dxa"/>
              <w:start w:w="120" w:type="dxa"/>
              <w:bottom w:w="100" w:type="dxa"/>
              <w:end w:w="120" w:type="dxa"/>
            </w:tcMar>
            <w:vAlign w:val="top"/>
          </w:tcPr>
          <w:p>
            <w:r>
              <w:t>Shared import engine with liveaboard/resort-specific parsers.</w:t>
            </w:r>
          </w:p>
        </w:tc>
      </w:tr>
      <w:tr>
        <w:tc>
          <w:tcPr>
            <w:tcW w:type="dxa" w:w="3456"/>
            <w:tcMar>
              <w:top w:w="100" w:type="dxa"/>
              <w:start w:w="120" w:type="dxa"/>
              <w:bottom w:w="100" w:type="dxa"/>
              <w:end w:w="120" w:type="dxa"/>
            </w:tcMar>
            <w:vAlign w:val="top"/>
          </w:tcPr>
          <w:p>
            <w:r>
              <w:t>Agent capability</w:t>
            </w:r>
          </w:p>
        </w:tc>
        <w:tc>
          <w:tcPr>
            <w:tcW w:type="dxa" w:w="6624"/>
            <w:tcMar>
              <w:top w:w="100" w:type="dxa"/>
              <w:start w:w="120" w:type="dxa"/>
              <w:bottom w:w="100" w:type="dxa"/>
              <w:end w:w="120" w:type="dxa"/>
            </w:tcMar>
            <w:vAlign w:val="top"/>
          </w:tcPr>
          <w:p>
            <w:r>
              <w:t>Architecture-ready now; actual portal implemented later.</w:t>
            </w:r>
          </w:p>
        </w:tc>
      </w:tr>
      <w:tr>
        <w:tc>
          <w:tcPr>
            <w:tcW w:type="dxa" w:w="3456"/>
            <w:tcMar>
              <w:top w:w="100" w:type="dxa"/>
              <w:start w:w="120" w:type="dxa"/>
              <w:bottom w:w="100" w:type="dxa"/>
              <w:end w:w="120" w:type="dxa"/>
            </w:tcMar>
            <w:vAlign w:val="top"/>
          </w:tcPr>
          <w:p>
            <w:r>
              <w:t>Product pricing</w:t>
            </w:r>
          </w:p>
        </w:tc>
        <w:tc>
          <w:tcPr>
            <w:tcW w:type="dxa" w:w="6624"/>
            <w:tcMar>
              <w:top w:w="100" w:type="dxa"/>
              <w:start w:w="120" w:type="dxa"/>
              <w:bottom w:w="100" w:type="dxa"/>
              <w:end w:w="120" w:type="dxa"/>
            </w:tcMar>
            <w:vAlign w:val="top"/>
          </w:tcPr>
          <w:p>
            <w:r>
              <w:t>Remains product-module specific; shared layer never resolves liveaboard/resort pricing rules itself.</w:t>
            </w:r>
          </w:p>
        </w:tc>
      </w:tr>
    </w:tbl>
    <w:p/>
    <w:p>
      <w:pPr>
        <w:pStyle w:val="Heading1"/>
      </w:pPr>
      <w:r>
        <w:t>26. Relationship to the Other V2 Specifications</w:t>
      </w:r>
    </w:p>
    <w:p>
      <w:r>
        <w:t>This document should be read as the parent/shared specification. Where a product-specific rule differs, the Liveaboard V2 or Resort V2 specification controls that product domain. The shared specification controls identity, organisations, permissions, common attributes, media, enquiries, notifications, audit and shared infrastructure.</w:t>
      </w:r>
    </w:p>
    <w:p>
      <w:pPr>
        <w:pStyle w:val="CodeBlock"/>
      </w:pPr>
      <w:r>
        <w:t>Deeparture V2 Shared Platform Architecture</w:t>
        <w:br/>
        <w:t xml:space="preserve">    ├── Deeparture V2 Liveaboard Architecture</w:t>
        <w:br/>
        <w:t xml:space="preserve">    └── Deeparture V2 Resort Architecture</w:t>
      </w:r>
    </w:p>
    <w:p>
      <w:r>
        <w:t>Together these three specifications define the intended V2 platform architecture. Implementation should maintain these boundaries so future features can be added without recreating the current tight coupling between UI workflows and data relationships.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Deeparture V2 – Shared Platform Architecture &amp; Implementation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05050"/>
        <w:sz w:val="16"/>
      </w:rPr>
      <w:t>DEEPARTURE V2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61A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261A0"/>
      <w:sz w:val="27"/>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b/>
      <w:bCs/>
      <w:color w:val="1261A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F2F5F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Deeparture V2 Technical Architecture &amp; Implementation Specification</dc:title>
  <dc:subject>Architecture and migration blueprint for the Deeparture liveaboard platform</dc:subject>
  <dc:creator>OpenAI</dc:creator>
  <cp:keywords>Deeparture, architecture, MongoDB, Node.js, Next.js, liveaboard, bulk import, availability, pricing</cp:keywords>
  <dc:description>generated by python-docx</dc:description>
  <cp:lastModifiedBy/>
  <cp:revision>1</cp:revision>
  <dcterms:created xsi:type="dcterms:W3CDTF">2013-12-23T23:15:00Z</dcterms:created>
  <dcterms:modified xsi:type="dcterms:W3CDTF">2013-12-23T23:15:00Z</dcterms:modified>
  <cp:category/>
</cp:coreProperties>
</file>