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3CF544" w14:textId="649821D6" w:rsidR="00ED316A" w:rsidRDefault="001A6308">
      <w:r>
        <w:t>Протокол ЛЭК защита ВКР бизнес информатика</w:t>
      </w:r>
      <w:bookmarkStart w:id="0" w:name="_GoBack"/>
      <w:bookmarkEnd w:id="0"/>
    </w:p>
    <w:sectPr w:rsidR="00ED31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051"/>
    <w:rsid w:val="001A6308"/>
    <w:rsid w:val="00995051"/>
    <w:rsid w:val="00ED316A"/>
    <w:rsid w:val="00FF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E5EE6"/>
  <w15:chartTrackingRefBased/>
  <w15:docId w15:val="{4D2E041E-84E9-4C29-BF73-B8F211C2E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Голубева</dc:creator>
  <cp:keywords/>
  <dc:description/>
  <cp:lastModifiedBy>Арина Голубева</cp:lastModifiedBy>
  <cp:revision>2</cp:revision>
  <dcterms:created xsi:type="dcterms:W3CDTF">2026-04-19T14:13:00Z</dcterms:created>
  <dcterms:modified xsi:type="dcterms:W3CDTF">2026-04-19T14:13:00Z</dcterms:modified>
</cp:coreProperties>
</file>