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8845D1" w14:textId="48F431C6" w:rsidR="00ED316A" w:rsidRDefault="00125731">
      <w:r w:rsidRPr="00125731">
        <w:t>положение об отделе сопровождения учебного процесса</w:t>
      </w:r>
      <w:bookmarkStart w:id="0" w:name="_GoBack"/>
      <w:bookmarkEnd w:id="0"/>
    </w:p>
    <w:sectPr w:rsidR="00ED3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80"/>
    <w:rsid w:val="00125731"/>
    <w:rsid w:val="00EA2180"/>
    <w:rsid w:val="00ED316A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3A124"/>
  <w15:chartTrackingRefBased/>
  <w15:docId w15:val="{AF987B6C-E1E6-4786-9AF8-2CCB54A93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7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Голубева</dc:creator>
  <cp:keywords/>
  <dc:description/>
  <cp:lastModifiedBy>Арина Голубева</cp:lastModifiedBy>
  <cp:revision>2</cp:revision>
  <dcterms:created xsi:type="dcterms:W3CDTF">2026-04-19T14:11:00Z</dcterms:created>
  <dcterms:modified xsi:type="dcterms:W3CDTF">2026-04-19T14:11:00Z</dcterms:modified>
</cp:coreProperties>
</file>