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797" w:rsidRDefault="00316797" w:rsidP="00316797">
      <w:pPr>
        <w:spacing w:after="0" w:line="240" w:lineRule="auto"/>
      </w:pPr>
      <w:r>
        <w:t xml:space="preserve">CSE </w:t>
      </w:r>
      <w:r w:rsidR="004A10B8">
        <w:t>4321/</w:t>
      </w:r>
      <w:r>
        <w:t>5321 Homework 1</w:t>
      </w:r>
    </w:p>
    <w:p w:rsidR="00316797" w:rsidRDefault="00C66029" w:rsidP="00316797">
      <w:pPr>
        <w:spacing w:after="0" w:line="240" w:lineRule="auto"/>
      </w:pPr>
      <w:r>
        <w:t>Spring 2019</w:t>
      </w:r>
    </w:p>
    <w:p w:rsidR="00316797" w:rsidRDefault="00316797" w:rsidP="00316797">
      <w:pPr>
        <w:spacing w:after="0" w:line="240" w:lineRule="auto"/>
      </w:pPr>
    </w:p>
    <w:p w:rsidR="006C51C5" w:rsidRDefault="00C068EC">
      <w:r>
        <w:t>Problem 1-</w:t>
      </w:r>
      <w:r w:rsidR="003C4692">
        <w:t>5</w:t>
      </w:r>
      <w:r>
        <w:t xml:space="preserve"> - </w:t>
      </w:r>
      <w:r w:rsidR="003C4692">
        <w:t>14</w:t>
      </w:r>
      <w:r>
        <w:t xml:space="preserve"> percent each</w:t>
      </w:r>
      <w:r w:rsidR="00504981">
        <w:t xml:space="preserve">, problem 5 - </w:t>
      </w:r>
      <w:r w:rsidR="00054A70">
        <w:t>3</w:t>
      </w:r>
      <w:r w:rsidR="00504981">
        <w:t>0 percent</w:t>
      </w:r>
      <w:r w:rsidR="009C22ED">
        <w:t>.</w:t>
      </w:r>
      <w:r w:rsidR="00316797">
        <w:t xml:space="preserve"> </w:t>
      </w:r>
    </w:p>
    <w:p w:rsidR="00B56FB7" w:rsidRDefault="00B56FB7">
      <w:r>
        <w:t>Guidance for all problems:</w:t>
      </w:r>
    </w:p>
    <w:p w:rsidR="00B56FB7" w:rsidRDefault="00B56FB7" w:rsidP="00B56FB7">
      <w:pPr>
        <w:pStyle w:val="ListParagraph"/>
        <w:numPr>
          <w:ilvl w:val="0"/>
          <w:numId w:val="1"/>
        </w:numPr>
      </w:pPr>
      <w:r>
        <w:t xml:space="preserve">Develop the </w:t>
      </w:r>
      <w:r w:rsidRPr="00B56FB7">
        <w:rPr>
          <w:u w:val="single"/>
        </w:rPr>
        <w:t>minimum</w:t>
      </w:r>
      <w:r>
        <w:t xml:space="preserve"> set of test cases needed to adequately test all actions and boundary values. </w:t>
      </w:r>
    </w:p>
    <w:p w:rsidR="00B56FB7" w:rsidRDefault="00B56FB7" w:rsidP="00B56FB7">
      <w:pPr>
        <w:pStyle w:val="ListParagraph"/>
        <w:numPr>
          <w:ilvl w:val="0"/>
          <w:numId w:val="1"/>
        </w:numPr>
      </w:pPr>
      <w:r>
        <w:t xml:space="preserve">List all inputs and expected outputs using the test case table depicted in the previous HW 1 solution. </w:t>
      </w:r>
      <w:r w:rsidR="006E13A7">
        <w:t>Only show essential inputs and outputs - do not show intermediate values in your test case tables.</w:t>
      </w:r>
    </w:p>
    <w:p w:rsidR="00B56FB7" w:rsidRDefault="00B56FB7" w:rsidP="00B56FB7">
      <w:pPr>
        <w:pStyle w:val="ListParagraph"/>
        <w:numPr>
          <w:ilvl w:val="0"/>
          <w:numId w:val="1"/>
        </w:numPr>
      </w:pPr>
      <w:r>
        <w:t xml:space="preserve">Develop the test needed for all partitions with two test cases per partition. </w:t>
      </w:r>
    </w:p>
    <w:p w:rsidR="00B56FB7" w:rsidRDefault="00B56FB7" w:rsidP="00B56FB7">
      <w:pPr>
        <w:pStyle w:val="ListParagraph"/>
        <w:numPr>
          <w:ilvl w:val="0"/>
          <w:numId w:val="1"/>
        </w:numPr>
      </w:pPr>
      <w:r>
        <w:t xml:space="preserve">Assume that currency is truncated </w:t>
      </w:r>
      <w:r w:rsidR="00294A12">
        <w:t xml:space="preserve">and significant </w:t>
      </w:r>
      <w:r>
        <w:t xml:space="preserve">to the </w:t>
      </w:r>
      <w:r w:rsidR="00C66029">
        <w:t>C</w:t>
      </w:r>
      <w:r>
        <w:t xml:space="preserve">ent. </w:t>
      </w:r>
    </w:p>
    <w:p w:rsidR="00B56FB7" w:rsidRDefault="00775E20" w:rsidP="00B56FB7">
      <w:pPr>
        <w:pStyle w:val="ListParagraph"/>
        <w:numPr>
          <w:ilvl w:val="0"/>
          <w:numId w:val="1"/>
        </w:numPr>
      </w:pPr>
      <w:r>
        <w:t>Clarify</w:t>
      </w:r>
      <w:r w:rsidR="00B56FB7">
        <w:t xml:space="preserve"> any assumptions made</w:t>
      </w:r>
      <w:r>
        <w:t xml:space="preserve"> with the professor -</w:t>
      </w:r>
      <w:r w:rsidR="00B56FB7">
        <w:t xml:space="preserve"> do not change the function of the problem.</w:t>
      </w:r>
    </w:p>
    <w:p w:rsidR="006E13A7" w:rsidRDefault="006E13A7" w:rsidP="006E13A7">
      <w:pPr>
        <w:pStyle w:val="ListParagraph"/>
        <w:numPr>
          <w:ilvl w:val="0"/>
          <w:numId w:val="1"/>
        </w:numPr>
        <w:spacing w:after="0" w:line="240" w:lineRule="auto"/>
      </w:pPr>
      <w:r>
        <w:t>Values shown must have thousands separators and reflect the units being depicted. Significance shown must reflect the units being depicted.</w:t>
      </w:r>
    </w:p>
    <w:p w:rsidR="006E13A7" w:rsidRDefault="006E13A7" w:rsidP="006E13A7">
      <w:pPr>
        <w:pStyle w:val="ListParagraph"/>
        <w:spacing w:after="0" w:line="240" w:lineRule="auto"/>
      </w:pPr>
    </w:p>
    <w:p w:rsidR="00DC6B1D" w:rsidRDefault="00764C6E">
      <w:r>
        <w:t xml:space="preserve">The following are customer descriptions of software </w:t>
      </w:r>
      <w:r w:rsidR="00E205E6">
        <w:t>scenarios</w:t>
      </w:r>
      <w:r>
        <w:t xml:space="preserve">. </w:t>
      </w:r>
    </w:p>
    <w:p w:rsidR="00775E20" w:rsidRDefault="00A17391" w:rsidP="00775E20">
      <w:r>
        <w:t xml:space="preserve">1) </w:t>
      </w:r>
      <w:r w:rsidR="00775E20">
        <w:t>Arlington Financial is an investment management software that helps its customers keep track of shares bought of Shorthorn Technology Ltd (STL) and calculates the portfolio amount. The Portfolio amount is defined as total value of all shares including dividends received and fees paid, if any. The software keeps track of the customer’s portfolio amount, status of the customer and the amount of brokerage fees paid by the customer. For shares between 1</w:t>
      </w:r>
      <w:r w:rsidR="000C10F9">
        <w:t>5</w:t>
      </w:r>
      <w:r w:rsidR="00775E20">
        <w:t>0 and 3</w:t>
      </w:r>
      <w:r w:rsidR="000C10F9">
        <w:t>75</w:t>
      </w:r>
      <w:r w:rsidR="00775E20">
        <w:t>, the dividend received is 1.1</w:t>
      </w:r>
      <w:r w:rsidR="005064CA">
        <w:t>25</w:t>
      </w:r>
      <w:r w:rsidR="00775E20">
        <w:t xml:space="preserve">%. </w:t>
      </w:r>
      <w:r w:rsidR="00054A70">
        <w:t>If the number of shares owned is less than or equal to 1</w:t>
      </w:r>
      <w:r w:rsidR="000C10F9">
        <w:t>5</w:t>
      </w:r>
      <w:r w:rsidR="00054A70">
        <w:t>0, STL pays a dividend of 0.7</w:t>
      </w:r>
      <w:r w:rsidR="005064CA">
        <w:t>85</w:t>
      </w:r>
      <w:r w:rsidR="00054A70">
        <w:t xml:space="preserve">%. </w:t>
      </w:r>
      <w:r w:rsidR="00775E20">
        <w:t xml:space="preserve">For shares greater than </w:t>
      </w:r>
      <w:r w:rsidR="000C10F9">
        <w:t xml:space="preserve">or equal to </w:t>
      </w:r>
      <w:r w:rsidR="00775E20">
        <w:t>3</w:t>
      </w:r>
      <w:r w:rsidR="000C10F9">
        <w:t>75</w:t>
      </w:r>
      <w:r w:rsidR="00775E20">
        <w:t>, the dividend received is 1.8</w:t>
      </w:r>
      <w:r w:rsidR="005064CA">
        <w:t>25</w:t>
      </w:r>
      <w:r w:rsidR="00775E20">
        <w:t xml:space="preserve">%. For shares greater than </w:t>
      </w:r>
      <w:r w:rsidR="000C10F9">
        <w:t>6</w:t>
      </w:r>
      <w:r w:rsidR="00775E20">
        <w:t>00, the dividend received is 2.0</w:t>
      </w:r>
      <w:r w:rsidR="005064CA">
        <w:t>85</w:t>
      </w:r>
      <w:r w:rsidR="00775E20">
        <w:t xml:space="preserve">%. For shares greater than </w:t>
      </w:r>
      <w:r w:rsidR="000C10F9">
        <w:t>80</w:t>
      </w:r>
      <w:r w:rsidR="00775E20">
        <w:t>0, the dividend received is 2.4</w:t>
      </w:r>
      <w:r w:rsidR="005064CA">
        <w:t>5</w:t>
      </w:r>
      <w:r w:rsidR="00775E20">
        <w:t>%. For shares above 1</w:t>
      </w:r>
      <w:r w:rsidR="000C10F9">
        <w:t>25</w:t>
      </w:r>
      <w:r w:rsidR="00775E20">
        <w:t>0, the dividend received is 3.</w:t>
      </w:r>
      <w:r w:rsidR="005064CA">
        <w:t>45</w:t>
      </w:r>
      <w:r w:rsidR="00775E20">
        <w:t xml:space="preserve">%. If a customer has more than </w:t>
      </w:r>
      <w:r w:rsidR="000C10F9">
        <w:t>50</w:t>
      </w:r>
      <w:r w:rsidR="00775E20">
        <w:t>0 shares, he/she is required to pay a brokerage fee of $</w:t>
      </w:r>
      <w:r w:rsidR="000C10F9">
        <w:t>100</w:t>
      </w:r>
      <w:r w:rsidR="00775E20">
        <w:t xml:space="preserve">, which is automatically deducted from the dividend. A customer receives a “Prime” status, when his/her share amount is greater than </w:t>
      </w:r>
      <w:r w:rsidR="002E3262">
        <w:t>5,000</w:t>
      </w:r>
      <w:r w:rsidR="00775E20">
        <w:t xml:space="preserve"> shares.  Use below given formulas for your calculation:</w:t>
      </w:r>
    </w:p>
    <w:p w:rsidR="00775E20" w:rsidRDefault="00775E20" w:rsidP="00775E20">
      <w:pPr>
        <w:spacing w:after="0" w:line="240" w:lineRule="auto"/>
      </w:pPr>
      <w:r>
        <w:t>Value of Shares = Number of Shares * Value of each share</w:t>
      </w:r>
    </w:p>
    <w:p w:rsidR="00775E20" w:rsidRDefault="00775E20" w:rsidP="00775E20">
      <w:pPr>
        <w:spacing w:after="0" w:line="240" w:lineRule="auto"/>
      </w:pPr>
      <w:r>
        <w:t>Dividend Received = Dividend% * Value of Shares</w:t>
      </w:r>
    </w:p>
    <w:p w:rsidR="003E08C7" w:rsidRDefault="003E08C7" w:rsidP="00775E20">
      <w:pPr>
        <w:spacing w:after="0" w:line="240" w:lineRule="auto"/>
      </w:pPr>
      <w:r>
        <w:t>Portfolio Amount is the total value of all shares, plus dividends, minus fees.</w:t>
      </w:r>
    </w:p>
    <w:p w:rsidR="00775E20" w:rsidRDefault="00775E20" w:rsidP="00775E20">
      <w:pPr>
        <w:spacing w:after="0" w:line="240" w:lineRule="auto"/>
      </w:pPr>
    </w:p>
    <w:p w:rsidR="00775E20" w:rsidRDefault="00775E20" w:rsidP="00775E20">
      <w:r>
        <w:t>Assumptions for this problem:</w:t>
      </w:r>
    </w:p>
    <w:p w:rsidR="00775E20" w:rsidRDefault="00775E20" w:rsidP="00775E20">
      <w:pPr>
        <w:spacing w:after="0" w:line="240" w:lineRule="auto"/>
        <w:ind w:left="720" w:hanging="720"/>
      </w:pPr>
      <w:r>
        <w:t>1.</w:t>
      </w:r>
      <w:r>
        <w:tab/>
        <w:t>Assume the closing price of a STL share is $1</w:t>
      </w:r>
      <w:r w:rsidR="000C10F9">
        <w:t>35</w:t>
      </w:r>
      <w:r>
        <w:t>.0</w:t>
      </w:r>
      <w:r w:rsidR="000C10F9">
        <w:t>0</w:t>
      </w:r>
      <w:r>
        <w:t xml:space="preserve">. </w:t>
      </w:r>
    </w:p>
    <w:p w:rsidR="00775E20" w:rsidRDefault="00775E20" w:rsidP="00775E20">
      <w:pPr>
        <w:spacing w:after="0" w:line="240" w:lineRule="auto"/>
        <w:ind w:left="720" w:hanging="720"/>
      </w:pPr>
      <w:r>
        <w:t>2.</w:t>
      </w:r>
      <w:r>
        <w:tab/>
        <w:t xml:space="preserve">Customers are only allowed to own whole, non-negative shares. </w:t>
      </w:r>
      <w:r w:rsidR="00C25E41">
        <w:t>Assume the largest stockowner has 10,000 shares of STL.</w:t>
      </w:r>
    </w:p>
    <w:p w:rsidR="00775E20" w:rsidRDefault="00775E20" w:rsidP="00775E20">
      <w:pPr>
        <w:spacing w:after="0" w:line="240" w:lineRule="auto"/>
        <w:ind w:left="720" w:hanging="720"/>
      </w:pPr>
      <w:r>
        <w:t>3.</w:t>
      </w:r>
      <w:r>
        <w:tab/>
      </w:r>
      <w:r w:rsidR="003E08C7">
        <w:t>Assume a non-Prime status is called Regular.</w:t>
      </w:r>
    </w:p>
    <w:p w:rsidR="00D15E1E" w:rsidRDefault="00D15E1E" w:rsidP="00775E20">
      <w:pPr>
        <w:spacing w:after="0" w:line="240" w:lineRule="auto"/>
        <w:ind w:left="720" w:hanging="720"/>
      </w:pPr>
    </w:p>
    <w:p w:rsidR="00D15E1E" w:rsidRDefault="00D15E1E" w:rsidP="00D15E1E">
      <w:pPr>
        <w:spacing w:after="0" w:line="240" w:lineRule="auto"/>
      </w:pPr>
      <w:r>
        <w:lastRenderedPageBreak/>
        <w:t>The test case table should show Number of shares as an input and Portfolio Amount</w:t>
      </w:r>
      <w:r w:rsidR="003E08C7">
        <w:t xml:space="preserve"> </w:t>
      </w:r>
      <w:r>
        <w:t xml:space="preserve">and </w:t>
      </w:r>
      <w:r w:rsidR="003E08C7">
        <w:t>Customer Status</w:t>
      </w:r>
      <w:r>
        <w:t xml:space="preserve"> as expected outputs.</w:t>
      </w:r>
    </w:p>
    <w:p w:rsidR="003E08C7" w:rsidRDefault="003E08C7" w:rsidP="00D15E1E">
      <w:pPr>
        <w:spacing w:after="0" w:line="240" w:lineRule="auto"/>
      </w:pPr>
    </w:p>
    <w:p w:rsidR="00D2620E" w:rsidRDefault="00775E20" w:rsidP="00D2620E">
      <w:r>
        <w:t xml:space="preserve">2) </w:t>
      </w:r>
      <w:r w:rsidR="00D2620E">
        <w:t xml:space="preserve">A </w:t>
      </w:r>
      <w:r w:rsidR="004C73A9">
        <w:t>2</w:t>
      </w:r>
      <w:r w:rsidR="00D2620E">
        <w:t xml:space="preserve">-engine </w:t>
      </w:r>
      <w:r w:rsidR="004C73A9">
        <w:t>UAV</w:t>
      </w:r>
      <w:r w:rsidR="00D2620E">
        <w:t xml:space="preserve"> uses the following forward velocity rates: when the drone is over </w:t>
      </w:r>
      <w:r w:rsidR="004D4781">
        <w:t>2</w:t>
      </w:r>
      <w:r w:rsidR="00D2620E">
        <w:t xml:space="preserve">00 feet above the ground, </w:t>
      </w:r>
      <w:r w:rsidR="004D4781">
        <w:t>20</w:t>
      </w:r>
      <w:r w:rsidR="00D2620E">
        <w:t xml:space="preserve"> fps, otherwise when at </w:t>
      </w:r>
      <w:r w:rsidR="004D4781">
        <w:t>150</w:t>
      </w:r>
      <w:r w:rsidR="00D2620E">
        <w:t xml:space="preserve"> feet and over, 1</w:t>
      </w:r>
      <w:r w:rsidR="004D4781">
        <w:t>0</w:t>
      </w:r>
      <w:r w:rsidR="00D2620E">
        <w:t xml:space="preserve"> fps, otherwise when over </w:t>
      </w:r>
      <w:r w:rsidR="004D4781">
        <w:t>10</w:t>
      </w:r>
      <w:r w:rsidR="00D2620E">
        <w:t xml:space="preserve">0 feet above the ground, </w:t>
      </w:r>
      <w:r w:rsidR="004D4781">
        <w:t>7.5</w:t>
      </w:r>
      <w:r w:rsidR="00D2620E">
        <w:t xml:space="preserve"> fps, otherwise when at </w:t>
      </w:r>
      <w:r w:rsidR="004D4781">
        <w:t>50</w:t>
      </w:r>
      <w:r w:rsidR="00D2620E">
        <w:t xml:space="preserve"> feet and over, 5 fps, otherwise when at </w:t>
      </w:r>
      <w:r w:rsidR="004D4781">
        <w:t>10</w:t>
      </w:r>
      <w:r w:rsidR="00D2620E">
        <w:t xml:space="preserve"> feet and above, </w:t>
      </w:r>
      <w:r w:rsidR="004D4781">
        <w:t>2</w:t>
      </w:r>
      <w:r w:rsidR="00D2620E">
        <w:t xml:space="preserve"> fps, and otherwise the forward velocity is 0 fps and the motor is turned to "off". Drone altitude and forward velocity are both doubles with 0.1 significance. </w:t>
      </w:r>
    </w:p>
    <w:p w:rsidR="00C145B9" w:rsidRDefault="00C145B9" w:rsidP="00D2620E">
      <w:r>
        <w:rPr>
          <w:noProof/>
        </w:rPr>
        <w:drawing>
          <wp:inline distT="0" distB="0" distL="0" distR="0">
            <wp:extent cx="2445854" cy="1681524"/>
            <wp:effectExtent l="19050" t="0" r="0" b="0"/>
            <wp:docPr id="2" name="Picture 1" descr="tactical-robotics-cormorant-uav-isra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tical-robotics-cormorant-uav-israel.jpg"/>
                    <pic:cNvPicPr/>
                  </pic:nvPicPr>
                  <pic:blipFill>
                    <a:blip r:embed="rId7" cstate="print"/>
                    <a:stretch>
                      <a:fillRect/>
                    </a:stretch>
                  </pic:blipFill>
                  <pic:spPr>
                    <a:xfrm>
                      <a:off x="0" y="0"/>
                      <a:ext cx="2445205" cy="1681077"/>
                    </a:xfrm>
                    <a:prstGeom prst="rect">
                      <a:avLst/>
                    </a:prstGeom>
                  </pic:spPr>
                </pic:pic>
              </a:graphicData>
            </a:graphic>
          </wp:inline>
        </w:drawing>
      </w:r>
    </w:p>
    <w:p w:rsidR="00D2620E" w:rsidRDefault="00D2620E" w:rsidP="00D2620E">
      <w:r>
        <w:t xml:space="preserve">Test table: Inputs </w:t>
      </w:r>
      <w:proofErr w:type="spellStart"/>
      <w:r w:rsidR="004D4781">
        <w:t>aag</w:t>
      </w:r>
      <w:proofErr w:type="spellEnd"/>
      <w:r w:rsidR="004D4781">
        <w:t xml:space="preserve"> (altitude above ground in feet), expected outputs: forward velocity and motor status {Off, On}.</w:t>
      </w:r>
    </w:p>
    <w:p w:rsidR="00D15E1E" w:rsidRDefault="00D2620E" w:rsidP="00D2620E">
      <w:r>
        <w:t xml:space="preserve">Assume: Altitude is 0 to </w:t>
      </w:r>
      <w:r w:rsidR="004D4781">
        <w:t>3</w:t>
      </w:r>
      <w:r>
        <w:t xml:space="preserve">00 feet </w:t>
      </w:r>
      <w:r w:rsidR="00A90D8E">
        <w:t xml:space="preserve">both </w:t>
      </w:r>
      <w:r>
        <w:t xml:space="preserve">inclusive. </w:t>
      </w:r>
      <w:r w:rsidR="004D4781">
        <w:t>D</w:t>
      </w:r>
      <w:r>
        <w:t>rone forward velocity is a single double set by the software.</w:t>
      </w:r>
      <w:r w:rsidR="004D4781">
        <w:t xml:space="preserve"> Motor status either turns </w:t>
      </w:r>
      <w:r w:rsidR="004C73A9">
        <w:t>both</w:t>
      </w:r>
      <w:r w:rsidR="004D4781">
        <w:t xml:space="preserve"> motors on or off.</w:t>
      </w:r>
    </w:p>
    <w:p w:rsidR="00775E20" w:rsidRDefault="00775E20" w:rsidP="00775E20">
      <w:r>
        <w:t xml:space="preserve">3) Arlington Auto introduces an automobile safety system known as </w:t>
      </w:r>
      <w:r w:rsidR="00911376">
        <w:t xml:space="preserve">the Collision Warning System </w:t>
      </w:r>
      <w:r>
        <w:t>(</w:t>
      </w:r>
      <w:r w:rsidR="00911376">
        <w:t>CWS</w:t>
      </w:r>
      <w:r>
        <w:t xml:space="preserve">) with brake support. </w:t>
      </w:r>
      <w:r w:rsidR="00911376">
        <w:t>CWS</w:t>
      </w:r>
      <w:r>
        <w:t xml:space="preserve"> calculates the distance between the car and the vehicle ahead of the car and alerts the driver with visual and/or audible warning and prevent a collision by helping the driver to maintain a safe following distance.  The car is installed with green light, yellow light, red light and a buzzer. If the distance between the car and the vehicle ahead of the car is greater than </w:t>
      </w:r>
      <w:r w:rsidR="004F2DBC">
        <w:t>2</w:t>
      </w:r>
      <w:r>
        <w:t xml:space="preserve">00 feet, the green light will be ON indicating the car is travelling at a safe distance. If the distance between the car and the vehicle ahead is </w:t>
      </w:r>
      <w:r w:rsidR="004F2DBC">
        <w:t>2</w:t>
      </w:r>
      <w:r>
        <w:t xml:space="preserve">00 feet or less, the yellow light is ON (indicating an possible danger) and if the distance is less than </w:t>
      </w:r>
      <w:r w:rsidR="004F2DBC">
        <w:t>100</w:t>
      </w:r>
      <w:r>
        <w:t xml:space="preserve"> feet  the RED light is ON (indicating an imminent danger). If the distance between the car and the vehicle ahead is less than </w:t>
      </w:r>
      <w:r w:rsidR="004F2DBC">
        <w:t>75</w:t>
      </w:r>
      <w:r>
        <w:t xml:space="preserve"> feet, the BUZZER is turned ON and </w:t>
      </w:r>
      <w:r w:rsidR="00EA6037">
        <w:t xml:space="preserve">less than or equal to 50 feet, the </w:t>
      </w:r>
      <w:r>
        <w:t xml:space="preserve">brakes will be applied automatically. </w:t>
      </w:r>
    </w:p>
    <w:p w:rsidR="00775E20" w:rsidRDefault="00775E20" w:rsidP="00775E20">
      <w:r>
        <w:t>Additional guidance:</w:t>
      </w:r>
    </w:p>
    <w:p w:rsidR="00775E20" w:rsidRDefault="00775E20" w:rsidP="00775E20">
      <w:pPr>
        <w:pStyle w:val="ListParagraph"/>
        <w:numPr>
          <w:ilvl w:val="0"/>
          <w:numId w:val="3"/>
        </w:numPr>
      </w:pPr>
      <w:r>
        <w:t xml:space="preserve">Assume all values are Java doubles with a significance of 0.1. </w:t>
      </w:r>
    </w:p>
    <w:p w:rsidR="00775E20" w:rsidRDefault="00775E20" w:rsidP="00775E20">
      <w:pPr>
        <w:pStyle w:val="ListParagraph"/>
        <w:numPr>
          <w:ilvl w:val="0"/>
          <w:numId w:val="3"/>
        </w:numPr>
      </w:pPr>
      <w:r>
        <w:t>All lights are off when not specifically turned on.</w:t>
      </w:r>
    </w:p>
    <w:p w:rsidR="00775E20" w:rsidRDefault="00775E20" w:rsidP="00775E20">
      <w:pPr>
        <w:pStyle w:val="ListParagraph"/>
        <w:numPr>
          <w:ilvl w:val="0"/>
          <w:numId w:val="3"/>
        </w:numPr>
      </w:pPr>
      <w:r>
        <w:t xml:space="preserve">When the car first </w:t>
      </w:r>
      <w:r w:rsidR="00EB595A">
        <w:t>starts, all alerts reset (off)</w:t>
      </w:r>
      <w:r w:rsidR="00EB595A" w:rsidRPr="00EB595A">
        <w:rPr>
          <w:color w:val="FF0000"/>
        </w:rPr>
        <w:t>, but the software immediately sets one of the output sensors based on distance - this means that you do not need to test the all outputs off case - the "all alerts reset" condition is only mentioned to indicate that no indicators are left on from a previous power cycle.</w:t>
      </w:r>
    </w:p>
    <w:p w:rsidR="00775E20" w:rsidRDefault="00775E20" w:rsidP="00775E20">
      <w:pPr>
        <w:pStyle w:val="ListParagraph"/>
        <w:numPr>
          <w:ilvl w:val="0"/>
          <w:numId w:val="3"/>
        </w:numPr>
      </w:pPr>
      <w:r>
        <w:lastRenderedPageBreak/>
        <w:t>Distances cannot be negative</w:t>
      </w:r>
      <w:r w:rsidR="0059662D">
        <w:t>. Assume the maximum distance is 1,000 feet due to the range of the sensor.</w:t>
      </w:r>
    </w:p>
    <w:p w:rsidR="00D15E1E" w:rsidRDefault="00D15E1E" w:rsidP="00D15E1E">
      <w:r>
        <w:t>Test Case table will show inputs of distance (ft) and Expected Outputs of Green, Yellow, Red, Buzzer, and Brakes (each will show ON or OFF).</w:t>
      </w:r>
    </w:p>
    <w:p w:rsidR="00775E20" w:rsidRPr="0099624E" w:rsidRDefault="00775E20" w:rsidP="00775E20">
      <w:pPr>
        <w:spacing w:after="0" w:line="240" w:lineRule="auto"/>
        <w:jc w:val="both"/>
      </w:pPr>
      <w:r>
        <w:t xml:space="preserve">4) Arlington Financial (Question 1) has acquired a huge customer base, and around </w:t>
      </w:r>
      <w:r w:rsidR="00D15E1E">
        <w:t>33</w:t>
      </w:r>
      <w:r>
        <w:t>% of its total customers have achieved the Prime status. In order to better recognize their prime customers, they have now decided to replace the previous recognition ("Prime") with a new recognition scheme: “Silver” status for customers with portfolio amount after dividends and fees greater than or equal to $</w:t>
      </w:r>
      <w:r w:rsidR="00950421">
        <w:t>300</w:t>
      </w:r>
      <w:r>
        <w:t>,000.00; “Gold” for customers with portfolio amount after dividends and fees greater than or equal to $</w:t>
      </w:r>
      <w:r w:rsidR="00950421">
        <w:t>4</w:t>
      </w:r>
      <w:r>
        <w:t>00,000.00; and “Platinum” for customers with portfolio amount after dividends and fees greater than or equal to $</w:t>
      </w:r>
      <w:r w:rsidR="00950421">
        <w:t>7</w:t>
      </w:r>
      <w:r>
        <w:t xml:space="preserve">50,000.00. </w:t>
      </w:r>
    </w:p>
    <w:p w:rsidR="00775E20" w:rsidRDefault="00775E20" w:rsidP="00775E20">
      <w:pPr>
        <w:spacing w:after="0" w:line="240" w:lineRule="auto"/>
        <w:rPr>
          <w:b/>
        </w:rPr>
      </w:pPr>
    </w:p>
    <w:p w:rsidR="00775E20" w:rsidRPr="002F6956" w:rsidRDefault="00775E20" w:rsidP="00775E20">
      <w:pPr>
        <w:spacing w:after="0" w:line="240" w:lineRule="auto"/>
      </w:pPr>
      <w:r w:rsidRPr="002F6956">
        <w:t>Additional Guidance:</w:t>
      </w:r>
    </w:p>
    <w:p w:rsidR="00775E20" w:rsidRPr="00980573" w:rsidRDefault="00980573" w:rsidP="00775E20">
      <w:pPr>
        <w:pStyle w:val="ListParagraph"/>
        <w:numPr>
          <w:ilvl w:val="0"/>
          <w:numId w:val="8"/>
        </w:numPr>
        <w:spacing w:after="0" w:line="240" w:lineRule="auto"/>
      </w:pPr>
      <w:r w:rsidRPr="00980573">
        <w:t>Update your test case table from Problem 1 to show the new table</w:t>
      </w:r>
    </w:p>
    <w:p w:rsidR="00775E20" w:rsidRDefault="00BC4502" w:rsidP="00775E20">
      <w:pPr>
        <w:pStyle w:val="ListParagraph"/>
        <w:numPr>
          <w:ilvl w:val="0"/>
          <w:numId w:val="8"/>
        </w:numPr>
        <w:spacing w:after="0" w:line="240" w:lineRule="auto"/>
      </w:pPr>
      <w:r>
        <w:t>Note: u</w:t>
      </w:r>
      <w:r w:rsidR="00775E20" w:rsidRPr="002F6956">
        <w:t xml:space="preserve">se the </w:t>
      </w:r>
      <w:r w:rsidR="00775E20">
        <w:t>same inputs and expected outputs as problem 1</w:t>
      </w:r>
      <w:r w:rsidR="00671BF1">
        <w:t xml:space="preserve"> but update these for the new share values.</w:t>
      </w:r>
    </w:p>
    <w:p w:rsidR="003C4692" w:rsidRDefault="003C4692" w:rsidP="003C4692">
      <w:pPr>
        <w:spacing w:after="0" w:line="240" w:lineRule="auto"/>
      </w:pPr>
    </w:p>
    <w:p w:rsidR="003C4692" w:rsidRDefault="003C4692" w:rsidP="003C4692">
      <w:pPr>
        <w:spacing w:after="0" w:line="240" w:lineRule="auto"/>
      </w:pPr>
      <w:r>
        <w:t xml:space="preserve">5) Convert the first three problems above into decision tables. Divide this problem into parts a) b) and c) for problem 1, 2 and 3 respectively. For each, provide </w:t>
      </w:r>
    </w:p>
    <w:p w:rsidR="003C4692" w:rsidRDefault="003C4692" w:rsidP="003C4692">
      <w:pPr>
        <w:pStyle w:val="ListParagraph"/>
        <w:numPr>
          <w:ilvl w:val="0"/>
          <w:numId w:val="5"/>
        </w:numPr>
      </w:pPr>
      <w:r>
        <w:t>the decision table</w:t>
      </w:r>
      <w:r w:rsidR="00C530A6">
        <w:t>. Use slide 61 M03 as a guideline.</w:t>
      </w:r>
    </w:p>
    <w:p w:rsidR="003C4692" w:rsidRDefault="003C4692" w:rsidP="003C4692">
      <w:pPr>
        <w:pStyle w:val="ListParagraph"/>
        <w:numPr>
          <w:ilvl w:val="0"/>
          <w:numId w:val="5"/>
        </w:numPr>
      </w:pPr>
      <w:r>
        <w:t xml:space="preserve">the </w:t>
      </w:r>
      <w:r w:rsidRPr="00602EE5">
        <w:rPr>
          <w:u w:val="single"/>
        </w:rPr>
        <w:t>number</w:t>
      </w:r>
      <w:r>
        <w:t xml:space="preserve"> of test cases required (do not supply the specific test cases)</w:t>
      </w:r>
    </w:p>
    <w:p w:rsidR="00775E20" w:rsidRDefault="003C4692" w:rsidP="003C4692">
      <w:pPr>
        <w:pStyle w:val="ListParagraph"/>
        <w:numPr>
          <w:ilvl w:val="0"/>
          <w:numId w:val="5"/>
        </w:numPr>
      </w:pPr>
      <w:r>
        <w:t>does this number agree with the number of tests developed above? Yes or No. If no, why not?</w:t>
      </w:r>
    </w:p>
    <w:p w:rsidR="00722BF0" w:rsidRPr="00E8618B" w:rsidRDefault="003C4692" w:rsidP="00722BF0">
      <w:pPr>
        <w:rPr>
          <w:color w:val="000000" w:themeColor="text1"/>
        </w:rPr>
      </w:pPr>
      <w:r>
        <w:t>6</w:t>
      </w:r>
      <w:r w:rsidR="006D6781">
        <w:t xml:space="preserve">) </w:t>
      </w:r>
      <w:r w:rsidR="00722BF0">
        <w:t xml:space="preserve">Arlington Appliance has implemented a ceiling fan with a digital interface. The interface has four widgets: one that increases the fan speed, one that decreases the fan speed, one that turns the light on and one that turns the light off. The speed </w:t>
      </w:r>
      <w:r w:rsidR="00E8618B">
        <w:t xml:space="preserve">output </w:t>
      </w:r>
      <w:r w:rsidR="00722BF0">
        <w:t xml:space="preserve">is represented as an enumeration type with the following values {Off, </w:t>
      </w:r>
      <w:r w:rsidR="002B0414">
        <w:t>Low, Med, High</w:t>
      </w:r>
      <w:r w:rsidR="00722BF0">
        <w:t xml:space="preserve">}. </w:t>
      </w:r>
      <w:r w:rsidR="00722BF0" w:rsidRPr="00E8618B">
        <w:rPr>
          <w:color w:val="000000" w:themeColor="text1"/>
        </w:rPr>
        <w:t>The fan speed starts in off. Increasing the fan speed causes it to go to the next highest speed - but High goes to Off. Decreasing the fan speed causes it to go to the next lowest speed -</w:t>
      </w:r>
      <w:r w:rsidR="00E8618B">
        <w:rPr>
          <w:color w:val="000000" w:themeColor="text1"/>
        </w:rPr>
        <w:t xml:space="preserve"> but decreasing from Off stays in Off</w:t>
      </w:r>
      <w:r w:rsidR="00911376">
        <w:rPr>
          <w:color w:val="000000" w:themeColor="text1"/>
        </w:rPr>
        <w:t xml:space="preserve"> (for safety reasons)</w:t>
      </w:r>
      <w:r w:rsidR="00722BF0" w:rsidRPr="00E8618B">
        <w:rPr>
          <w:color w:val="000000" w:themeColor="text1"/>
        </w:rPr>
        <w:t xml:space="preserve">. The light </w:t>
      </w:r>
      <w:r w:rsidR="00E8618B">
        <w:rPr>
          <w:color w:val="000000" w:themeColor="text1"/>
        </w:rPr>
        <w:t>output</w:t>
      </w:r>
      <w:r w:rsidR="00722BF0" w:rsidRPr="00E8618B">
        <w:rPr>
          <w:color w:val="000000" w:themeColor="text1"/>
        </w:rPr>
        <w:t xml:space="preserve"> </w:t>
      </w:r>
      <w:r w:rsidR="00911376">
        <w:rPr>
          <w:color w:val="000000" w:themeColor="text1"/>
        </w:rPr>
        <w:t>is</w:t>
      </w:r>
      <w:r w:rsidR="00722BF0" w:rsidRPr="00E8618B">
        <w:rPr>
          <w:color w:val="000000" w:themeColor="text1"/>
        </w:rPr>
        <w:t xml:space="preserve"> </w:t>
      </w:r>
      <w:r w:rsidR="00E8618B">
        <w:t>represented as an enumeration type with the</w:t>
      </w:r>
      <w:r w:rsidR="00722BF0" w:rsidRPr="00E8618B">
        <w:rPr>
          <w:color w:val="000000" w:themeColor="text1"/>
        </w:rPr>
        <w:t xml:space="preserve"> </w:t>
      </w:r>
      <w:r w:rsidR="00E8618B">
        <w:t xml:space="preserve">following values </w:t>
      </w:r>
      <w:r w:rsidR="00722BF0" w:rsidRPr="00E8618B">
        <w:rPr>
          <w:color w:val="000000" w:themeColor="text1"/>
        </w:rPr>
        <w:t>{Off, On} and starts with the light off. Draw the simplest state diagram (Mealy) and state table with all inputs and expected outputs depicted. The state diagram may be hand drawn and a picture submitted, BUT the submitted picture must be gradable.</w:t>
      </w:r>
    </w:p>
    <w:p w:rsidR="00AA44E4" w:rsidRDefault="002B0414" w:rsidP="00722BF0">
      <w:pPr>
        <w:rPr>
          <w:color w:val="FF0000"/>
        </w:rPr>
      </w:pPr>
      <w:r>
        <w:rPr>
          <w:color w:val="FF0000"/>
        </w:rPr>
        <w:t>In your diagram and your state table use as inputs I, D, O, and X = T</w:t>
      </w:r>
      <w:r w:rsidR="00E8618B">
        <w:rPr>
          <w:color w:val="FF0000"/>
        </w:rPr>
        <w:t xml:space="preserve"> or </w:t>
      </w:r>
      <w:r>
        <w:rPr>
          <w:color w:val="FF0000"/>
        </w:rPr>
        <w:t xml:space="preserve">F. </w:t>
      </w:r>
      <w:r w:rsidR="005C22F5">
        <w:rPr>
          <w:color w:val="FF0000"/>
        </w:rPr>
        <w:t xml:space="preserve">As an example, show these as I (I=T) or !I (I=F). </w:t>
      </w:r>
      <w:r>
        <w:rPr>
          <w:color w:val="FF0000"/>
        </w:rPr>
        <w:t>Show outputs as S=Off, Low, Med, or High and L=Off or On. Each state must show all inputs and outputs. Assume only one input is set true at a time.</w:t>
      </w:r>
      <w:r w:rsidR="00404DD6">
        <w:rPr>
          <w:color w:val="FF0000"/>
        </w:rPr>
        <w:t xml:space="preserve"> Do not show F (false) inputs unless the logic requires it.</w:t>
      </w:r>
    </w:p>
    <w:p w:rsidR="00AA44E4" w:rsidRDefault="00AA44E4" w:rsidP="00722BF0">
      <w:pPr>
        <w:rPr>
          <w:color w:val="FF0000"/>
        </w:rPr>
      </w:pPr>
      <w:r>
        <w:rPr>
          <w:color w:val="FF0000"/>
        </w:rPr>
        <w:t xml:space="preserve">Label each state S0 through </w:t>
      </w:r>
      <w:proofErr w:type="spellStart"/>
      <w:r>
        <w:rPr>
          <w:color w:val="FF0000"/>
        </w:rPr>
        <w:t>Sn</w:t>
      </w:r>
      <w:proofErr w:type="spellEnd"/>
      <w:r>
        <w:rPr>
          <w:color w:val="FF0000"/>
        </w:rPr>
        <w:t xml:space="preserve">, with S0 </w:t>
      </w:r>
      <w:r w:rsidR="000A684F">
        <w:rPr>
          <w:color w:val="FF0000"/>
        </w:rPr>
        <w:t>showing</w:t>
      </w:r>
      <w:r>
        <w:rPr>
          <w:color w:val="FF0000"/>
        </w:rPr>
        <w:t xml:space="preserve"> the Start event.</w:t>
      </w:r>
    </w:p>
    <w:p w:rsidR="00722BF0" w:rsidRPr="00073C31" w:rsidRDefault="00E8618B" w:rsidP="00722BF0">
      <w:pPr>
        <w:rPr>
          <w:color w:val="FF0000"/>
        </w:rPr>
      </w:pPr>
      <w:r w:rsidRPr="00E8618B">
        <w:rPr>
          <w:noProof/>
          <w:color w:val="FF0000"/>
        </w:rPr>
        <w:lastRenderedPageBreak/>
        <w:drawing>
          <wp:inline distT="0" distB="0" distL="0" distR="0">
            <wp:extent cx="5943600" cy="2440305"/>
            <wp:effectExtent l="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7372" cy="3505200"/>
                      <a:chOff x="606628" y="1676400"/>
                      <a:chExt cx="8537372" cy="3505200"/>
                    </a:xfrm>
                  </a:grpSpPr>
                  <a:grpSp>
                    <a:nvGrpSpPr>
                      <a:cNvPr id="79" name="Group 78"/>
                      <a:cNvGrpSpPr/>
                    </a:nvGrpSpPr>
                    <a:grpSpPr>
                      <a:xfrm>
                        <a:off x="606628" y="1676400"/>
                        <a:ext cx="8537372" cy="3505200"/>
                        <a:chOff x="606628" y="1676400"/>
                        <a:chExt cx="8537372" cy="3505200"/>
                      </a:xfrm>
                    </a:grpSpPr>
                    <a:sp>
                      <a:nvSpPr>
                        <a:cNvPr id="4" name="Rectangle 3"/>
                        <a:cNvSpPr/>
                      </a:nvSpPr>
                      <a:spPr>
                        <a:xfrm>
                          <a:off x="3962400" y="3124200"/>
                          <a:ext cx="2057400" cy="6858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Fan Software</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835228" y="2057400"/>
                          <a:ext cx="838200" cy="4572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9" name="Elbow Connector 38"/>
                        <a:cNvCxnSpPr>
                          <a:stCxn id="9" idx="3"/>
                        </a:cNvCxnSpPr>
                      </a:nvCxnSpPr>
                      <a:spPr>
                        <a:xfrm>
                          <a:off x="1673428" y="2286000"/>
                          <a:ext cx="2288972" cy="914400"/>
                        </a:xfrm>
                        <a:prstGeom prst="bentConnector3">
                          <a:avLst>
                            <a:gd name="adj1" fmla="val 88028"/>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0" name="Elbow Connector 39"/>
                        <a:cNvCxnSpPr>
                          <a:stCxn id="62" idx="3"/>
                        </a:cNvCxnSpPr>
                      </a:nvCxnSpPr>
                      <a:spPr>
                        <a:xfrm flipV="1">
                          <a:off x="1673428" y="3581400"/>
                          <a:ext cx="2288972" cy="838200"/>
                        </a:xfrm>
                        <a:prstGeom prst="bentConnector3">
                          <a:avLst>
                            <a:gd name="adj1" fmla="val 58066"/>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82828" y="1676400"/>
                          <a:ext cx="114986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Fan </a:t>
                            </a:r>
                            <a:r>
                              <a:rPr lang="en-US" dirty="0" smtClean="0"/>
                              <a:t>Speed</a:t>
                            </a:r>
                            <a:endParaRPr lang="en-US" dirty="0"/>
                          </a:p>
                        </a:txBody>
                        <a:useSpRect/>
                      </a:txSp>
                    </a:sp>
                    <a:sp>
                      <a:nvSpPr>
                        <a:cNvPr id="44" name="TextBox 43"/>
                        <a:cNvSpPr txBox="1"/>
                      </a:nvSpPr>
                      <a:spPr>
                        <a:xfrm>
                          <a:off x="606628" y="3810000"/>
                          <a:ext cx="134825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Light </a:t>
                            </a:r>
                            <a:r>
                              <a:rPr lang="en-US" dirty="0" smtClean="0"/>
                              <a:t>Setting</a:t>
                            </a:r>
                            <a:endParaRPr lang="en-US" dirty="0"/>
                          </a:p>
                        </a:txBody>
                        <a:useSpRect/>
                      </a:txSp>
                    </a:sp>
                    <a:pic>
                      <a:nvPicPr>
                        <a:cNvPr id="48" name="Picture 47" descr="The_Black_Beauty.jpg"/>
                        <a:cNvPicPr>
                          <a:picLocks noChangeAspect="1"/>
                        </a:cNvPicPr>
                      </a:nvPicPr>
                      <a:blipFill>
                        <a:blip r:embed="rId8" cstate="print"/>
                        <a:stretch>
                          <a:fillRect/>
                        </a:stretch>
                      </a:blipFill>
                      <a:spPr>
                        <a:xfrm>
                          <a:off x="6733843" y="1981200"/>
                          <a:ext cx="1800557" cy="1103484"/>
                        </a:xfrm>
                        <a:prstGeom prst="rect">
                          <a:avLst/>
                        </a:prstGeom>
                      </a:spPr>
                    </a:pic>
                    <a:pic>
                      <a:nvPicPr>
                        <a:cNvPr id="49" name="Picture 48" descr="images.jpg"/>
                        <a:cNvPicPr>
                          <a:picLocks noChangeAspect="1"/>
                        </a:cNvPicPr>
                      </a:nvPicPr>
                      <a:blipFill>
                        <a:blip r:embed="rId9" cstate="print"/>
                        <a:stretch>
                          <a:fillRect/>
                        </a:stretch>
                      </a:blipFill>
                      <a:spPr>
                        <a:xfrm>
                          <a:off x="7343443" y="3733800"/>
                          <a:ext cx="567292" cy="852487"/>
                        </a:xfrm>
                        <a:prstGeom prst="rect">
                          <a:avLst/>
                        </a:prstGeom>
                      </a:spPr>
                    </a:pic>
                    <a:sp>
                      <a:nvSpPr>
                        <a:cNvPr id="50" name="TextBox 49"/>
                        <a:cNvSpPr txBox="1"/>
                      </a:nvSpPr>
                      <a:spPr>
                        <a:xfrm>
                          <a:off x="1600200" y="1905000"/>
                          <a:ext cx="191289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Speed_increase</a:t>
                            </a:r>
                            <a:r>
                              <a:rPr lang="en-US" dirty="0" smtClean="0"/>
                              <a:t> (I)</a:t>
                            </a:r>
                            <a:endParaRPr lang="en-US" dirty="0"/>
                          </a:p>
                        </a:txBody>
                        <a:useSpRect/>
                      </a:txSp>
                    </a:sp>
                    <a:cxnSp>
                      <a:nvCxnSpPr>
                        <a:cNvPr id="55" name="Elbow Connector 54"/>
                        <a:cNvCxnSpPr/>
                      </a:nvCxnSpPr>
                      <a:spPr>
                        <a:xfrm flipV="1">
                          <a:off x="6019800" y="2895600"/>
                          <a:ext cx="1295400" cy="381000"/>
                        </a:xfrm>
                        <a:prstGeom prst="bentConnector3">
                          <a:avLst>
                            <a:gd name="adj1" fmla="val 24208"/>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6" name="Elbow Connector 55"/>
                        <a:cNvCxnSpPr>
                          <a:endCxn id="49" idx="1"/>
                        </a:cNvCxnSpPr>
                      </a:nvCxnSpPr>
                      <a:spPr>
                        <a:xfrm>
                          <a:off x="6019800" y="3657600"/>
                          <a:ext cx="1323643" cy="502444"/>
                        </a:xfrm>
                        <a:prstGeom prst="bentConnector3">
                          <a:avLst>
                            <a:gd name="adj1" fmla="val 50000"/>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8" name="TextBox 57"/>
                        <a:cNvSpPr txBox="1"/>
                      </a:nvSpPr>
                      <a:spPr>
                        <a:xfrm>
                          <a:off x="6346696" y="2971800"/>
                          <a:ext cx="279730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 {Off, Low, Med, High}</a:t>
                            </a:r>
                            <a:endParaRPr lang="en-US" dirty="0"/>
                          </a:p>
                        </a:txBody>
                        <a:useSpRect/>
                      </a:txSp>
                    </a:sp>
                    <a:sp>
                      <a:nvSpPr>
                        <a:cNvPr id="59" name="TextBox 58"/>
                        <a:cNvSpPr txBox="1"/>
                      </a:nvSpPr>
                      <a:spPr>
                        <a:xfrm>
                          <a:off x="6705600" y="3429000"/>
                          <a:ext cx="149983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Light {Off, On}</a:t>
                            </a:r>
                            <a:endParaRPr lang="en-US" dirty="0"/>
                          </a:p>
                        </a:txBody>
                        <a:useSpRect/>
                      </a:txSp>
                    </a:sp>
                    <a:sp>
                      <a:nvSpPr>
                        <a:cNvPr id="38" name="Isosceles Triangle 37"/>
                        <a:cNvSpPr/>
                      </a:nvSpPr>
                      <a:spPr>
                        <a:xfrm>
                          <a:off x="1140028" y="2209800"/>
                          <a:ext cx="228600" cy="228600"/>
                        </a:xfrm>
                        <a:prstGeom prst="triangl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ectangle 40"/>
                        <a:cNvSpPr/>
                      </a:nvSpPr>
                      <a:spPr>
                        <a:xfrm rot="10800000">
                          <a:off x="835228" y="2590800"/>
                          <a:ext cx="838200" cy="4572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Isosceles Triangle 41"/>
                        <a:cNvSpPr/>
                      </a:nvSpPr>
                      <a:spPr>
                        <a:xfrm rot="10800000">
                          <a:off x="1140028" y="2743200"/>
                          <a:ext cx="228600" cy="228600"/>
                        </a:xfrm>
                        <a:prstGeom prst="triangl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TextBox 50"/>
                        <a:cNvSpPr txBox="1"/>
                      </a:nvSpPr>
                      <a:spPr>
                        <a:xfrm>
                          <a:off x="1676400" y="2438400"/>
                          <a:ext cx="206037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Speed_decrease</a:t>
                            </a:r>
                            <a:r>
                              <a:rPr lang="en-US" dirty="0" smtClean="0"/>
                              <a:t> (D)</a:t>
                            </a:r>
                            <a:endParaRPr lang="en-US" dirty="0"/>
                          </a:p>
                        </a:txBody>
                        <a:useSpRect/>
                      </a:txSp>
                    </a:sp>
                    <a:cxnSp>
                      <a:nvCxnSpPr>
                        <a:cNvPr id="52" name="Elbow Connector 51"/>
                        <a:cNvCxnSpPr>
                          <a:stCxn id="41" idx="1"/>
                          <a:endCxn id="4" idx="1"/>
                        </a:cNvCxnSpPr>
                      </a:nvCxnSpPr>
                      <a:spPr>
                        <a:xfrm>
                          <a:off x="1673428" y="2819400"/>
                          <a:ext cx="2288972" cy="647700"/>
                        </a:xfrm>
                        <a:prstGeom prst="bentConnector3">
                          <a:avLst>
                            <a:gd name="adj1" fmla="val 50000"/>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2" name="Rectangle 61"/>
                        <a:cNvSpPr/>
                      </a:nvSpPr>
                      <a:spPr>
                        <a:xfrm>
                          <a:off x="835228" y="4191000"/>
                          <a:ext cx="838200" cy="4572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On</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835228" y="4724400"/>
                          <a:ext cx="838200" cy="4572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Off</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7" name="Elbow Connector 66"/>
                        <a:cNvCxnSpPr>
                          <a:stCxn id="64" idx="3"/>
                        </a:cNvCxnSpPr>
                      </a:nvCxnSpPr>
                      <a:spPr>
                        <a:xfrm flipV="1">
                          <a:off x="1673428" y="3733800"/>
                          <a:ext cx="2288972" cy="1219200"/>
                        </a:xfrm>
                        <a:prstGeom prst="bentConnector3">
                          <a:avLst>
                            <a:gd name="adj1" fmla="val 83418"/>
                          </a:avLst>
                        </a:prstGeom>
                        <a:ln w="15875">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0" name="TextBox 69"/>
                        <a:cNvSpPr txBox="1"/>
                      </a:nvSpPr>
                      <a:spPr>
                        <a:xfrm>
                          <a:off x="1676400" y="4038600"/>
                          <a:ext cx="134633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Light_on</a:t>
                            </a:r>
                            <a:r>
                              <a:rPr lang="en-US" dirty="0" smtClean="0"/>
                              <a:t> (O)</a:t>
                            </a:r>
                            <a:endParaRPr lang="en-US" dirty="0"/>
                          </a:p>
                        </a:txBody>
                        <a:useSpRect/>
                      </a:txSp>
                    </a:sp>
                    <a:sp>
                      <a:nvSpPr>
                        <a:cNvPr id="78" name="TextBox 77"/>
                        <a:cNvSpPr txBox="1"/>
                      </a:nvSpPr>
                      <a:spPr>
                        <a:xfrm>
                          <a:off x="1676400" y="4572000"/>
                          <a:ext cx="136332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Light_off</a:t>
                            </a:r>
                            <a:r>
                              <a:rPr lang="en-US" dirty="0" smtClean="0"/>
                              <a:t> (X)</a:t>
                            </a:r>
                            <a:endParaRPr lang="en-US" dirty="0"/>
                          </a:p>
                        </a:txBody>
                        <a:useSpRect/>
                      </a:txSp>
                    </a:sp>
                  </a:grpSp>
                </lc:lockedCanvas>
              </a:graphicData>
            </a:graphic>
          </wp:inline>
        </w:drawing>
      </w:r>
    </w:p>
    <w:p w:rsidR="00BB3B71" w:rsidRDefault="00BB3B71" w:rsidP="00722BF0"/>
    <w:sectPr w:rsidR="00BB3B71" w:rsidSect="006C51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65CB6"/>
    <w:multiLevelType w:val="hybridMultilevel"/>
    <w:tmpl w:val="F97E1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C4D32"/>
    <w:multiLevelType w:val="hybridMultilevel"/>
    <w:tmpl w:val="57F4C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C7099"/>
    <w:multiLevelType w:val="hybridMultilevel"/>
    <w:tmpl w:val="D42A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E6876"/>
    <w:multiLevelType w:val="hybridMultilevel"/>
    <w:tmpl w:val="92289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DA6B05"/>
    <w:multiLevelType w:val="hybridMultilevel"/>
    <w:tmpl w:val="B4440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6E7C00"/>
    <w:multiLevelType w:val="hybridMultilevel"/>
    <w:tmpl w:val="BAB8D5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64E5D6D"/>
    <w:multiLevelType w:val="hybridMultilevel"/>
    <w:tmpl w:val="DBE81770"/>
    <w:lvl w:ilvl="0" w:tplc="0409000F">
      <w:start w:val="1"/>
      <w:numFmt w:val="decimal"/>
      <w:lvlText w:val="%1."/>
      <w:lvlJc w:val="left"/>
      <w:pPr>
        <w:ind w:left="759" w:hanging="360"/>
      </w:p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7">
    <w:nsid w:val="54FE55D0"/>
    <w:multiLevelType w:val="hybridMultilevel"/>
    <w:tmpl w:val="D42A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4D6960"/>
    <w:multiLevelType w:val="hybridMultilevel"/>
    <w:tmpl w:val="9AE82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384752"/>
    <w:multiLevelType w:val="hybridMultilevel"/>
    <w:tmpl w:val="C9D2F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1"/>
  </w:num>
  <w:num w:numId="5">
    <w:abstractNumId w:val="5"/>
  </w:num>
  <w:num w:numId="6">
    <w:abstractNumId w:val="6"/>
  </w:num>
  <w:num w:numId="7">
    <w:abstractNumId w:val="7"/>
  </w:num>
  <w:num w:numId="8">
    <w:abstractNumId w:val="4"/>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DE0D44"/>
    <w:rsid w:val="00000D90"/>
    <w:rsid w:val="00010D9D"/>
    <w:rsid w:val="00022801"/>
    <w:rsid w:val="00030999"/>
    <w:rsid w:val="00036AB0"/>
    <w:rsid w:val="00040A14"/>
    <w:rsid w:val="00043890"/>
    <w:rsid w:val="00044056"/>
    <w:rsid w:val="00054A70"/>
    <w:rsid w:val="00075D34"/>
    <w:rsid w:val="000A684F"/>
    <w:rsid w:val="000C10F9"/>
    <w:rsid w:val="000C765B"/>
    <w:rsid w:val="000D76E7"/>
    <w:rsid w:val="000E2E86"/>
    <w:rsid w:val="000F2302"/>
    <w:rsid w:val="00106556"/>
    <w:rsid w:val="001350BB"/>
    <w:rsid w:val="00136644"/>
    <w:rsid w:val="00143CA2"/>
    <w:rsid w:val="00163137"/>
    <w:rsid w:val="00166BD5"/>
    <w:rsid w:val="001818C1"/>
    <w:rsid w:val="001942CF"/>
    <w:rsid w:val="001972E2"/>
    <w:rsid w:val="001A2EF0"/>
    <w:rsid w:val="001C193D"/>
    <w:rsid w:val="001C4A69"/>
    <w:rsid w:val="001C56B1"/>
    <w:rsid w:val="001D5B6E"/>
    <w:rsid w:val="001D63B4"/>
    <w:rsid w:val="001E3BE7"/>
    <w:rsid w:val="001F41D3"/>
    <w:rsid w:val="00206F95"/>
    <w:rsid w:val="00246870"/>
    <w:rsid w:val="00250511"/>
    <w:rsid w:val="002551E6"/>
    <w:rsid w:val="002637A4"/>
    <w:rsid w:val="00294A12"/>
    <w:rsid w:val="002B0414"/>
    <w:rsid w:val="002B69D0"/>
    <w:rsid w:val="002B7C17"/>
    <w:rsid w:val="002C7BED"/>
    <w:rsid w:val="002D075B"/>
    <w:rsid w:val="002D1A0A"/>
    <w:rsid w:val="002E3262"/>
    <w:rsid w:val="00305DD6"/>
    <w:rsid w:val="00315571"/>
    <w:rsid w:val="00316797"/>
    <w:rsid w:val="00320A7F"/>
    <w:rsid w:val="003230E2"/>
    <w:rsid w:val="00340512"/>
    <w:rsid w:val="00345684"/>
    <w:rsid w:val="00346573"/>
    <w:rsid w:val="003647FA"/>
    <w:rsid w:val="003714D4"/>
    <w:rsid w:val="003736E1"/>
    <w:rsid w:val="0038761A"/>
    <w:rsid w:val="003A7D07"/>
    <w:rsid w:val="003B6558"/>
    <w:rsid w:val="003C4056"/>
    <w:rsid w:val="003C4692"/>
    <w:rsid w:val="003E08C7"/>
    <w:rsid w:val="003E148F"/>
    <w:rsid w:val="003E5DE3"/>
    <w:rsid w:val="003E6292"/>
    <w:rsid w:val="003F0A5B"/>
    <w:rsid w:val="003F4D37"/>
    <w:rsid w:val="003F55E3"/>
    <w:rsid w:val="00404DD6"/>
    <w:rsid w:val="004150CC"/>
    <w:rsid w:val="0045036F"/>
    <w:rsid w:val="00452677"/>
    <w:rsid w:val="00453FB5"/>
    <w:rsid w:val="00473F66"/>
    <w:rsid w:val="00481870"/>
    <w:rsid w:val="004A10B8"/>
    <w:rsid w:val="004A2B54"/>
    <w:rsid w:val="004C6084"/>
    <w:rsid w:val="004C73A9"/>
    <w:rsid w:val="004D4781"/>
    <w:rsid w:val="004E59FD"/>
    <w:rsid w:val="004E733D"/>
    <w:rsid w:val="004F24F2"/>
    <w:rsid w:val="004F2566"/>
    <w:rsid w:val="004F2DBC"/>
    <w:rsid w:val="004F48D9"/>
    <w:rsid w:val="00504981"/>
    <w:rsid w:val="005064CA"/>
    <w:rsid w:val="00526B53"/>
    <w:rsid w:val="00542BB1"/>
    <w:rsid w:val="00545864"/>
    <w:rsid w:val="0056358A"/>
    <w:rsid w:val="005645FF"/>
    <w:rsid w:val="005770DF"/>
    <w:rsid w:val="00594742"/>
    <w:rsid w:val="0059662D"/>
    <w:rsid w:val="005B2DBA"/>
    <w:rsid w:val="005B6F29"/>
    <w:rsid w:val="005C22F5"/>
    <w:rsid w:val="005D124D"/>
    <w:rsid w:val="00602A78"/>
    <w:rsid w:val="00622F15"/>
    <w:rsid w:val="00625D2F"/>
    <w:rsid w:val="00626DD9"/>
    <w:rsid w:val="00636EF2"/>
    <w:rsid w:val="0064449E"/>
    <w:rsid w:val="00651A7A"/>
    <w:rsid w:val="006672F5"/>
    <w:rsid w:val="00671BF1"/>
    <w:rsid w:val="00686D8B"/>
    <w:rsid w:val="00693C3C"/>
    <w:rsid w:val="00693C52"/>
    <w:rsid w:val="006A115D"/>
    <w:rsid w:val="006B37C4"/>
    <w:rsid w:val="006B4427"/>
    <w:rsid w:val="006C2B43"/>
    <w:rsid w:val="006C3618"/>
    <w:rsid w:val="006C51C5"/>
    <w:rsid w:val="006D5092"/>
    <w:rsid w:val="006D6781"/>
    <w:rsid w:val="006E13A7"/>
    <w:rsid w:val="006F67AD"/>
    <w:rsid w:val="00702562"/>
    <w:rsid w:val="00707D12"/>
    <w:rsid w:val="007106B0"/>
    <w:rsid w:val="00717570"/>
    <w:rsid w:val="00722BF0"/>
    <w:rsid w:val="00741925"/>
    <w:rsid w:val="00743D2B"/>
    <w:rsid w:val="00744C48"/>
    <w:rsid w:val="00750F06"/>
    <w:rsid w:val="00764C6E"/>
    <w:rsid w:val="0076534D"/>
    <w:rsid w:val="00765418"/>
    <w:rsid w:val="00775E20"/>
    <w:rsid w:val="00791063"/>
    <w:rsid w:val="007C26A5"/>
    <w:rsid w:val="007C5D58"/>
    <w:rsid w:val="007D01C5"/>
    <w:rsid w:val="007D3C65"/>
    <w:rsid w:val="007E6F46"/>
    <w:rsid w:val="007F3C98"/>
    <w:rsid w:val="008008E6"/>
    <w:rsid w:val="008031D0"/>
    <w:rsid w:val="00820674"/>
    <w:rsid w:val="00841945"/>
    <w:rsid w:val="00841AE4"/>
    <w:rsid w:val="00842C76"/>
    <w:rsid w:val="00851182"/>
    <w:rsid w:val="00853CA1"/>
    <w:rsid w:val="008805DA"/>
    <w:rsid w:val="008A1465"/>
    <w:rsid w:val="008B50CD"/>
    <w:rsid w:val="008C5932"/>
    <w:rsid w:val="008D0515"/>
    <w:rsid w:val="008E62A9"/>
    <w:rsid w:val="008F02EE"/>
    <w:rsid w:val="008F5B90"/>
    <w:rsid w:val="009111CC"/>
    <w:rsid w:val="00911376"/>
    <w:rsid w:val="0091448F"/>
    <w:rsid w:val="00921066"/>
    <w:rsid w:val="0094117A"/>
    <w:rsid w:val="00950421"/>
    <w:rsid w:val="0095139A"/>
    <w:rsid w:val="00953C5B"/>
    <w:rsid w:val="00955643"/>
    <w:rsid w:val="00975BC1"/>
    <w:rsid w:val="00976B30"/>
    <w:rsid w:val="00980573"/>
    <w:rsid w:val="00983BDD"/>
    <w:rsid w:val="009847DE"/>
    <w:rsid w:val="009A5549"/>
    <w:rsid w:val="009B0B71"/>
    <w:rsid w:val="009B2C04"/>
    <w:rsid w:val="009C22ED"/>
    <w:rsid w:val="009C7B1B"/>
    <w:rsid w:val="00A143F8"/>
    <w:rsid w:val="00A16559"/>
    <w:rsid w:val="00A17391"/>
    <w:rsid w:val="00A20D49"/>
    <w:rsid w:val="00A33C9C"/>
    <w:rsid w:val="00A43466"/>
    <w:rsid w:val="00A57E4B"/>
    <w:rsid w:val="00A60040"/>
    <w:rsid w:val="00A602BA"/>
    <w:rsid w:val="00A62DAC"/>
    <w:rsid w:val="00A6466A"/>
    <w:rsid w:val="00A75044"/>
    <w:rsid w:val="00A833B8"/>
    <w:rsid w:val="00A856F8"/>
    <w:rsid w:val="00A90D8E"/>
    <w:rsid w:val="00AA28CE"/>
    <w:rsid w:val="00AA44E4"/>
    <w:rsid w:val="00AD3106"/>
    <w:rsid w:val="00AE4471"/>
    <w:rsid w:val="00B022A5"/>
    <w:rsid w:val="00B11774"/>
    <w:rsid w:val="00B122A9"/>
    <w:rsid w:val="00B2144F"/>
    <w:rsid w:val="00B25C7F"/>
    <w:rsid w:val="00B31587"/>
    <w:rsid w:val="00B479BD"/>
    <w:rsid w:val="00B565B4"/>
    <w:rsid w:val="00B56FB7"/>
    <w:rsid w:val="00BA0F97"/>
    <w:rsid w:val="00BB3B71"/>
    <w:rsid w:val="00BC4502"/>
    <w:rsid w:val="00BD38F3"/>
    <w:rsid w:val="00BE4521"/>
    <w:rsid w:val="00BF4C61"/>
    <w:rsid w:val="00C068EC"/>
    <w:rsid w:val="00C06CA7"/>
    <w:rsid w:val="00C145B9"/>
    <w:rsid w:val="00C25E41"/>
    <w:rsid w:val="00C26FC3"/>
    <w:rsid w:val="00C34DAD"/>
    <w:rsid w:val="00C51AD0"/>
    <w:rsid w:val="00C530A6"/>
    <w:rsid w:val="00C66029"/>
    <w:rsid w:val="00C700D4"/>
    <w:rsid w:val="00C75E55"/>
    <w:rsid w:val="00C915BB"/>
    <w:rsid w:val="00CA7D40"/>
    <w:rsid w:val="00CA7D6B"/>
    <w:rsid w:val="00CE447E"/>
    <w:rsid w:val="00CF57D6"/>
    <w:rsid w:val="00D152B3"/>
    <w:rsid w:val="00D15E1E"/>
    <w:rsid w:val="00D25450"/>
    <w:rsid w:val="00D2620E"/>
    <w:rsid w:val="00D313B6"/>
    <w:rsid w:val="00D3245F"/>
    <w:rsid w:val="00D36B41"/>
    <w:rsid w:val="00D428A2"/>
    <w:rsid w:val="00D43E66"/>
    <w:rsid w:val="00D51094"/>
    <w:rsid w:val="00D519B3"/>
    <w:rsid w:val="00D70A15"/>
    <w:rsid w:val="00D73F38"/>
    <w:rsid w:val="00D862DE"/>
    <w:rsid w:val="00D92D88"/>
    <w:rsid w:val="00DA52CF"/>
    <w:rsid w:val="00DB4890"/>
    <w:rsid w:val="00DC6B1D"/>
    <w:rsid w:val="00DD4BD7"/>
    <w:rsid w:val="00DE0D44"/>
    <w:rsid w:val="00DE6DEF"/>
    <w:rsid w:val="00DF0260"/>
    <w:rsid w:val="00DF043D"/>
    <w:rsid w:val="00DF443A"/>
    <w:rsid w:val="00E0162A"/>
    <w:rsid w:val="00E01E03"/>
    <w:rsid w:val="00E04679"/>
    <w:rsid w:val="00E1254C"/>
    <w:rsid w:val="00E125C6"/>
    <w:rsid w:val="00E1313C"/>
    <w:rsid w:val="00E15C8B"/>
    <w:rsid w:val="00E205E6"/>
    <w:rsid w:val="00E30D5B"/>
    <w:rsid w:val="00E328C5"/>
    <w:rsid w:val="00E32C3A"/>
    <w:rsid w:val="00E32D13"/>
    <w:rsid w:val="00E6165F"/>
    <w:rsid w:val="00E81933"/>
    <w:rsid w:val="00E8618B"/>
    <w:rsid w:val="00E92109"/>
    <w:rsid w:val="00E94D36"/>
    <w:rsid w:val="00EA6037"/>
    <w:rsid w:val="00EA660D"/>
    <w:rsid w:val="00EB595A"/>
    <w:rsid w:val="00EC7CFF"/>
    <w:rsid w:val="00ED12D8"/>
    <w:rsid w:val="00ED7CF7"/>
    <w:rsid w:val="00EE4D56"/>
    <w:rsid w:val="00EE5E15"/>
    <w:rsid w:val="00F03BD9"/>
    <w:rsid w:val="00F06917"/>
    <w:rsid w:val="00F36BBB"/>
    <w:rsid w:val="00F47857"/>
    <w:rsid w:val="00F52ECA"/>
    <w:rsid w:val="00F65649"/>
    <w:rsid w:val="00F838A7"/>
    <w:rsid w:val="00FA19AD"/>
    <w:rsid w:val="00FA4625"/>
    <w:rsid w:val="00FB26CC"/>
    <w:rsid w:val="00FD07F9"/>
    <w:rsid w:val="00FD2855"/>
    <w:rsid w:val="00FD5C16"/>
    <w:rsid w:val="00FD7182"/>
    <w:rsid w:val="00FF6C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1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D5B"/>
    <w:rPr>
      <w:rFonts w:ascii="Tahoma" w:hAnsi="Tahoma" w:cs="Tahoma"/>
      <w:sz w:val="16"/>
      <w:szCs w:val="16"/>
    </w:rPr>
  </w:style>
  <w:style w:type="paragraph" w:styleId="ListParagraph">
    <w:name w:val="List Paragraph"/>
    <w:basedOn w:val="Normal"/>
    <w:uiPriority w:val="34"/>
    <w:qFormat/>
    <w:rsid w:val="00B56FB7"/>
    <w:pPr>
      <w:ind w:left="720"/>
      <w:contextualSpacing/>
    </w:pPr>
  </w:style>
  <w:style w:type="character" w:customStyle="1" w:styleId="mceitemhidden">
    <w:name w:val="mceitemhidden"/>
    <w:basedOn w:val="DefaultParagraphFont"/>
    <w:rsid w:val="00D36B41"/>
  </w:style>
  <w:style w:type="paragraph" w:styleId="PlainText">
    <w:name w:val="Plain Text"/>
    <w:basedOn w:val="Normal"/>
    <w:link w:val="PlainTextChar"/>
    <w:uiPriority w:val="99"/>
    <w:unhideWhenUsed/>
    <w:rsid w:val="00E04679"/>
    <w:pPr>
      <w:spacing w:after="0" w:line="240" w:lineRule="auto"/>
    </w:pPr>
    <w:rPr>
      <w:rFonts w:ascii="Consolas" w:eastAsiaTheme="minorEastAsia" w:hAnsi="Consolas"/>
      <w:sz w:val="21"/>
      <w:szCs w:val="21"/>
    </w:rPr>
  </w:style>
  <w:style w:type="character" w:customStyle="1" w:styleId="PlainTextChar">
    <w:name w:val="Plain Text Char"/>
    <w:basedOn w:val="DefaultParagraphFont"/>
    <w:link w:val="PlainText"/>
    <w:uiPriority w:val="99"/>
    <w:rsid w:val="00E04679"/>
    <w:rPr>
      <w:rFonts w:ascii="Consolas" w:eastAsiaTheme="minorEastAsia" w:hAnsi="Consolas"/>
      <w:sz w:val="21"/>
      <w:szCs w:val="21"/>
    </w:rPr>
  </w:style>
  <w:style w:type="character" w:styleId="CommentReference">
    <w:name w:val="annotation reference"/>
    <w:basedOn w:val="DefaultParagraphFont"/>
    <w:uiPriority w:val="99"/>
    <w:semiHidden/>
    <w:unhideWhenUsed/>
    <w:rsid w:val="001942CF"/>
    <w:rPr>
      <w:sz w:val="16"/>
      <w:szCs w:val="16"/>
    </w:rPr>
  </w:style>
  <w:style w:type="paragraph" w:styleId="CommentText">
    <w:name w:val="annotation text"/>
    <w:basedOn w:val="Normal"/>
    <w:link w:val="CommentTextChar"/>
    <w:uiPriority w:val="99"/>
    <w:semiHidden/>
    <w:unhideWhenUsed/>
    <w:rsid w:val="001942CF"/>
    <w:pPr>
      <w:spacing w:line="240" w:lineRule="auto"/>
    </w:pPr>
    <w:rPr>
      <w:sz w:val="20"/>
      <w:szCs w:val="20"/>
    </w:rPr>
  </w:style>
  <w:style w:type="character" w:customStyle="1" w:styleId="CommentTextChar">
    <w:name w:val="Comment Text Char"/>
    <w:basedOn w:val="DefaultParagraphFont"/>
    <w:link w:val="CommentText"/>
    <w:uiPriority w:val="99"/>
    <w:semiHidden/>
    <w:rsid w:val="001942CF"/>
    <w:rPr>
      <w:sz w:val="20"/>
      <w:szCs w:val="20"/>
    </w:rPr>
  </w:style>
  <w:style w:type="paragraph" w:styleId="CommentSubject">
    <w:name w:val="annotation subject"/>
    <w:basedOn w:val="CommentText"/>
    <w:next w:val="CommentText"/>
    <w:link w:val="CommentSubjectChar"/>
    <w:uiPriority w:val="99"/>
    <w:semiHidden/>
    <w:unhideWhenUsed/>
    <w:rsid w:val="001942CF"/>
    <w:rPr>
      <w:b/>
      <w:bCs/>
    </w:rPr>
  </w:style>
  <w:style w:type="character" w:customStyle="1" w:styleId="CommentSubjectChar">
    <w:name w:val="Comment Subject Char"/>
    <w:basedOn w:val="CommentTextChar"/>
    <w:link w:val="CommentSubject"/>
    <w:uiPriority w:val="99"/>
    <w:semiHidden/>
    <w:rsid w:val="001942CF"/>
    <w:rPr>
      <w:b/>
      <w:bCs/>
    </w:rPr>
  </w:style>
</w:styles>
</file>

<file path=word/webSettings.xml><?xml version="1.0" encoding="utf-8"?>
<w:webSettings xmlns:r="http://schemas.openxmlformats.org/officeDocument/2006/relationships" xmlns:w="http://schemas.openxmlformats.org/wordprocessingml/2006/main">
  <w:divs>
    <w:div w:id="41827939">
      <w:bodyDiv w:val="1"/>
      <w:marLeft w:val="0"/>
      <w:marRight w:val="0"/>
      <w:marTop w:val="0"/>
      <w:marBottom w:val="0"/>
      <w:divBdr>
        <w:top w:val="none" w:sz="0" w:space="0" w:color="auto"/>
        <w:left w:val="none" w:sz="0" w:space="0" w:color="auto"/>
        <w:bottom w:val="none" w:sz="0" w:space="0" w:color="auto"/>
        <w:right w:val="none" w:sz="0" w:space="0" w:color="auto"/>
      </w:divBdr>
    </w:div>
    <w:div w:id="735664502">
      <w:bodyDiv w:val="1"/>
      <w:marLeft w:val="0"/>
      <w:marRight w:val="0"/>
      <w:marTop w:val="0"/>
      <w:marBottom w:val="0"/>
      <w:divBdr>
        <w:top w:val="none" w:sz="0" w:space="0" w:color="auto"/>
        <w:left w:val="none" w:sz="0" w:space="0" w:color="auto"/>
        <w:bottom w:val="none" w:sz="0" w:space="0" w:color="auto"/>
        <w:right w:val="none" w:sz="0" w:space="0" w:color="auto"/>
      </w:divBdr>
    </w:div>
    <w:div w:id="182604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8D7111-D889-44E8-A1AB-48E53828BD20}">
  <ds:schemaRefs>
    <ds:schemaRef ds:uri="http://schemas.openxmlformats.org/officeDocument/2006/bibliography"/>
  </ds:schemaRefs>
</ds:datastoreItem>
</file>

<file path=customXml/itemProps2.xml><?xml version="1.0" encoding="utf-8"?>
<ds:datastoreItem xmlns:ds="http://schemas.openxmlformats.org/officeDocument/2006/customXml" ds:itemID="{45DE5C5F-7DDA-4A63-9539-793DFFE75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4</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robbjh</cp:lastModifiedBy>
  <cp:revision>43</cp:revision>
  <cp:lastPrinted>2015-09-11T20:21:00Z</cp:lastPrinted>
  <dcterms:created xsi:type="dcterms:W3CDTF">2019-01-13T19:14:00Z</dcterms:created>
  <dcterms:modified xsi:type="dcterms:W3CDTF">2019-01-19T15:40:00Z</dcterms:modified>
</cp:coreProperties>
</file>