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1A21" w14:textId="70A82900" w:rsidR="00241111" w:rsidRDefault="00241111" w:rsidP="00241111">
      <w:pPr>
        <w:pStyle w:val="1"/>
        <w:rPr>
          <w:rFonts w:ascii="HY신명조" w:eastAsia="HY신명조" w:hAnsi="HY신명조"/>
        </w:rPr>
      </w:pPr>
      <w:r>
        <w:rPr>
          <w:rFonts w:ascii="HY신명조" w:eastAsia="HY신명조" w:hAnsi="HY신명조" w:hint="eastAsia"/>
        </w:rPr>
        <w:t>유가증권 시장에서 강화학습</w:t>
      </w:r>
      <w:r w:rsidR="00E71E81">
        <w:rPr>
          <w:rFonts w:ascii="HY신명조" w:eastAsia="HY신명조" w:hAnsi="HY신명조" w:hint="eastAsia"/>
        </w:rPr>
        <w:t>을</w:t>
      </w:r>
      <w:r>
        <w:rPr>
          <w:rFonts w:ascii="HY신명조" w:eastAsia="HY신명조" w:hAnsi="HY신명조" w:hint="eastAsia"/>
        </w:rPr>
        <w:t xml:space="preserve"> 이용한 종목선택과 포트폴리오 최적화</w:t>
      </w:r>
    </w:p>
    <w:p w14:paraId="4DBC1560" w14:textId="77777777" w:rsidR="007A659F" w:rsidRPr="00E71E81" w:rsidRDefault="007A659F" w:rsidP="00241111">
      <w:pPr>
        <w:pStyle w:val="1"/>
        <w:rPr>
          <w:rFonts w:ascii="HY신명조" w:eastAsia="HY신명조" w:hAnsi="HY신명조"/>
        </w:rPr>
      </w:pPr>
    </w:p>
    <w:p w14:paraId="12B2E189" w14:textId="684AE511" w:rsidR="00241111" w:rsidRDefault="007A659F" w:rsidP="00241111">
      <w:pPr>
        <w:pStyle w:val="1"/>
        <w:rPr>
          <w:rFonts w:ascii="HY신명조" w:eastAsia="HY신명조" w:hAnsi="HY신명조"/>
          <w:sz w:val="24"/>
          <w:szCs w:val="24"/>
        </w:rPr>
      </w:pPr>
      <w:r>
        <w:rPr>
          <w:rFonts w:ascii="HY신명조" w:eastAsia="HY신명조" w:hAnsi="HY신명조" w:hint="eastAsia"/>
          <w:sz w:val="24"/>
          <w:szCs w:val="24"/>
        </w:rPr>
        <w:t>김태윤</w:t>
      </w:r>
      <w:r>
        <w:rPr>
          <w:rStyle w:val="a8"/>
          <w:rFonts w:ascii="HY신명조" w:eastAsia="HY신명조" w:hAnsi="HY신명조"/>
          <w:sz w:val="24"/>
          <w:szCs w:val="24"/>
        </w:rPr>
        <w:footnoteReference w:id="1"/>
      </w:r>
    </w:p>
    <w:p w14:paraId="1C42BC5D" w14:textId="781CB7D5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00C56204" w14:textId="26099E4D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  <w:r>
        <w:rPr>
          <w:rFonts w:ascii="HY신명조" w:eastAsia="HY신명조" w:hAnsi="HY신명조" w:hint="eastAsia"/>
          <w:sz w:val="22"/>
          <w:szCs w:val="22"/>
        </w:rPr>
        <w:t>전남대학교 통계학과</w:t>
      </w:r>
    </w:p>
    <w:p w14:paraId="5A0AB4E8" w14:textId="67CB0650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72BE29B0" w14:textId="0C5CE891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  <w:r w:rsidRPr="007A659F">
        <w:rPr>
          <w:rFonts w:ascii="HY신명조" w:eastAsia="HY신명조" w:hAnsi="HY신명조" w:hint="eastAsia"/>
          <w:sz w:val="20"/>
          <w:szCs w:val="20"/>
        </w:rPr>
        <w:t>요약</w:t>
      </w:r>
    </w:p>
    <w:p w14:paraId="6352BE64" w14:textId="785EF99C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</w:p>
    <w:p w14:paraId="6E9ADC77" w14:textId="4374A63E" w:rsidR="007A659F" w:rsidRDefault="007A659F" w:rsidP="008312DE">
      <w:pPr>
        <w:pStyle w:val="1"/>
        <w:spacing w:line="264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주식 투자와 자산 관리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에서 포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트폴리오 분배와 최적화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는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위험을 관리하고 수익률을 극대화하기 위해 필수적인 부분으로 금융분야에서 해결해야 할 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전통적인 문제였다.</w:t>
      </w:r>
      <w:r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한편 최근 딥러닝이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많은 연구가 이루어지고 큰 성과를 이루었고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그와 함께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강화학습 또한 큰 발전을 이루고 있다.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이에 따라 최근 포트폴리오 관리에 강화학습 방법론을 적용하려는 시도가 이루어졌지만 연구의 대부분은 거래 규모가 큰 암호화폐에 한정되어 이루어 진 것이 대부분이다.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본 논문에서는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유가증권시장의 상위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종목 중 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대표성이 높은 종목으로 선정되는 </w:t>
      </w:r>
      <w:r w:rsidR="00496090">
        <w:rPr>
          <w:rFonts w:ascii="HY신명조" w:eastAsia="HY신명조" w:hAnsi="HY신명조"/>
          <w:b w:val="0"/>
          <w:bCs w:val="0"/>
          <w:sz w:val="18"/>
          <w:szCs w:val="18"/>
        </w:rPr>
        <w:t>KOSPI200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을 구성하는 종목 중 투자 대상 주식을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선정하는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>selector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네트워크와 선정된 주식을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배분하는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allocator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>네트워크 두가지를 통해 포트폴리오를 구성하는 신경망을 강화학습을 통해 구현하였다.</w:t>
      </w:r>
    </w:p>
    <w:p w14:paraId="1B705F10" w14:textId="40FB9A7D" w:rsid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0F6297A9" w14:textId="77777777" w:rsidR="007A659F" w:rsidRP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62038941" w14:textId="3A2DA7F4" w:rsidR="004C3968" w:rsidRDefault="00EF7905">
      <w:r>
        <w:rPr>
          <w:rFonts w:hint="eastAsia"/>
        </w:rPr>
        <w:t>1</w:t>
      </w:r>
      <w:r>
        <w:t>.</w:t>
      </w:r>
      <w:r w:rsidR="004C3968">
        <w:rPr>
          <w:rFonts w:hint="eastAsia"/>
        </w:rPr>
        <w:t>서론</w:t>
      </w:r>
    </w:p>
    <w:p w14:paraId="4825E66B" w14:textId="5EA65308" w:rsidR="002929F3" w:rsidRPr="005E33EF" w:rsidRDefault="00E03E32" w:rsidP="002929F3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강화 학습은 </w:t>
      </w:r>
      <w:r w:rsidR="002929F3" w:rsidRPr="005E33EF">
        <w:rPr>
          <w:rFonts w:hint="eastAsia"/>
          <w:sz w:val="18"/>
          <w:szCs w:val="20"/>
        </w:rPr>
        <w:t>에이전트가 환경과 상호작용하며 시행 착오를 통해 최적의 의사결정을 학습하는 기계학습 알고리즘이</w:t>
      </w:r>
      <w:r w:rsidR="0030172A" w:rsidRPr="005E33EF">
        <w:rPr>
          <w:rFonts w:hint="eastAsia"/>
          <w:sz w:val="18"/>
          <w:szCs w:val="20"/>
        </w:rPr>
        <w:t>다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&lt;EndNote&gt;&lt;Cite&gt;&lt;Author&gt;Sutton&lt;/Author&gt;&lt;Year&gt;2018&lt;/Year&gt;&lt;RecNum&gt;21&lt;/RecNum&gt;&lt;DisplayText&gt;(Sutton &amp;amp; Barto, 2018)&lt;/DisplayText&gt;&lt;record&gt;&lt;rec-number&gt;21&lt;/rec-number&gt;&lt;foreign-keys&gt;&lt;key app="EN" db-id="9s9wvadw909raset0t1v9sflpesw9e9t0axt" timestamp="1600080972"&gt;21&lt;/key&gt;&lt;/foreign-keys&gt;&lt;ref-type name="Book"&gt;6&lt;/ref-type&gt;&lt;contributors&gt;&lt;authors&gt;&lt;author&gt;Sutton, Richard S&lt;/author&gt;&lt;author&gt;Barto, Andrew G&lt;/author&gt;&lt;/authors&gt;&lt;/contributors&gt;&lt;titles&gt;&lt;title&gt;Reinforcement learning: An introduction&lt;/title&gt;&lt;/titles&gt;&lt;dates&gt;&lt;year&gt;2018&lt;/year&gt;&lt;/dates&gt;&lt;publisher&gt;MIT press&lt;/publisher&gt;&lt;isbn&gt;0262352702&lt;/isbn&gt;&lt;urls&gt;&lt;/urls&gt;&lt;/record&gt;&lt;/Cite&gt;&lt;/EndNote&gt;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(Sutton &amp; Barto, 2018)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sz w:val="18"/>
          <w:szCs w:val="20"/>
        </w:rPr>
        <w:t xml:space="preserve">.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2929F3" w:rsidRPr="005E33EF">
        <w:rPr>
          <w:rFonts w:hint="eastAsia"/>
          <w:sz w:val="18"/>
          <w:szCs w:val="20"/>
        </w:rPr>
        <w:t>지난 1</w:t>
      </w:r>
      <w:r w:rsidR="002929F3" w:rsidRPr="005E33EF">
        <w:rPr>
          <w:sz w:val="18"/>
          <w:szCs w:val="20"/>
        </w:rPr>
        <w:t>0</w:t>
      </w:r>
      <w:r w:rsidR="002929F3" w:rsidRPr="005E33EF">
        <w:rPr>
          <w:rFonts w:hint="eastAsia"/>
          <w:sz w:val="18"/>
          <w:szCs w:val="20"/>
        </w:rPr>
        <w:t>년간 비디오 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&lt;EndNote&gt;&lt;Cite&gt;&lt;Author&gt;Mnih&lt;/Author&gt;&lt;Year&gt;2013&lt;/Year&gt;&lt;RecNum&gt;22&lt;/RecNum&gt;&lt;DisplayText&gt;(Mnih et al., 2013; Mnih et al., 2015)&lt;/DisplayText&gt;&lt;record&gt;&lt;rec-number&gt;22&lt;/rec-number&gt;&lt;foreign-keys&gt;&lt;key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Cite&gt;&lt;Author&gt;Mnih&lt;/Author&gt;&lt;Year&gt;2015&lt;/Year&gt;&lt;RecNum&gt;23&lt;/RecNum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rFonts w:hint="eastAsia"/>
          <w:sz w:val="18"/>
          <w:szCs w:val="20"/>
        </w:rPr>
        <w:t>,</w:t>
      </w:r>
      <w:r w:rsidR="0064300F" w:rsidRPr="005E33EF">
        <w:rPr>
          <w:sz w:val="18"/>
          <w:szCs w:val="20"/>
        </w:rPr>
        <w:t xml:space="preserve"> </w:t>
      </w:r>
      <w:r w:rsidR="0064300F" w:rsidRPr="005E33EF">
        <w:rPr>
          <w:rFonts w:hint="eastAsia"/>
          <w:sz w:val="18"/>
          <w:szCs w:val="20"/>
        </w:rPr>
        <w:t>보드게임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&lt;EndNote&gt;&lt;Cite&gt;&lt;Author&gt;Silver&lt;/Author&gt;&lt;Year&gt;2016&lt;/Year&gt;&lt;RecNum&gt;24&lt;/RecNum&gt;&lt;DisplayText&gt;(Bard et al., 2020; Silver et al., 2016)&lt;/DisplayText&gt;&lt;record&gt;&lt;rec-number&gt;24&lt;/rec-number&gt;&lt;foreign-keys&gt;&lt;key app="EN" db-id="9s9wvadw909raset0t1v9sflpesw9e9t0axt" timestamp="1600081908"&gt;24&lt;/key&gt;&lt;/foreign-keys&gt;&lt;ref-type name="Journal Article"&gt;17&lt;/ref-type&gt;&lt;contributors&gt;&lt;authors&gt;&lt;author&gt;Silver, David&lt;/author&gt;&lt;author&gt;Huang, Aja&lt;/author&gt;&lt;author&gt;Maddison, Chris J&lt;/author&gt;&lt;author&gt;Guez, Arthur&lt;/author&gt;&lt;author&gt;Sifre, Laurent&lt;/author&gt;&lt;author&gt;Van Den Driessche, George&lt;/author&gt;&lt;author&gt;Schrittwieser, Julian&lt;/author&gt;&lt;author&gt;Antonoglou, Ioannis&lt;/author&gt;&lt;author&gt;Panneershelvam, Veda&lt;/author&gt;&lt;author&gt;Lanctot, Marc&lt;/author&gt;&lt;/authors&gt;&lt;/contributors&gt;&lt;titles&gt;&lt;title&gt;Mastering the game of Go with deep neural networks and tree search&lt;/title&gt;&lt;secondary-title&gt;nature&lt;/secondary-title&gt;&lt;/titles&gt;&lt;periodical&gt;&lt;full-title&gt;Nature&lt;/full-title&gt;&lt;/periodical&gt;&lt;pages&gt;484-489&lt;/pages&gt;&lt;volume&gt;529&lt;/volume&gt;&lt;number&gt;7587&lt;/number&gt;&lt;dates&gt;&lt;year&gt;2016&lt;/year&gt;&lt;/dates&gt;&lt;isbn&gt;1476-4687&lt;/isbn&gt;&lt;urls&gt;&lt;/urls&gt;&lt;/record&gt;&lt;/Cite&gt;&lt;Cite&gt;&lt;Author&gt;Bard&lt;/Author&gt;&lt;Year&gt;2020&lt;/Year&gt;&lt;RecNum&gt;25&lt;/RecNum&gt;&lt;record&gt;&lt;rec-number&gt;25&lt;/rec-number&gt;&lt;foreign-keys&gt;&lt;key app="EN" db-id="9s9wvadw909raset0t1v9sflpesw9e9t0axt" timestamp="1600089635"&gt;25&lt;/key&gt;&lt;/foreign-keys&gt;&lt;ref-type name="Journal Article"&gt;17&lt;/ref-type&gt;&lt;contributors&gt;&lt;authors&gt;&lt;author&gt;Bard, Nolan&lt;/author&gt;&lt;author&gt;Foerster, Jakob N&lt;/author&gt;&lt;author&gt;Chandar, Sarath&lt;/author&gt;&lt;author&gt;Burch, Neil&lt;/author&gt;&lt;author&gt;Lanctot, Marc&lt;/author&gt;&lt;author&gt;Song, H Francis&lt;/author&gt;&lt;author&gt;Parisotto, Emilio&lt;/author&gt;&lt;author&gt;Dumoulin, Vincent&lt;/author&gt;&lt;author&gt;Moitra, Subhodeep&lt;/author&gt;&lt;author&gt;Hughes, Edward&lt;/author&gt;&lt;/authors&gt;&lt;/contributors&gt;&lt;titles&gt;&lt;title&gt;The hanabi challenge: A new frontier for ai research&lt;/title&gt;&lt;secondary-title&gt;Artificial Intelligence&lt;/secondary-title&gt;&lt;/titles&gt;&lt;periodical&gt;&lt;full-title&gt;Artificial Intelligence&lt;/full-title&gt;&lt;/periodical&gt;&lt;pages&gt;103216&lt;/pages&gt;&lt;volume&gt;280&lt;/volume&gt;&lt;dates&gt;&lt;year&gt;2020&lt;/year&gt;&lt;/dates&gt;&lt;isbn&gt;0004-3702&lt;/isbn&gt;&lt;urls&gt;&lt;/urls&gt;&lt;/record&gt;&lt;/Cite&gt;&lt;/EndNote&gt;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(Bard et al., 2020; Silver et al., 2016)</w:t>
      </w:r>
      <w:r w:rsidR="0030172A" w:rsidRPr="005E33EF">
        <w:rPr>
          <w:sz w:val="18"/>
          <w:szCs w:val="20"/>
        </w:rPr>
        <w:fldChar w:fldCharType="end"/>
      </w:r>
      <w:r w:rsidR="0064300F" w:rsidRPr="005E33EF">
        <w:rPr>
          <w:sz w:val="18"/>
          <w:szCs w:val="20"/>
        </w:rPr>
        <w:t>,</w:t>
      </w:r>
      <w:r w:rsidR="002929F3" w:rsidRPr="005E33EF">
        <w:rPr>
          <w:sz w:val="18"/>
          <w:szCs w:val="20"/>
        </w:rPr>
        <w:t xml:space="preserve"> </w:t>
      </w:r>
      <w:r w:rsidR="002929F3" w:rsidRPr="005E33EF">
        <w:rPr>
          <w:rFonts w:hint="eastAsia"/>
          <w:sz w:val="18"/>
          <w:szCs w:val="20"/>
        </w:rPr>
        <w:t>로봇 제어</w:t>
      </w:r>
      <w:r w:rsidR="0044502C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&lt;EndNote&gt;&lt;Cite&gt;&lt;Author&gt;Lillicrap&lt;/Author&gt;&lt;Year&gt;2015&lt;/Year&gt;&lt;RecNum&gt;26&lt;/RecNum&gt;&lt;DisplayText&gt;(Lillicrap et al., 2015)&lt;/DisplayText&gt;&lt;record&gt;&lt;rec-number&gt;26&lt;/rec-number&gt;&lt;foreign-keys&gt;&lt;key app="EN" db-id="9s9wvadw909raset0t1v9sflpesw9e9t0axt" timestamp="1600092204"&gt;26&lt;/key&gt;&lt;/foreign-keys&gt;&lt;ref-type name="Journal Article"&gt;17&lt;/ref-type&gt;&lt;contributors&gt;&lt;authors&gt;&lt;author&gt;Lillicrap, Timothy P&lt;/author&gt;&lt;author&gt;Hunt, Jonathan J&lt;/author&gt;&lt;author&gt;Pritzel, Alexander&lt;/author&gt;&lt;author&gt;Heess, Nicolas&lt;/author&gt;&lt;author&gt;Erez, Tom&lt;/author&gt;&lt;author&gt;Tassa, Yuval&lt;/author&gt;&lt;author&gt;Silver, David&lt;/author&gt;&lt;author&gt;Wierstra, Daan&lt;/author&gt;&lt;/authors&gt;&lt;/contributors&gt;&lt;titles&gt;&lt;title&gt;Continuous control with deep reinforcement learning&lt;/title&gt;&lt;secondary-title&gt;arXiv preprint arXiv:1509.02971&lt;/secondary-title&gt;&lt;/titles&gt;&lt;periodical&gt;&lt;full-title&gt;arXiv preprint arXiv:1509.02971&lt;/full-title&gt;&lt;/periodical&gt;&lt;dates&gt;&lt;year&gt;2015&lt;/year&gt;&lt;/dates&gt;&lt;urls&gt;&lt;/urls&gt;&lt;/record&gt;&lt;/Cite&gt;&lt;/EndNote&gt;</w:instrText>
      </w:r>
      <w:r w:rsidR="0044502C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(Lillicrap et al., 2015)</w:t>
      </w:r>
      <w:r w:rsidR="0044502C" w:rsidRPr="005E33EF">
        <w:rPr>
          <w:sz w:val="18"/>
          <w:szCs w:val="20"/>
        </w:rPr>
        <w:fldChar w:fldCharType="end"/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등에서 큰 성과를 거두었고 이에 따라 현재 활발한 연구가 진행 중이다.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그러나 금융분야에서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3B3932" w:rsidRPr="005E33EF">
        <w:rPr>
          <w:rFonts w:hint="eastAsia"/>
          <w:sz w:val="18"/>
          <w:szCs w:val="20"/>
        </w:rPr>
        <w:t>큰 성과를 보여주지 못하고 있다</w:t>
      </w:r>
      <w:r w:rsidR="003B3932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&lt;EndNote&gt;&lt;Cite&gt;&lt;Author&gt;Yu&lt;/Author&gt;&lt;Year&gt;2019&lt;/Year&gt;&lt;RecNum&gt;27&lt;/RecNum&gt;&lt;DisplayText&gt;(Yu, Lee, Kulyatin, Shi, &amp;amp; Dasgupta,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3B393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(Yu, Lee, Kulyatin, Shi, &amp; Dasgupta, 2019)</w:t>
      </w:r>
      <w:r w:rsidR="003B3932" w:rsidRPr="005E33EF">
        <w:rPr>
          <w:sz w:val="18"/>
          <w:szCs w:val="20"/>
        </w:rPr>
        <w:fldChar w:fldCharType="end"/>
      </w:r>
      <w:r w:rsidR="003B3932" w:rsidRPr="005E33EF">
        <w:rPr>
          <w:sz w:val="18"/>
          <w:szCs w:val="20"/>
        </w:rPr>
        <w:t>.</w:t>
      </w:r>
    </w:p>
    <w:p w14:paraId="0EDA1949" w14:textId="7BF8AE3F" w:rsidR="002B3F3D" w:rsidRPr="005E33EF" w:rsidRDefault="003B3932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금융 분야에서 포트폴리오 </w:t>
      </w:r>
      <w:r w:rsidR="003736A3" w:rsidRPr="005E33EF">
        <w:rPr>
          <w:rFonts w:hint="eastAsia"/>
          <w:sz w:val="18"/>
          <w:szCs w:val="20"/>
        </w:rPr>
        <w:t>최적화</w:t>
      </w:r>
      <w:r w:rsidRPr="005E33EF">
        <w:rPr>
          <w:rFonts w:hint="eastAsia"/>
          <w:sz w:val="18"/>
          <w:szCs w:val="20"/>
        </w:rPr>
        <w:t>는 오랜 기간동안 해</w:t>
      </w:r>
      <w:r w:rsidR="00A54D9A" w:rsidRPr="005E33EF">
        <w:rPr>
          <w:rFonts w:hint="eastAsia"/>
          <w:sz w:val="18"/>
          <w:szCs w:val="20"/>
        </w:rPr>
        <w:t>결하지 못한</w:t>
      </w:r>
      <w:r w:rsidRPr="005E33EF">
        <w:rPr>
          <w:rFonts w:hint="eastAsia"/>
          <w:sz w:val="18"/>
          <w:szCs w:val="20"/>
        </w:rPr>
        <w:t xml:space="preserve"> 주된 과제였다</w:t>
      </w:r>
      <w:r w:rsidR="00A54D9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&lt;EndNote&gt;&lt;Cite&gt;&lt;Author&gt;Markowitz&lt;/Author&gt;&lt;Year&gt;1959&lt;/Year&gt;&lt;RecNum&gt;28&lt;/RecNum&gt;&lt;DisplayText&gt;(Markowitz, 1959)&lt;/DisplayText&gt;&lt;record&gt;&lt;rec-number&gt;28&lt;/rec-number&gt;&lt;foreign-keys&gt;&lt;key app="EN" db-id="9s9wvadw909raset0t1v9sflpesw9e9t0axt" timestamp="1600105618"&gt;28&lt;/key&gt;&lt;/foreign-keys&gt;&lt;ref-type name="Journal Article"&gt;17&lt;/ref-type&gt;&lt;contributors&gt;&lt;authors&gt;&lt;author&gt;Markowitz, Harry&lt;/author&gt;&lt;/authors&gt;&lt;/contributors&gt;&lt;titles&gt;&lt;title&gt;Portfolio selection&lt;/title&gt;&lt;secondary-title&gt;Investment under Uncertainty&lt;/secondary-title&gt;&lt;/titles&gt;&lt;periodical&gt;&lt;full-title&gt;Investment under Uncertainty&lt;/full-title&gt;&lt;/periodical&gt;&lt;dates&gt;&lt;year&gt;1959&lt;/year&gt;&lt;/dates&gt;&lt;urls&gt;&lt;/urls&gt;&lt;/record&gt;&lt;/Cite&gt;&lt;/EndNote&gt;</w:instrText>
      </w:r>
      <w:r w:rsidR="00A54D9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(Markowitz, 1959)</w:t>
      </w:r>
      <w:r w:rsidR="00A54D9A" w:rsidRPr="005E33EF">
        <w:rPr>
          <w:sz w:val="18"/>
          <w:szCs w:val="20"/>
        </w:rPr>
        <w:fldChar w:fldCharType="end"/>
      </w:r>
      <w:r w:rsidR="00A54D9A" w:rsidRPr="005E33EF">
        <w:rPr>
          <w:sz w:val="18"/>
          <w:szCs w:val="20"/>
        </w:rPr>
        <w:t xml:space="preserve">. </w:t>
      </w:r>
      <w:r w:rsidR="00240289" w:rsidRPr="005E33EF">
        <w:rPr>
          <w:rFonts w:hint="eastAsia"/>
          <w:sz w:val="18"/>
          <w:szCs w:val="20"/>
        </w:rPr>
        <w:t>금융 투자에서 투자자산 분산을 통해 포트폴리오를 구성하고</w:t>
      </w:r>
      <w:r w:rsidR="003736A3" w:rsidRPr="005E33EF">
        <w:rPr>
          <w:rFonts w:hint="eastAsia"/>
          <w:sz w:val="18"/>
          <w:szCs w:val="20"/>
        </w:rPr>
        <w:t xml:space="preserve"> </w:t>
      </w:r>
      <w:r w:rsidR="00240289" w:rsidRPr="005E33EF">
        <w:rPr>
          <w:rFonts w:hint="eastAsia"/>
          <w:sz w:val="18"/>
          <w:szCs w:val="20"/>
        </w:rPr>
        <w:t xml:space="preserve">비체계적 위험을 </w:t>
      </w:r>
      <w:r w:rsidR="00FB36A4" w:rsidRPr="005E33EF">
        <w:rPr>
          <w:rFonts w:hint="eastAsia"/>
          <w:sz w:val="18"/>
          <w:szCs w:val="20"/>
        </w:rPr>
        <w:t>축소하</w:t>
      </w:r>
      <w:r w:rsidR="00240289" w:rsidRPr="005E33EF">
        <w:rPr>
          <w:rFonts w:hint="eastAsia"/>
          <w:sz w:val="18"/>
          <w:szCs w:val="20"/>
        </w:rPr>
        <w:t>면서 수익을 극대화할 수 있다.</w:t>
      </w:r>
      <w:r w:rsidR="00240289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지금까지 포트폴리오 이론들은 주로 계량경제학적인 방법으로 접근했고</w:t>
      </w:r>
      <w:r w:rsidR="00BB5E7F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&lt;EndNote&gt;&lt;Cite&gt;&lt;Author&gt;Elton&lt;/Author&gt;&lt;Year&gt;1997&lt;/Year&gt;&lt;RecNum&gt;29&lt;/RecNum&gt;&lt;DisplayText&gt;(Blume, 1970; Elton &amp;amp; Gruber, 1997)&lt;/DisplayText&gt;&lt;record&gt;&lt;rec-number&gt;29&lt;/rec-number&gt;&lt;foreign-keys&gt;&lt;key app="EN" db-id="9s9wvadw909raset0t1v9sflpesw9e9t0axt" timestamp="1600195377"&gt;29&lt;/key&gt;&lt;/foreign-keys&gt;&lt;ref-type name="Journal Article"&gt;17&lt;/ref-type&gt;&lt;contributors&gt;&lt;authors&gt;&lt;author&gt;Elton, Edwin J&lt;/author&gt;&lt;author&gt;Gruber, Martin J&lt;/author&gt;&lt;/authors&gt;&lt;/contributors&gt;&lt;titles&gt;&lt;title&gt;Modern portfolio theory, 1950 to date&lt;/title&gt;&lt;secondary-title&gt;Journal of Banking &amp;amp; Finance&lt;/secondary-title&gt;&lt;/titles&gt;&lt;periodical&gt;&lt;full-title&gt;Journal of Banking &amp;amp; Finance&lt;/full-title&gt;&lt;/periodical&gt;&lt;pages&gt;1743-1759&lt;/pages&gt;&lt;volume&gt;21&lt;/volume&gt;&lt;number&gt;11-12&lt;/number&gt;&lt;dates&gt;&lt;year&gt;1997&lt;/year&gt;&lt;/dates&gt;&lt;isbn&gt;0378-4266&lt;/isbn&gt;&lt;urls&gt;&lt;/urls&gt;&lt;/record&gt;&lt;/Cite&gt;&lt;Cite&gt;&lt;Author&gt;Blume&lt;/Author&gt;&lt;Year&gt;1970&lt;/Year&gt;&lt;RecNum&gt;30&lt;/RecNum&gt;&lt;record&gt;&lt;rec-number&gt;30&lt;/rec-number&gt;&lt;foreign-keys&gt;&lt;key app="EN" db-id="9s9wvadw909raset0t1v9sflpesw9e9t0axt" timestamp="1600195411"&gt;30&lt;/key&gt;&lt;/foreign-keys&gt;&lt;ref-type name="Journal Article"&gt;17&lt;/ref-type&gt;&lt;contributors&gt;&lt;authors&gt;&lt;author&gt;Blume, Marshall E&lt;/author&gt;&lt;/authors&gt;&lt;/contributors&gt;&lt;titles&gt;&lt;title&gt;Portfolio theory: a step toward its practical application&lt;/title&gt;&lt;secondary-title&gt;The Journal of Business&lt;/secondary-title&gt;&lt;/titles&gt;&lt;periodical&gt;&lt;full-title&gt;The Journal of Business&lt;/full-title&gt;&lt;/periodical&gt;&lt;pages&gt;152-173&lt;/pages&gt;&lt;volume&gt;43&lt;/volume&gt;&lt;number&gt;2&lt;/number&gt;&lt;dates&gt;&lt;year&gt;1970&lt;/year&gt;&lt;/dates&gt;&lt;isbn&gt;0021-9398&lt;/isbn&gt;&lt;urls&gt;&lt;/urls&gt;&lt;/record&gt;&lt;/Cite&gt;&lt;/EndNote&gt;</w:instrText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(Blume, 1970; Elton &amp; Gruber, 1997)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 xml:space="preserve"> 이런 방법에는 투자 자산들의 기대수익률과 변동성,</w:t>
      </w:r>
      <w:r w:rsidR="00BB5E7F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투자 자산간의 상관계수 등의 추정치를 핵심적인 파라미터로 써야 하고 이런 추정치를 입력하는 것에 대한 문제점도 지적되어 왔다</w:t>
      </w:r>
      <w:r w:rsidR="00BB5E7F" w:rsidRPr="005E33EF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BB5E7F" w:rsidRPr="005E33EF">
        <w:rPr>
          <w:sz w:val="18"/>
          <w:szCs w:val="20"/>
        </w:rPr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(Bawa, Brown, &amp; Klein, 1979; Jobson &amp; Korkie, 1981; Michaud, 1989)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>.</w:t>
      </w:r>
    </w:p>
    <w:p w14:paraId="17303E37" w14:textId="18CCBE7B" w:rsidR="00716BD3" w:rsidRDefault="00CF1044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그에 따라 </w:t>
      </w:r>
      <w:r w:rsidR="00A05BFB" w:rsidRPr="005E33EF">
        <w:rPr>
          <w:rFonts w:hint="eastAsia"/>
          <w:sz w:val="18"/>
          <w:szCs w:val="20"/>
        </w:rPr>
        <w:t>금융 분야에 강화 학습을 적용시키기 위한 연구가 이루어졌으며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(Cumming, Alrajeh, &amp; Dickens, 2015; Dempster &amp; Leemans, 2006; Deng, Bao, Kong, Ren, &amp; Dai, 2016)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,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 xml:space="preserve">강화학습을 </w:t>
      </w:r>
      <w:r w:rsidR="00A05BFB" w:rsidRPr="005E33EF">
        <w:rPr>
          <w:rFonts w:hint="eastAsia"/>
          <w:sz w:val="18"/>
          <w:szCs w:val="20"/>
        </w:rPr>
        <w:lastRenderedPageBreak/>
        <w:t>이용해 포트폴리오를 관리하기 위한 연구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또한 이루어졌다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(Guo, Fu, Shi, &amp; Liu, 2018; Jiang, Xu, &amp; Liang, 2017; Kim, Heo, Lim, Kwon, &amp; Han, 2019; Yu et al., 2019)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이런 연구들에서 이루어진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방법들은 주로 총 수익률에 따라 강화학습을 수행하는 에이전트에 보상을 줌으로써 피드백이 이루어지는 것이다.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 xml:space="preserve">하지만 이 연구들은 주로 </w:t>
      </w:r>
      <w:r w:rsidR="00716BD3">
        <w:rPr>
          <w:rFonts w:hint="eastAsia"/>
          <w:sz w:val="18"/>
          <w:szCs w:val="20"/>
        </w:rPr>
        <w:t xml:space="preserve">거래량이 많은 </w:t>
      </w:r>
      <w:r w:rsidR="00F65F72" w:rsidRPr="005E33EF">
        <w:rPr>
          <w:rFonts w:hint="eastAsia"/>
          <w:sz w:val="18"/>
          <w:szCs w:val="20"/>
        </w:rPr>
        <w:t>암호화폐,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외환,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파생상품 등을 거래함으로써 소수점거래의 제한을 받지 않</w:t>
      </w:r>
      <w:r w:rsidR="00716BD3">
        <w:rPr>
          <w:rFonts w:hint="eastAsia"/>
          <w:sz w:val="18"/>
          <w:szCs w:val="20"/>
        </w:rPr>
        <w:t>았고 종목선택이 자의적으로 이루어졌다</w:t>
      </w:r>
      <w:r w:rsidR="00F65F72" w:rsidRPr="005E33EF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</w:r>
      <w:r w:rsidR="00F65F7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(Dempster &amp; Leemans, 2006; Deng et al., 2016; Jiang et al., 2017; Kim et al., 2019)</w:t>
      </w:r>
      <w:r w:rsidR="00F65F72" w:rsidRPr="005E33EF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  <w:t xml:space="preserve">. </w:t>
      </w:r>
      <w:r w:rsidR="00627769" w:rsidRPr="005E33EF">
        <w:rPr>
          <w:rFonts w:hint="eastAsia"/>
          <w:sz w:val="18"/>
          <w:szCs w:val="20"/>
        </w:rPr>
        <w:t xml:space="preserve">하지만 한국 주식시장에서는 </w:t>
      </w:r>
      <w:r w:rsidR="00716BD3">
        <w:rPr>
          <w:rFonts w:hint="eastAsia"/>
          <w:sz w:val="18"/>
          <w:szCs w:val="20"/>
        </w:rPr>
        <w:t xml:space="preserve">종목선택의 문제가 있고 </w:t>
      </w:r>
      <w:r w:rsidR="00627769" w:rsidRPr="005E33EF">
        <w:rPr>
          <w:rFonts w:hint="eastAsia"/>
          <w:sz w:val="18"/>
          <w:szCs w:val="20"/>
        </w:rPr>
        <w:t>소수점거래가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제한적이며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이에 따라 새로운 강화학습</w:t>
      </w:r>
      <w:r w:rsid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방법을 적용할 필요가 있다.</w:t>
      </w:r>
    </w:p>
    <w:p w14:paraId="34D4A824" w14:textId="1DD38F49" w:rsidR="007132E4" w:rsidRDefault="007132E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 w:rsidR="000755EE">
        <w:rPr>
          <w:rFonts w:hint="eastAsia"/>
          <w:sz w:val="18"/>
          <w:szCs w:val="20"/>
        </w:rPr>
        <w:t>e</w:t>
      </w:r>
      <w:r w:rsidR="000755EE">
        <w:rPr>
          <w:sz w:val="18"/>
          <w:szCs w:val="20"/>
        </w:rPr>
        <w:t>ep Q-learning</w:t>
      </w:r>
      <w:r w:rsidR="000755EE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 w:rsidR="000755EE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0755EE"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ouble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eep </w:t>
      </w:r>
      <w:r>
        <w:rPr>
          <w:sz w:val="18"/>
          <w:szCs w:val="20"/>
        </w:rPr>
        <w:t>Q</w:t>
      </w:r>
      <w:r w:rsidR="000755EE">
        <w:rPr>
          <w:sz w:val="18"/>
          <w:szCs w:val="20"/>
        </w:rPr>
        <w:t>-learning</w:t>
      </w:r>
      <w:r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&lt;EndNote&gt;&lt;Cite&gt;&lt;Author&gt;Van Hasselt&lt;/Author&gt;&lt;Year&gt;2015&lt;/Year&gt;&lt;RecNum&gt;42&lt;/RecNum&gt;&lt;DisplayText&gt;(Van Hasselt, Guez, &amp;amp; Silver, 2015)&lt;/DisplayText&gt;&lt;record&gt;&lt;rec-number&gt;42&lt;/rec-number&gt;&lt;foreign-keys&gt;&lt;key app="EN" db-id="9s9wvadw909raset0t1v9sflpesw9e9t0axt" timestamp="1600767077"&gt;42&lt;/key&gt;&lt;/foreign-keys&gt;&lt;ref-type name="Journal Article"&gt;17&lt;/ref-type&gt;&lt;contributors&gt;&lt;authors&gt;&lt;author&gt;Van Hasselt, Hado&lt;/author&gt;&lt;author&gt;Guez, Arthur&lt;/author&gt;&lt;author&gt;Silver, David&lt;/author&gt;&lt;/authors&gt;&lt;/contributors&gt;&lt;titles&gt;&lt;title&gt;Deep reinforcement learning with double q-learning&lt;/title&gt;&lt;secondary-title&gt;arXiv preprint arXiv:1509.06461&lt;/secondary-title&gt;&lt;/titles&gt;&lt;periodical&gt;&lt;full-title&gt;arXiv preprint arXiv:1509.06461&lt;/full-title&gt;&lt;/periodical&gt;&lt;dates&gt;&lt;year&gt;2015&lt;/year&gt;&lt;/dates&gt;&lt;urls&gt;&lt;/urls&gt;&lt;/record&gt;&lt;/Cite&gt;&lt;/EndNote&gt;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(Van Hasselt, Guez, &amp; Silver, 2015)</w:t>
      </w:r>
      <w:r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 w:rsidR="00554079">
        <w:rPr>
          <w:sz w:val="18"/>
          <w:szCs w:val="20"/>
        </w:rPr>
        <w:t xml:space="preserve"> Dueling Deep Q-leaning</w:t>
      </w:r>
      <w:r w:rsidR="00554079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&lt;EndNote&gt;&lt;Cite&gt;&lt;Author&gt;Wang&lt;/Author&gt;&lt;Year&gt;2016&lt;/Year&gt;&lt;RecNum&gt;44&lt;/RecNum&gt;&lt;DisplayText&gt;(Wang et al., 2016)&lt;/DisplayText&gt;&lt;record&gt;&lt;rec-number&gt;44&lt;/rec-number&gt;&lt;foreign-keys&gt;&lt;key app="EN" db-id="9s9wvadw909raset0t1v9sflpesw9e9t0axt" timestamp="1601024353"&gt;44&lt;/key&gt;&lt;/foreign-keys&gt;&lt;ref-type name="Conference Proceedings"&gt;10&lt;/ref-type&gt;&lt;contributors&gt;&lt;authors&gt;&lt;author&gt;Wang, Ziyu&lt;/author&gt;&lt;author&gt;Schaul, Tom&lt;/author&gt;&lt;author&gt;Hessel, Matteo&lt;/author&gt;&lt;author&gt;Hasselt, Hado&lt;/author&gt;&lt;author&gt;Lanctot, Marc&lt;/author&gt;&lt;author&gt;Freitas, Nando&lt;/author&gt;&lt;/authors&gt;&lt;/contributors&gt;&lt;titles&gt;&lt;title&gt;Dueling network architectures for deep reinforcement learning&lt;/title&gt;&lt;secondary-title&gt;International conference on machine learning&lt;/secondary-title&gt;&lt;/titles&gt;&lt;pages&gt;1995-2003&lt;/pages&gt;&lt;dates&gt;&lt;year&gt;2016&lt;/year&gt;&lt;/dates&gt;&lt;urls&gt;&lt;/urls&gt;&lt;/record&gt;&lt;/Cite&gt;&lt;/EndNote&gt;</w:instrText>
      </w:r>
      <w:r w:rsidR="00554079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(Wang et al., 2016)</w:t>
      </w:r>
      <w:r w:rsidR="00554079">
        <w:rPr>
          <w:sz w:val="18"/>
          <w:szCs w:val="20"/>
        </w:rPr>
        <w:fldChar w:fldCharType="end"/>
      </w:r>
      <w:r w:rsidR="00F23006">
        <w:rPr>
          <w:rFonts w:hint="eastAsia"/>
          <w:sz w:val="18"/>
          <w:szCs w:val="20"/>
        </w:rPr>
        <w:t xml:space="preserve">과 같은 </w:t>
      </w:r>
      <w:r w:rsidR="00C34FF7">
        <w:rPr>
          <w:rFonts w:hint="eastAsia"/>
          <w:sz w:val="18"/>
          <w:szCs w:val="20"/>
        </w:rPr>
        <w:t>가치 기반</w:t>
      </w:r>
      <w:r w:rsidR="00F23006">
        <w:rPr>
          <w:sz w:val="18"/>
          <w:szCs w:val="20"/>
        </w:rPr>
        <w:t xml:space="preserve"> </w:t>
      </w:r>
      <w:r w:rsidR="00F23006">
        <w:rPr>
          <w:rFonts w:hint="eastAsia"/>
          <w:sz w:val="18"/>
          <w:szCs w:val="20"/>
        </w:rPr>
        <w:t>방법들은 가중치와 같은 연속형 행동을 취할 수 없고</w:t>
      </w:r>
      <w:r w:rsidR="00F23006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특정 상태에서 취할 수 있는 개별적인 행동에 대한 가치를 정확히 추정하는데</w:t>
      </w:r>
      <w:r w:rsidR="00897130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목표를 둔다.</w:t>
      </w:r>
    </w:p>
    <w:p w14:paraId="039918EB" w14:textId="7E3D2DE4" w:rsidR="00806D3D" w:rsidRDefault="00897130" w:rsidP="0058692D">
      <w:pPr>
        <w:ind w:left="540" w:hangingChars="300" w:hanging="540"/>
        <w:rPr>
          <w:sz w:val="18"/>
          <w:szCs w:val="20"/>
        </w:rPr>
      </w:pPr>
      <w:r>
        <w:rPr>
          <w:rFonts w:hint="eastAsia"/>
          <w:sz w:val="18"/>
          <w:szCs w:val="20"/>
        </w:rPr>
        <w:t>반면 정책 기반 방법들은</w:t>
      </w:r>
      <w:r w:rsidR="0058692D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58692D">
        <w:rPr>
          <w:sz w:val="18"/>
          <w:szCs w:val="20"/>
        </w:rPr>
      </w:r>
      <w:r w:rsidR="0058692D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(Schulman, Levine, Abbeel, Jordan, &amp; Moritz, 2015; Schulman, Wolski, Dhariwal, Radford, &amp; Klimov, 2017; Silver et al., 2014)</w:t>
      </w:r>
      <w:r w:rsidR="0058692D"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 xml:space="preserve"> 보상을 </w:t>
      </w:r>
      <w:proofErr w:type="spellStart"/>
      <w:r>
        <w:rPr>
          <w:rFonts w:hint="eastAsia"/>
          <w:sz w:val="18"/>
          <w:szCs w:val="20"/>
        </w:rPr>
        <w:t>극대화시키는</w:t>
      </w:r>
      <w:proofErr w:type="spellEnd"/>
      <w:r>
        <w:rPr>
          <w:rFonts w:hint="eastAsia"/>
          <w:sz w:val="18"/>
          <w:szCs w:val="20"/>
        </w:rPr>
        <w:t xml:space="preserve"> 것을 목표로 정책을 </w:t>
      </w:r>
      <w:proofErr w:type="spellStart"/>
      <w:r w:rsidR="0058692D">
        <w:rPr>
          <w:rFonts w:hint="eastAsia"/>
          <w:sz w:val="18"/>
          <w:szCs w:val="20"/>
        </w:rPr>
        <w:t>최적</w:t>
      </w:r>
      <w:r>
        <w:rPr>
          <w:rFonts w:hint="eastAsia"/>
          <w:sz w:val="18"/>
          <w:szCs w:val="20"/>
        </w:rPr>
        <w:t>화시키는</w:t>
      </w:r>
      <w:proofErr w:type="spellEnd"/>
      <w:r>
        <w:rPr>
          <w:rFonts w:hint="eastAsia"/>
          <w:sz w:val="18"/>
          <w:szCs w:val="20"/>
        </w:rPr>
        <w:t xml:space="preserve"> 알고리즘이</w:t>
      </w:r>
      <w:r w:rsidR="0058692D">
        <w:rPr>
          <w:rFonts w:hint="eastAsia"/>
          <w:sz w:val="18"/>
          <w:szCs w:val="20"/>
        </w:rPr>
        <w:t>다.</w:t>
      </w:r>
      <w:r w:rsidR="0058692D">
        <w:rPr>
          <w:sz w:val="18"/>
          <w:szCs w:val="20"/>
        </w:rPr>
        <w:t xml:space="preserve"> </w:t>
      </w:r>
      <w:r w:rsidR="0058692D">
        <w:rPr>
          <w:rFonts w:hint="eastAsia"/>
          <w:sz w:val="18"/>
          <w:szCs w:val="20"/>
        </w:rPr>
        <w:t>정책 기반 방법은 연속형이나 확률분포형으로 행동을 취할 수 있어 로봇제어</w:t>
      </w:r>
      <w:r w:rsidR="0058692D">
        <w:rPr>
          <w:sz w:val="18"/>
          <w:szCs w:val="20"/>
        </w:rPr>
        <w:t xml:space="preserve">, </w:t>
      </w:r>
      <w:r w:rsidR="0058692D">
        <w:rPr>
          <w:rFonts w:hint="eastAsia"/>
          <w:sz w:val="18"/>
          <w:szCs w:val="20"/>
        </w:rPr>
        <w:t>비디오 게임 등에 적합하다.</w:t>
      </w:r>
    </w:p>
    <w:p w14:paraId="65F6A804" w14:textId="7BB6E3BE" w:rsidR="0058692D" w:rsidRPr="00875B5B" w:rsidRDefault="0058692D">
      <w:pPr>
        <w:rPr>
          <w:sz w:val="18"/>
          <w:szCs w:val="20"/>
        </w:rPr>
      </w:pPr>
      <w:r w:rsidRPr="00875B5B">
        <w:rPr>
          <w:rFonts w:hint="eastAsia"/>
          <w:sz w:val="18"/>
          <w:szCs w:val="20"/>
        </w:rPr>
        <w:t xml:space="preserve">본 연구에서는 대상 주식을 선정하는 것에 가치기반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s</w:t>
      </w:r>
      <w:r w:rsidRPr="00875B5B">
        <w:rPr>
          <w:sz w:val="18"/>
          <w:szCs w:val="20"/>
        </w:rPr>
        <w:t xml:space="preserve">elector </w:t>
      </w:r>
      <w:r w:rsidRPr="00875B5B">
        <w:rPr>
          <w:rFonts w:hint="eastAsia"/>
          <w:sz w:val="18"/>
          <w:szCs w:val="20"/>
        </w:rPr>
        <w:t>네트워크를 사용하며,</w:t>
      </w:r>
      <w:r w:rsidRPr="00875B5B">
        <w:rPr>
          <w:sz w:val="18"/>
          <w:szCs w:val="20"/>
        </w:rPr>
        <w:t xml:space="preserve"> selector </w:t>
      </w:r>
      <w:r w:rsidRPr="00875B5B">
        <w:rPr>
          <w:rFonts w:hint="eastAsia"/>
          <w:sz w:val="18"/>
          <w:szCs w:val="20"/>
        </w:rPr>
        <w:t>네트워크를 통해 선정된 주식을 적절한 비율로 배분하는 것에 정책기반</w:t>
      </w:r>
      <w:r w:rsidR="00DC706F">
        <w:rPr>
          <w:sz w:val="18"/>
          <w:szCs w:val="20"/>
        </w:rPr>
        <w:t xml:space="preserve">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</w:t>
      </w:r>
      <w:r w:rsidRPr="00875B5B">
        <w:rPr>
          <w:sz w:val="18"/>
          <w:szCs w:val="20"/>
        </w:rPr>
        <w:t xml:space="preserve">allocator </w:t>
      </w:r>
      <w:r w:rsidRPr="00875B5B">
        <w:rPr>
          <w:rFonts w:hint="eastAsia"/>
          <w:sz w:val="18"/>
          <w:szCs w:val="20"/>
        </w:rPr>
        <w:t>네트워크를 사용한다.</w:t>
      </w:r>
    </w:p>
    <w:p w14:paraId="727ED2B8" w14:textId="77777777" w:rsidR="0058692D" w:rsidRPr="00DC706F" w:rsidRDefault="0058692D"/>
    <w:p w14:paraId="02C8F31B" w14:textId="2EE0179D" w:rsidR="002B3F3D" w:rsidRDefault="00EF7905">
      <w:r>
        <w:rPr>
          <w:rFonts w:hint="eastAsia"/>
        </w:rPr>
        <w:t>2</w:t>
      </w:r>
      <w:r>
        <w:t>.</w:t>
      </w:r>
      <w:r w:rsidR="002B3F3D">
        <w:rPr>
          <w:rFonts w:hint="eastAsia"/>
        </w:rPr>
        <w:t>관련 연구</w:t>
      </w:r>
    </w:p>
    <w:p w14:paraId="6D596A17" w14:textId="79F2C854" w:rsidR="00764B1C" w:rsidRDefault="00514ACD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 최적화를 위해 강화학습을 이용한 연구로 컨볼루션 신경망과 순환신경망을 이용해</w:t>
      </w:r>
      <w:r w:rsidRPr="00DC706F">
        <w:rPr>
          <w:sz w:val="18"/>
          <w:szCs w:val="20"/>
        </w:rPr>
        <w:t xml:space="preserve"> 3</w:t>
      </w:r>
      <w:r w:rsidRPr="00DC706F">
        <w:rPr>
          <w:rFonts w:hint="eastAsia"/>
          <w:sz w:val="18"/>
          <w:szCs w:val="20"/>
        </w:rPr>
        <w:t xml:space="preserve">차원 가격 데이터를 이용하는 </w:t>
      </w:r>
      <w:r w:rsidRPr="00DC706F">
        <w:rPr>
          <w:sz w:val="18"/>
          <w:szCs w:val="20"/>
        </w:rPr>
        <w:t>E</w:t>
      </w:r>
      <w:r w:rsidR="008D3965">
        <w:rPr>
          <w:sz w:val="18"/>
          <w:szCs w:val="20"/>
        </w:rPr>
        <w:t>nsemble of Identical Independent Evaluators</w:t>
      </w:r>
      <w:r w:rsidRPr="00DC706F">
        <w:rPr>
          <w:rFonts w:hint="eastAsia"/>
          <w:sz w:val="18"/>
          <w:szCs w:val="20"/>
        </w:rPr>
        <w:t xml:space="preserve">와 이전 가중치에 대한 메모리를 저장하여 가중치를 구할 때 이용하는 </w:t>
      </w:r>
      <w:r w:rsidRPr="00DC706F">
        <w:rPr>
          <w:sz w:val="18"/>
          <w:szCs w:val="20"/>
        </w:rPr>
        <w:t>P</w:t>
      </w:r>
      <w:r w:rsidR="008D3965">
        <w:rPr>
          <w:sz w:val="18"/>
          <w:szCs w:val="20"/>
        </w:rPr>
        <w:t>ortfolio Vector Memory</w:t>
      </w:r>
      <w:r w:rsidRPr="00DC706F">
        <w:rPr>
          <w:rFonts w:hint="eastAsia"/>
          <w:sz w:val="18"/>
          <w:szCs w:val="20"/>
        </w:rPr>
        <w:t xml:space="preserve"> 그리고 시계열 자료에 적절한 배치 학습을 적용하기 위한 </w:t>
      </w:r>
      <w:r w:rsidR="008D3965">
        <w:rPr>
          <w:sz w:val="18"/>
          <w:szCs w:val="20"/>
        </w:rPr>
        <w:t>Online Stochastic Batch Learning</w:t>
      </w:r>
      <w:r w:rsidRPr="00DC706F">
        <w:rPr>
          <w:rFonts w:hint="eastAsia"/>
          <w:sz w:val="18"/>
          <w:szCs w:val="20"/>
        </w:rPr>
        <w:t xml:space="preserve">을 </w:t>
      </w:r>
      <w:r w:rsidR="008D3965">
        <w:rPr>
          <w:rFonts w:hint="eastAsia"/>
          <w:sz w:val="18"/>
          <w:szCs w:val="20"/>
        </w:rPr>
        <w:t>이용해 암호화폐로 구성된 포트폴리오를 최적화하는 연구가 있었다</w:t>
      </w:r>
      <w:r w:rsidR="008D3965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 w:rsidR="008D3965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(Jiang et al., 2017)</w:t>
      </w:r>
      <w:r w:rsidR="008D3965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 xml:space="preserve">. </w:t>
      </w:r>
      <w:r w:rsidR="00A72175" w:rsidRPr="00DC706F">
        <w:rPr>
          <w:rFonts w:hint="eastAsia"/>
          <w:sz w:val="18"/>
          <w:szCs w:val="20"/>
        </w:rPr>
        <w:t xml:space="preserve">또한 </w:t>
      </w:r>
      <w:r w:rsidR="008D3965">
        <w:rPr>
          <w:rFonts w:hint="eastAsia"/>
          <w:sz w:val="18"/>
          <w:szCs w:val="20"/>
        </w:rPr>
        <w:t xml:space="preserve">가격 </w:t>
      </w:r>
      <w:r w:rsidR="00FA35F8" w:rsidRPr="00DC706F">
        <w:rPr>
          <w:rFonts w:hint="eastAsia"/>
          <w:sz w:val="18"/>
          <w:szCs w:val="20"/>
        </w:rPr>
        <w:t>예측을 위한 강화학습</w:t>
      </w:r>
      <w:r w:rsidR="00FA35F8" w:rsidRPr="00DC706F">
        <w:rPr>
          <w:sz w:val="18"/>
          <w:szCs w:val="20"/>
        </w:rPr>
        <w:t xml:space="preserve"> </w:t>
      </w:r>
      <w:r w:rsidR="00FA35F8" w:rsidRPr="00DC706F">
        <w:rPr>
          <w:rFonts w:hint="eastAsia"/>
          <w:sz w:val="18"/>
          <w:szCs w:val="20"/>
        </w:rPr>
        <w:t xml:space="preserve">모듈 </w:t>
      </w:r>
      <w:r w:rsidR="00FA35F8" w:rsidRPr="00DC706F">
        <w:rPr>
          <w:sz w:val="18"/>
          <w:szCs w:val="20"/>
        </w:rPr>
        <w:t xml:space="preserve">Infused Prediction Module, </w:t>
      </w:r>
      <w:r w:rsidR="00FA35F8" w:rsidRPr="00DC706F">
        <w:rPr>
          <w:rFonts w:hint="eastAsia"/>
          <w:sz w:val="18"/>
          <w:szCs w:val="20"/>
        </w:rPr>
        <w:t xml:space="preserve">모델 기반 강화학습을 위해 필요한 확률분포를 </w:t>
      </w:r>
      <w:proofErr w:type="spellStart"/>
      <w:r w:rsidR="00FA35F8" w:rsidRPr="00DC706F">
        <w:rPr>
          <w:rFonts w:hint="eastAsia"/>
          <w:sz w:val="18"/>
          <w:szCs w:val="20"/>
        </w:rPr>
        <w:t>생성적</w:t>
      </w:r>
      <w:proofErr w:type="spellEnd"/>
      <w:r w:rsidR="00FA35F8" w:rsidRPr="00DC706F">
        <w:rPr>
          <w:rFonts w:hint="eastAsia"/>
          <w:sz w:val="18"/>
          <w:szCs w:val="20"/>
        </w:rPr>
        <w:t xml:space="preserve"> 적대 신경망을 이용해 생성하는 </w:t>
      </w:r>
      <w:r w:rsidR="00FA35F8" w:rsidRPr="00DC706F">
        <w:rPr>
          <w:sz w:val="18"/>
          <w:szCs w:val="20"/>
        </w:rPr>
        <w:t xml:space="preserve">Data Augmentation Module, </w:t>
      </w:r>
      <w:r w:rsidR="00FA35F8" w:rsidRPr="00DC706F">
        <w:rPr>
          <w:rFonts w:hint="eastAsia"/>
          <w:sz w:val="18"/>
          <w:szCs w:val="20"/>
        </w:rPr>
        <w:t xml:space="preserve">투자자들의 선호를 모방해 포트폴리오의 변동성을 감소시키기 위한 </w:t>
      </w:r>
      <w:r w:rsidR="00FA35F8" w:rsidRPr="00DC706F">
        <w:rPr>
          <w:sz w:val="18"/>
          <w:szCs w:val="20"/>
        </w:rPr>
        <w:t>Behavior Cloning Module</w:t>
      </w:r>
      <w:r w:rsidR="00FA35F8" w:rsidRPr="00DC706F">
        <w:rPr>
          <w:rFonts w:hint="eastAsia"/>
          <w:sz w:val="18"/>
          <w:szCs w:val="20"/>
        </w:rPr>
        <w:t xml:space="preserve">을 </w:t>
      </w:r>
      <w:r w:rsidR="00A72175" w:rsidRPr="00DC706F">
        <w:rPr>
          <w:rFonts w:hint="eastAsia"/>
          <w:sz w:val="18"/>
          <w:szCs w:val="20"/>
        </w:rPr>
        <w:t>도입해 모델 기반 강화학습을 구현한 연구가 있었다.</w:t>
      </w:r>
      <w:r w:rsidR="00A7217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 et al.,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A7217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 et al., 2019)</w:t>
      </w:r>
      <w:r w:rsidR="00A72175" w:rsidRPr="00DC706F">
        <w:rPr>
          <w:sz w:val="18"/>
          <w:szCs w:val="20"/>
        </w:rPr>
        <w:fldChar w:fldCharType="end"/>
      </w:r>
      <w:r w:rsidR="000C1213" w:rsidRPr="00DC706F">
        <w:rPr>
          <w:sz w:val="18"/>
          <w:szCs w:val="20"/>
        </w:rPr>
        <w:br/>
      </w:r>
      <w:r w:rsidR="004D2789" w:rsidRPr="00DC706F">
        <w:rPr>
          <w:rFonts w:hint="eastAsia"/>
          <w:sz w:val="18"/>
          <w:szCs w:val="20"/>
        </w:rPr>
        <w:t>암호화폐</w:t>
      </w:r>
      <w:r w:rsidR="006436E5" w:rsidRPr="00DC706F">
        <w:rPr>
          <w:rFonts w:hint="eastAsia"/>
          <w:sz w:val="18"/>
          <w:szCs w:val="20"/>
        </w:rPr>
        <w:t xml:space="preserve">의 포트폴리오 구성에서 </w:t>
      </w:r>
      <w:r w:rsidR="006436E5" w:rsidRPr="00DC706F">
        <w:rPr>
          <w:sz w:val="18"/>
          <w:szCs w:val="20"/>
        </w:rPr>
        <w:t>a3c</w:t>
      </w:r>
      <w:r w:rsidR="006436E5" w:rsidRPr="00DC706F">
        <w:rPr>
          <w:rFonts w:hint="eastAsia"/>
          <w:sz w:val="18"/>
          <w:szCs w:val="20"/>
        </w:rPr>
        <w:t xml:space="preserve">를 이용해 에이전트의 강화 학습을 </w:t>
      </w:r>
      <w:proofErr w:type="spellStart"/>
      <w:r w:rsidR="006436E5" w:rsidRPr="00DC706F">
        <w:rPr>
          <w:rFonts w:hint="eastAsia"/>
          <w:sz w:val="18"/>
          <w:szCs w:val="20"/>
        </w:rPr>
        <w:t>멀티쓰레드로</w:t>
      </w:r>
      <w:proofErr w:type="spellEnd"/>
      <w:r w:rsidR="006436E5" w:rsidRPr="00DC706F">
        <w:rPr>
          <w:rFonts w:hint="eastAsia"/>
          <w:sz w:val="18"/>
          <w:szCs w:val="20"/>
        </w:rPr>
        <w:t xml:space="preserve"> 구성해 학습속도를 향상 시킬 수 있다는 것이 확인 되었다</w:t>
      </w:r>
      <w:r w:rsidR="006436E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&lt;EndNote&gt;&lt;Cite&gt;&lt;Author&gt;Kim&lt;/Author&gt;&lt;Year&gt;2019&lt;/Year&gt;&lt;RecNum&gt;39&lt;/RecNum&gt;&lt;DisplayText&gt;(Kim et al., 2019)&lt;/DisplayText&gt;&lt;record&gt;&lt;rec-number&gt;39&lt;/rec-number&gt;&lt;foreign-keys&gt;&lt;key app="EN" db-id="9s9wvadw909raset0t1v9sflpesw9e9t0axt" timestamp="1600200832"&gt;39&lt;/key&gt;&lt;/foreign-keys&gt;&lt;ref-type name="Journal Article"&gt;17&lt;/ref-type&gt;&lt;contributors&gt;&lt;authors&gt;&lt;author&gt;Kim, Ju-Bong&lt;/author&gt;&lt;author&gt;Heo, Joo-Seong&lt;/author&gt;&lt;author&gt;Lim, Hyun-Kyo&lt;/author&gt;&lt;author&gt;Kwon, Do-Hyung&lt;/author&gt;&lt;author&gt;Han, Youn-Hee&lt;/author&gt;&lt;/authors&gt;&lt;/contributors&gt;&lt;titles&gt;&lt;title&gt;Blockchain Based Financial Portfolio Management Using A3C&lt;/title&gt;&lt;secondary-title&gt;KIPS Transactions on Computer and Communication Systems&lt;/secondary-title&gt;&lt;/titles&gt;&lt;periodical&gt;&lt;full-title&gt;KIPS Transactions on Computer and Communication Systems&lt;/full-title&gt;&lt;/periodical&gt;&lt;pages&gt;17-28&lt;/pages&gt;&lt;volume&gt;8&lt;/volume&gt;&lt;number&gt;1&lt;/number&gt;&lt;dates&gt;&lt;year&gt;2019&lt;/year&gt;&lt;/dates&gt;&lt;isbn&gt;2287-5891&lt;/isbn&gt;&lt;urls&gt;&lt;/urls&gt;&lt;/record&gt;&lt;/Cite&gt;&lt;/EndNote&gt;</w:instrText>
      </w:r>
      <w:r w:rsidR="006436E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(Kim et al., 2019)</w:t>
      </w:r>
      <w:r w:rsidR="006436E5" w:rsidRPr="00DC706F">
        <w:rPr>
          <w:sz w:val="18"/>
          <w:szCs w:val="20"/>
        </w:rPr>
        <w:fldChar w:fldCharType="end"/>
      </w:r>
      <w:r w:rsidR="006436E5" w:rsidRPr="00764B1C">
        <w:rPr>
          <w:sz w:val="18"/>
          <w:szCs w:val="20"/>
        </w:rPr>
        <w:t>.</w:t>
      </w:r>
    </w:p>
    <w:p w14:paraId="4933EB56" w14:textId="5C896CB9" w:rsidR="00A558A3" w:rsidRPr="00DC706F" w:rsidRDefault="006436E5">
      <w:pPr>
        <w:rPr>
          <w:sz w:val="18"/>
          <w:szCs w:val="20"/>
        </w:rPr>
      </w:pPr>
      <w:r w:rsidRPr="00764B1C">
        <w:rPr>
          <w:rFonts w:hint="eastAsia"/>
          <w:sz w:val="18"/>
          <w:szCs w:val="20"/>
        </w:rPr>
        <w:t>R</w:t>
      </w:r>
      <w:r w:rsidR="008D3965">
        <w:rPr>
          <w:sz w:val="18"/>
          <w:szCs w:val="20"/>
        </w:rPr>
        <w:t xml:space="preserve">ecurrent </w:t>
      </w:r>
      <w:r w:rsidRPr="00DC706F">
        <w:rPr>
          <w:sz w:val="18"/>
          <w:szCs w:val="20"/>
        </w:rPr>
        <w:t>R</w:t>
      </w:r>
      <w:r w:rsidR="008D3965">
        <w:rPr>
          <w:sz w:val="18"/>
          <w:szCs w:val="20"/>
        </w:rPr>
        <w:t xml:space="preserve">einforcement </w:t>
      </w:r>
      <w:r w:rsidRPr="00DC706F">
        <w:rPr>
          <w:sz w:val="18"/>
          <w:szCs w:val="20"/>
        </w:rPr>
        <w:t>L</w:t>
      </w:r>
      <w:r w:rsidR="008D3965">
        <w:rPr>
          <w:sz w:val="18"/>
          <w:szCs w:val="20"/>
        </w:rPr>
        <w:t>earning</w:t>
      </w:r>
      <w:r w:rsidRPr="00DC706F">
        <w:rPr>
          <w:rFonts w:hint="eastAsia"/>
          <w:sz w:val="18"/>
          <w:szCs w:val="20"/>
        </w:rPr>
        <w:t xml:space="preserve">을 이용함으로써 동적 포트폴리오 구성으로 기대 </w:t>
      </w:r>
      <w:r w:rsidRPr="00DC706F">
        <w:rPr>
          <w:sz w:val="18"/>
          <w:szCs w:val="20"/>
        </w:rPr>
        <w:t>M</w:t>
      </w:r>
      <w:r w:rsidR="008D3965">
        <w:rPr>
          <w:sz w:val="18"/>
          <w:szCs w:val="20"/>
        </w:rPr>
        <w:t xml:space="preserve">aximum </w:t>
      </w:r>
      <w:r w:rsidRPr="00DC706F">
        <w:rPr>
          <w:sz w:val="18"/>
          <w:szCs w:val="20"/>
        </w:rPr>
        <w:lastRenderedPageBreak/>
        <w:t>D</w:t>
      </w:r>
      <w:r w:rsidR="008D3965">
        <w:rPr>
          <w:sz w:val="18"/>
          <w:szCs w:val="20"/>
        </w:rPr>
        <w:t>rawdown</w:t>
      </w:r>
      <w:r w:rsidRPr="00DC706F">
        <w:rPr>
          <w:rFonts w:hint="eastAsia"/>
          <w:sz w:val="18"/>
          <w:szCs w:val="20"/>
        </w:rPr>
        <w:t xml:space="preserve">값을 </w:t>
      </w:r>
      <w:proofErr w:type="spellStart"/>
      <w:r w:rsidRPr="00DC706F">
        <w:rPr>
          <w:rFonts w:hint="eastAsia"/>
          <w:sz w:val="18"/>
          <w:szCs w:val="20"/>
        </w:rPr>
        <w:t>최소화시켜</w:t>
      </w:r>
      <w:proofErr w:type="spellEnd"/>
      <w:r w:rsidRPr="00DC706F">
        <w:rPr>
          <w:rFonts w:hint="eastAsia"/>
          <w:sz w:val="18"/>
          <w:szCs w:val="20"/>
        </w:rPr>
        <w:t xml:space="preserve"> 위험을 관리해 </w:t>
      </w:r>
      <w:proofErr w:type="spellStart"/>
      <w:r w:rsidRPr="00DC706F">
        <w:rPr>
          <w:rFonts w:hint="eastAsia"/>
          <w:sz w:val="18"/>
          <w:szCs w:val="20"/>
        </w:rPr>
        <w:t>헤지펀드의</w:t>
      </w:r>
      <w:proofErr w:type="spellEnd"/>
      <w:r w:rsidRPr="00DC706F">
        <w:rPr>
          <w:rFonts w:hint="eastAsia"/>
          <w:sz w:val="18"/>
          <w:szCs w:val="20"/>
        </w:rPr>
        <w:t xml:space="preserve"> 벤치마크를 상회할 수 있다는 것이 확인되었다</w:t>
      </w:r>
      <w:r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&lt;EndNote&gt;&lt;Cite&gt;&lt;Author&gt;Almahdi&lt;/Author&gt;&lt;Year&gt;2017&lt;/Year&gt;&lt;RecNum&gt;41&lt;/RecNum&gt;&lt;DisplayText&gt;(Almahdi &amp;amp; Yang, 2017)&lt;/DisplayText&gt;&lt;record&gt;&lt;rec-number&gt;41&lt;/rec-number&gt;&lt;foreign-keys&gt;&lt;key app="EN" db-id="9s9wvadw909raset0t1v9sflpesw9e9t0axt" timestamp="1600680517"&gt;41&lt;/key&gt;&lt;/foreign-keys&gt;&lt;ref-type name="Journal Article"&gt;17&lt;/ref-type&gt;&lt;contributors&gt;&lt;authors&gt;&lt;author&gt;Almahdi, Saud&lt;/author&gt;&lt;author&gt;Yang, Steve Y&lt;/author&gt;&lt;/authors&gt;&lt;/contributors&gt;&lt;titles&gt;&lt;title&gt;An adaptive portfolio trading system: A risk-return portfolio optimization using recurrent reinforcement learning with expected maximum drawdown&lt;/title&gt;&lt;secondary-title&gt;Expert Systems with Applications&lt;/secondary-title&gt;&lt;/titles&gt;&lt;periodical&gt;&lt;full-title&gt;Expert Systems with Applications&lt;/full-title&gt;&lt;/periodical&gt;&lt;pages&gt;267-279&lt;/pages&gt;&lt;volume&gt;87&lt;/volume&gt;&lt;dates&gt;&lt;year&gt;2017&lt;/year&gt;&lt;/dates&gt;&lt;isbn&gt;0957-4174&lt;/isbn&gt;&lt;urls&gt;&lt;/urls&gt;&lt;/record&gt;&lt;/Cite&gt;&lt;/EndNote&gt;</w:instrText>
      </w:r>
      <w:r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(Almahdi &amp; Yang, 2017)</w:t>
      </w:r>
      <w:r w:rsidRPr="00DC706F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>.</w:t>
      </w:r>
    </w:p>
    <w:p w14:paraId="40A6BBA1" w14:textId="77777777" w:rsidR="006436E5" w:rsidRDefault="006436E5"/>
    <w:p w14:paraId="1D0C20B9" w14:textId="17D92284" w:rsidR="004C3968" w:rsidRDefault="00EF7905">
      <w:r>
        <w:rPr>
          <w:rFonts w:hint="eastAsia"/>
        </w:rPr>
        <w:t>3</w:t>
      </w:r>
      <w:r>
        <w:t>.</w:t>
      </w:r>
      <w:r w:rsidR="004C3968">
        <w:rPr>
          <w:rFonts w:hint="eastAsia"/>
        </w:rPr>
        <w:t xml:space="preserve">환경 </w:t>
      </w:r>
      <w:r w:rsidR="00D92D76">
        <w:rPr>
          <w:rFonts w:hint="eastAsia"/>
        </w:rPr>
        <w:t>설정</w:t>
      </w:r>
    </w:p>
    <w:p w14:paraId="37EFE46E" w14:textId="57EC3162" w:rsidR="00EF7905" w:rsidRPr="00DC706F" w:rsidRDefault="00EF7905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에이전트의 학습이 이루어지기 위한 강화학습 환경을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주가 데이터를 통해 구성하였다.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에이전트는 해당 환경에서 상태로써 주식 가격데이터를 받고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행동으</w:t>
      </w:r>
      <w:r w:rsidR="00457C59">
        <w:rPr>
          <w:rFonts w:hint="eastAsia"/>
          <w:sz w:val="18"/>
          <w:szCs w:val="20"/>
        </w:rPr>
        <w:t>로 주식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선정,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포트폴리오 배분을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실행하면 다음 시점의</w:t>
      </w:r>
      <w:r w:rsidR="00424D17"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주식 데이터</w:t>
      </w:r>
      <w:r w:rsidR="00424D17" w:rsidRPr="00DC706F">
        <w:rPr>
          <w:rFonts w:hint="eastAsia"/>
          <w:sz w:val="18"/>
          <w:szCs w:val="20"/>
        </w:rPr>
        <w:t>를 상태로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받아 다음 최적 행동을 계산하고</w:t>
      </w:r>
      <w:r w:rsidRPr="00DC706F">
        <w:rPr>
          <w:rFonts w:hint="eastAsia"/>
          <w:sz w:val="18"/>
          <w:szCs w:val="20"/>
        </w:rPr>
        <w:t xml:space="preserve"> 수익을 보상으로써 </w:t>
      </w:r>
      <w:r w:rsidR="00457C59">
        <w:rPr>
          <w:rFonts w:hint="eastAsia"/>
          <w:sz w:val="18"/>
          <w:szCs w:val="20"/>
        </w:rPr>
        <w:t>학습한다</w:t>
      </w:r>
      <w:r w:rsidRPr="00DC706F">
        <w:rPr>
          <w:rFonts w:hint="eastAsia"/>
          <w:sz w:val="18"/>
          <w:szCs w:val="20"/>
        </w:rPr>
        <w:t>.</w:t>
      </w:r>
    </w:p>
    <w:p w14:paraId="1E2A7652" w14:textId="59133416" w:rsidR="004C3968" w:rsidRDefault="00EF7905" w:rsidP="0058692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주가 데이터</w:t>
      </w:r>
    </w:p>
    <w:p w14:paraId="745D7A1A" w14:textId="74B20498" w:rsidR="0058692D" w:rsidRDefault="0058692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본 연구에서 사용된 주가의 데이터는 </w:t>
      </w:r>
      <w:r w:rsidR="00573055">
        <w:rPr>
          <w:rFonts w:hint="eastAsia"/>
          <w:sz w:val="18"/>
          <w:szCs w:val="20"/>
        </w:rPr>
        <w:t>y</w:t>
      </w:r>
      <w:r w:rsidR="00573055">
        <w:rPr>
          <w:sz w:val="18"/>
          <w:szCs w:val="20"/>
        </w:rPr>
        <w:t>ahoo finance</w:t>
      </w:r>
      <w:r w:rsidR="00573055">
        <w:rPr>
          <w:rFonts w:hint="eastAsia"/>
          <w:sz w:val="18"/>
          <w:szCs w:val="20"/>
        </w:rPr>
        <w:t xml:space="preserve">로부터 수집되었고, </w:t>
      </w:r>
      <w:r w:rsidRPr="00DC706F">
        <w:rPr>
          <w:rFonts w:hint="eastAsia"/>
          <w:sz w:val="18"/>
          <w:szCs w:val="20"/>
        </w:rPr>
        <w:t>2</w:t>
      </w:r>
      <w:r w:rsidRPr="00DC706F">
        <w:rPr>
          <w:sz w:val="18"/>
          <w:szCs w:val="20"/>
        </w:rPr>
        <w:t>020</w:t>
      </w:r>
      <w:r w:rsidRPr="00DC706F">
        <w:rPr>
          <w:rFonts w:hint="eastAsia"/>
          <w:sz w:val="18"/>
          <w:szCs w:val="20"/>
        </w:rPr>
        <w:t xml:space="preserve">년 8월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>일 기준 K</w:t>
      </w:r>
      <w:r w:rsidRPr="00DC706F">
        <w:rPr>
          <w:sz w:val="18"/>
          <w:szCs w:val="20"/>
        </w:rPr>
        <w:t>OSPI 200</w:t>
      </w:r>
      <w:r w:rsidRPr="00DC706F">
        <w:rPr>
          <w:rFonts w:hint="eastAsia"/>
          <w:sz w:val="18"/>
          <w:szCs w:val="20"/>
        </w:rPr>
        <w:t xml:space="preserve">종목으로 선정된 자산의 </w:t>
      </w:r>
      <w:r w:rsidRPr="00DC706F">
        <w:rPr>
          <w:sz w:val="18"/>
          <w:szCs w:val="20"/>
        </w:rPr>
        <w:t>2015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9</w:t>
      </w:r>
      <w:r w:rsidRPr="00DC706F">
        <w:rPr>
          <w:rFonts w:hint="eastAsia"/>
          <w:sz w:val="18"/>
          <w:szCs w:val="20"/>
        </w:rPr>
        <w:t xml:space="preserve">월 </w:t>
      </w:r>
      <w:r w:rsidRPr="00DC706F">
        <w:rPr>
          <w:sz w:val="18"/>
          <w:szCs w:val="20"/>
        </w:rPr>
        <w:t>2</w:t>
      </w:r>
      <w:r w:rsidRPr="00DC706F">
        <w:rPr>
          <w:rFonts w:hint="eastAsia"/>
          <w:sz w:val="18"/>
          <w:szCs w:val="20"/>
        </w:rPr>
        <w:t xml:space="preserve">일부터 </w:t>
      </w:r>
      <w:r w:rsidRPr="00DC706F">
        <w:rPr>
          <w:sz w:val="18"/>
          <w:szCs w:val="20"/>
        </w:rPr>
        <w:t>2020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8</w:t>
      </w:r>
      <w:r w:rsidRPr="00DC706F">
        <w:rPr>
          <w:rFonts w:hint="eastAsia"/>
          <w:sz w:val="18"/>
          <w:szCs w:val="20"/>
        </w:rPr>
        <w:t xml:space="preserve">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 xml:space="preserve">일까지의 최근 </w:t>
      </w:r>
      <w:r w:rsidRPr="00DC706F">
        <w:rPr>
          <w:sz w:val="18"/>
          <w:szCs w:val="20"/>
        </w:rPr>
        <w:t>12</w:t>
      </w:r>
      <w:r w:rsidR="003A5412">
        <w:rPr>
          <w:sz w:val="18"/>
          <w:szCs w:val="20"/>
        </w:rPr>
        <w:t>19</w:t>
      </w:r>
      <w:r w:rsidRPr="00DC706F">
        <w:rPr>
          <w:rFonts w:hint="eastAsia"/>
          <w:sz w:val="18"/>
          <w:szCs w:val="20"/>
        </w:rPr>
        <w:t xml:space="preserve">영업일의 </w:t>
      </w:r>
      <w:r w:rsidR="00573055">
        <w:rPr>
          <w:rFonts w:hint="eastAsia"/>
          <w:sz w:val="18"/>
          <w:szCs w:val="20"/>
        </w:rPr>
        <w:t>종가,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저가,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고가,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 xml:space="preserve">거래량 </w:t>
      </w:r>
      <w:r w:rsidRPr="00DC706F">
        <w:rPr>
          <w:rFonts w:hint="eastAsia"/>
          <w:sz w:val="18"/>
          <w:szCs w:val="20"/>
        </w:rPr>
        <w:t>데이터를 사용하였다.</w:t>
      </w:r>
    </w:p>
    <w:p w14:paraId="6C67381F" w14:textId="51E40380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.1.1 </w:t>
      </w:r>
      <w:r>
        <w:rPr>
          <w:rFonts w:hint="eastAsia"/>
          <w:sz w:val="18"/>
          <w:szCs w:val="20"/>
        </w:rPr>
        <w:t>상태</w:t>
      </w:r>
    </w:p>
    <w:p w14:paraId="33671B38" w14:textId="1C8DDB5C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강화학습 에이전트는 환경으로부터 상태를 받고 정책으로써 행동한다.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본 연구에서 구성된 환경은 다음과 같은 상태를 생성한다</w:t>
      </w:r>
      <w:r>
        <w:rPr>
          <w:sz w:val="18"/>
          <w:szCs w:val="20"/>
        </w:rPr>
        <w:t>.</w:t>
      </w:r>
    </w:p>
    <w:p w14:paraId="09250FCC" w14:textId="5131049E" w:rsidR="003A5412" w:rsidRPr="002B537A" w:rsidRDefault="002B3893" w:rsidP="0096607B">
      <w:pPr>
        <w:rPr>
          <w:sz w:val="18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t-49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t-49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08B0906" w14:textId="77777777" w:rsidR="002B537A" w:rsidRPr="003A5412" w:rsidRDefault="002B537A" w:rsidP="0096607B">
      <w:pPr>
        <w:rPr>
          <w:sz w:val="18"/>
          <w:szCs w:val="20"/>
        </w:rPr>
      </w:pPr>
    </w:p>
    <w:p w14:paraId="294271FC" w14:textId="44CF19EE" w:rsidR="003A5412" w:rsidRDefault="002B3893" w:rsidP="0096607B">
      <w:pPr>
        <w:rPr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)</m:t>
          </m:r>
        </m:oMath>
      </m:oMathPara>
    </w:p>
    <w:p w14:paraId="2C958A2B" w14:textId="77777777" w:rsidR="006B47AF" w:rsidRDefault="006B47AF" w:rsidP="006B47A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가정</w:t>
      </w:r>
    </w:p>
    <w:p w14:paraId="7FE26F68" w14:textId="77777777" w:rsidR="006B47AF" w:rsidRDefault="006B47AF" w:rsidP="006B47AF">
      <w:r>
        <w:rPr>
          <w:rFonts w:hint="eastAsia"/>
        </w:rPr>
        <w:t>본 연구에서 학습된 에이전트의 백테스트가 실행된 환경은 계산상의 편의,</w:t>
      </w:r>
      <w:r>
        <w:t xml:space="preserve"> </w:t>
      </w:r>
      <w:r>
        <w:rPr>
          <w:rFonts w:hint="eastAsia"/>
        </w:rPr>
        <w:t>제한된 데이터, 환경 구성과 모형의 한계로 인하여 네가지 가정을 적용한다.</w:t>
      </w:r>
    </w:p>
    <w:p w14:paraId="2CD8D62E" w14:textId="77777777" w:rsidR="006B47AF" w:rsidRDefault="006B47AF" w:rsidP="006B47AF">
      <w:r>
        <w:t xml:space="preserve">3.2.1. </w:t>
      </w:r>
      <w:r>
        <w:rPr>
          <w:rFonts w:hint="eastAsia"/>
        </w:rPr>
        <w:t>거래비용 없음:</w:t>
      </w:r>
      <w:r>
        <w:t xml:space="preserve"> </w:t>
      </w:r>
      <w:r>
        <w:rPr>
          <w:rFonts w:hint="eastAsia"/>
        </w:rPr>
        <w:t>본 연구에서는 계산의 편의를 위해 증권거래법상의 증권거래세와 거래수수료는 없다고 가정한다.</w:t>
      </w:r>
      <w:r>
        <w:t xml:space="preserve"> </w:t>
      </w:r>
    </w:p>
    <w:p w14:paraId="159D5DAF" w14:textId="77777777" w:rsidR="006B47AF" w:rsidRDefault="006B47AF" w:rsidP="006B47AF"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시장 충격 없음</w:t>
      </w:r>
      <w:r>
        <w:t xml:space="preserve">: </w:t>
      </w:r>
      <w:r>
        <w:rPr>
          <w:rFonts w:hint="eastAsia"/>
        </w:rPr>
        <w:t>시장에는 유동성이 충분하여 본 강화학습의</w:t>
      </w:r>
      <w:r>
        <w:t xml:space="preserve"> </w:t>
      </w:r>
      <w:r>
        <w:rPr>
          <w:rFonts w:hint="eastAsia"/>
        </w:rPr>
        <w:t>거래가 주가에 끼치는 영향이 없다고 가정한다.</w:t>
      </w:r>
    </w:p>
    <w:p w14:paraId="511FB42D" w14:textId="77777777" w:rsidR="006B47AF" w:rsidRDefault="006B47AF" w:rsidP="006B47AF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거래 가격:</w:t>
      </w:r>
      <w:r>
        <w:t xml:space="preserve"> </w:t>
      </w:r>
      <w:r>
        <w:rPr>
          <w:rFonts w:hint="eastAsia"/>
        </w:rPr>
        <w:t>시장에는 유동성이 충분하여 원하는 시간에 시장 가격으로</w:t>
      </w:r>
      <w:r>
        <w:t xml:space="preserve"> </w:t>
      </w:r>
      <w:r>
        <w:rPr>
          <w:rFonts w:hint="eastAsia"/>
        </w:rPr>
        <w:t>매매할 수 있고,</w:t>
      </w:r>
      <w:r>
        <w:t xml:space="preserve"> </w:t>
      </w:r>
      <w:r>
        <w:rPr>
          <w:rFonts w:hint="eastAsia"/>
        </w:rPr>
        <w:t xml:space="preserve">에이전트는 매일 종가에 </w:t>
      </w:r>
      <w:proofErr w:type="spellStart"/>
      <w:r>
        <w:rPr>
          <w:rFonts w:hint="eastAsia"/>
        </w:rPr>
        <w:t>슬리피지</w:t>
      </w:r>
      <w:proofErr w:type="spellEnd"/>
      <w:r>
        <w:rPr>
          <w:rFonts w:hint="eastAsia"/>
        </w:rPr>
        <w:t xml:space="preserve"> 없이</w:t>
      </w:r>
      <w:r>
        <w:t xml:space="preserve"> </w:t>
      </w:r>
      <w:r>
        <w:rPr>
          <w:rFonts w:hint="eastAsia"/>
        </w:rPr>
        <w:t>거래할 수 있다고 가정한다.</w:t>
      </w:r>
    </w:p>
    <w:p w14:paraId="485005A1" w14:textId="73635C1A" w:rsidR="006B47AF" w:rsidRDefault="006B47AF" w:rsidP="006B47AF">
      <w:r>
        <w:rPr>
          <w:rFonts w:hint="eastAsia"/>
        </w:rPr>
        <w:lastRenderedPageBreak/>
        <w:t>3</w:t>
      </w:r>
      <w:r>
        <w:t xml:space="preserve">.2.4 </w:t>
      </w:r>
      <w:r w:rsidR="00910C9E">
        <w:rPr>
          <w:rFonts w:hint="eastAsia"/>
        </w:rPr>
        <w:t>종목</w:t>
      </w:r>
      <w:r>
        <w:rPr>
          <w:rFonts w:hint="eastAsia"/>
        </w:rPr>
        <w:t xml:space="preserve">간 </w:t>
      </w:r>
      <w:r w:rsidR="00910C9E">
        <w:rPr>
          <w:rFonts w:hint="eastAsia"/>
        </w:rPr>
        <w:t>독립성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강화학습에서 시계열 자료를 학습할 경우 데이터 간 자기상관으로 학습이 저해되는 것을 막기 위해 무작위 샘플링 배치를 활용하였다</w:t>
      </w:r>
      <w:r>
        <w:fldChar w:fldCharType="begin"/>
      </w:r>
      <w:r w:rsidR="00D602C2"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>
        <w:fldChar w:fldCharType="separate"/>
      </w:r>
      <w:r w:rsidR="00D602C2">
        <w:rPr>
          <w:noProof/>
        </w:rPr>
        <w:t>(Mnih et al., 2013; Mnih et al., 2015)</w:t>
      </w:r>
      <w:r>
        <w:fldChar w:fldCharType="end"/>
      </w:r>
      <w:r>
        <w:t xml:space="preserve">. </w:t>
      </w:r>
      <w:r>
        <w:rPr>
          <w:rFonts w:hint="eastAsia"/>
        </w:rPr>
        <w:t>하지만 본 연구에서 s</w:t>
      </w:r>
      <w:r>
        <w:t xml:space="preserve">elector </w:t>
      </w:r>
      <w:r>
        <w:rPr>
          <w:rFonts w:hint="eastAsia"/>
        </w:rPr>
        <w:t xml:space="preserve">네트워크를 학습시키는 데에 사용되는 데이터는 특정 시점 </w:t>
      </w:r>
      <w:r>
        <w:t>t</w:t>
      </w:r>
      <w:r>
        <w:rPr>
          <w:rFonts w:hint="eastAsia"/>
        </w:rPr>
        <w:t xml:space="preserve">에서 관측된 횡단면 데이터로써 적용되는 것으로 자산간의 독립성을 가정하여 </w:t>
      </w:r>
      <w:r w:rsidR="00910C9E">
        <w:rPr>
          <w:rFonts w:hint="eastAsia"/>
        </w:rPr>
        <w:t>전체의 데이터를 활용하기 위해 전체 배치를 활용한다.</w:t>
      </w:r>
    </w:p>
    <w:p w14:paraId="40F4BED1" w14:textId="77777777" w:rsidR="006B47AF" w:rsidRDefault="006B47AF" w:rsidP="006B47AF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제약</w:t>
      </w:r>
    </w:p>
    <w:p w14:paraId="08491CCA" w14:textId="77777777" w:rsidR="006B47AF" w:rsidRDefault="006B47AF" w:rsidP="006B47AF">
      <w:r>
        <w:rPr>
          <w:rFonts w:hint="eastAsia"/>
        </w:rPr>
        <w:t>본 연구에서 강화학습 에이전트의 매매는 유가증권시장에서의 적용에서 개인이 이용하기 힘든 두가지 거래유형을 제한한다.</w:t>
      </w:r>
    </w:p>
    <w:p w14:paraId="77E22215" w14:textId="77777777" w:rsidR="006B47AF" w:rsidRDefault="006B47AF" w:rsidP="006B47AF">
      <w:pPr>
        <w:ind w:left="200" w:hangingChars="100" w:hanging="2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공매도 없음:</w:t>
      </w:r>
      <w:r>
        <w:t xml:space="preserve"> </w:t>
      </w:r>
      <w:r>
        <w:rPr>
          <w:rFonts w:hint="eastAsia"/>
        </w:rPr>
        <w:t>한국 금융시장에서 신용거래인 공매도의 주요 투자자는 외국인과기관투자로 개인에게 크게 제한되어 있다. 본 연구에서는 개인투자자의 적용에 대한 현실성을 위해 공매도 거래를 제한하였다.</w:t>
      </w:r>
    </w:p>
    <w:p w14:paraId="08FB526B" w14:textId="39428261" w:rsidR="006B47AF" w:rsidRPr="00DC706F" w:rsidRDefault="006B47AF" w:rsidP="006B47AF">
      <w:pPr>
        <w:rPr>
          <w:sz w:val="18"/>
          <w:szCs w:val="20"/>
        </w:rPr>
      </w:pPr>
      <w:r>
        <w:t xml:space="preserve">3.3.2 </w:t>
      </w:r>
      <w:r>
        <w:rPr>
          <w:rFonts w:hint="eastAsia"/>
        </w:rPr>
        <w:t>소수점 거래:</w:t>
      </w:r>
      <w:r>
        <w:t xml:space="preserve"> </w:t>
      </w:r>
      <w:r>
        <w:rPr>
          <w:rFonts w:hint="eastAsia"/>
        </w:rPr>
        <w:t xml:space="preserve">현재 한국 유가증권 시장에서 한국거래소를 통해 이뤄지는 거래의 최소 단위는 </w:t>
      </w:r>
      <w:r>
        <w:t>1</w:t>
      </w:r>
      <w:r>
        <w:rPr>
          <w:rFonts w:hint="eastAsia"/>
        </w:rPr>
        <w:t>주이며 1주 미만 단위의 거래는 장외에서 당사자간의 계약으로 이뤄질 수 있다.</w:t>
      </w:r>
      <w:r>
        <w:t xml:space="preserve"> </w:t>
      </w:r>
      <w:r>
        <w:rPr>
          <w:rFonts w:hint="eastAsia"/>
        </w:rPr>
        <w:t>본 연구에서 이용된 데이터는 한국거래소의 데이터 자료이므로 소수점 거래를 제한하였다.</w:t>
      </w:r>
    </w:p>
    <w:p w14:paraId="22507116" w14:textId="11B31C45" w:rsidR="00E07D24" w:rsidRDefault="00E07D24" w:rsidP="0096607B">
      <w:r>
        <w:t>3.</w:t>
      </w:r>
      <w:r w:rsidR="006B47AF">
        <w:t>4</w:t>
      </w:r>
      <w:r>
        <w:rPr>
          <w:rFonts w:hint="eastAsia"/>
        </w:rPr>
        <w:t xml:space="preserve"> </w:t>
      </w:r>
      <w:r w:rsidR="007D52A6">
        <w:rPr>
          <w:rFonts w:hint="eastAsia"/>
        </w:rPr>
        <w:t>수익과 보상함수</w:t>
      </w:r>
    </w:p>
    <w:p w14:paraId="7E0B1289" w14:textId="3986978A" w:rsidR="007D52A6" w:rsidRPr="00DC706F" w:rsidRDefault="007D52A6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강화학습의 에이전트는 시행 결과로부터 정책을 </w:t>
      </w:r>
      <w:proofErr w:type="spellStart"/>
      <w:r w:rsidRPr="00DC706F">
        <w:rPr>
          <w:rFonts w:hint="eastAsia"/>
          <w:sz w:val="18"/>
          <w:szCs w:val="20"/>
        </w:rPr>
        <w:t>최적화시키며</w:t>
      </w:r>
      <w:proofErr w:type="spellEnd"/>
      <w:r w:rsidRPr="00DC706F">
        <w:rPr>
          <w:rFonts w:hint="eastAsia"/>
          <w:sz w:val="18"/>
          <w:szCs w:val="20"/>
        </w:rPr>
        <w:t xml:space="preserve"> 이 과정에는 보상이 필요하다.</w:t>
      </w:r>
    </w:p>
    <w:p w14:paraId="79DC6372" w14:textId="21C6FD79" w:rsidR="00D809BF" w:rsidRPr="00DC706F" w:rsidRDefault="00B9760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포트폴리오를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 xml:space="preserve">구성하는 종목 수가 </w:t>
      </w:r>
      <w:r w:rsidRPr="00DC706F">
        <w:rPr>
          <w:sz w:val="18"/>
          <w:szCs w:val="20"/>
        </w:rPr>
        <w:t xml:space="preserve">N </w:t>
      </w:r>
      <w:r w:rsidRPr="00DC706F">
        <w:rPr>
          <w:rFonts w:hint="eastAsia"/>
          <w:sz w:val="18"/>
          <w:szCs w:val="20"/>
        </w:rPr>
        <w:t>일 때,</w:t>
      </w:r>
      <w:r w:rsidRPr="00DC706F">
        <w:rPr>
          <w:sz w:val="18"/>
          <w:szCs w:val="20"/>
        </w:rPr>
        <w:t xml:space="preserve"> </w:t>
      </w:r>
      <w:r w:rsidR="00E07D24" w:rsidRPr="00DC706F">
        <w:rPr>
          <w:rFonts w:hint="eastAsia"/>
          <w:sz w:val="18"/>
          <w:szCs w:val="20"/>
        </w:rPr>
        <w:t xml:space="preserve">에이전트의 행동은 </w:t>
      </w:r>
      <w:r w:rsidR="00B23E37" w:rsidRPr="00DC706F">
        <w:rPr>
          <w:rFonts w:hint="eastAsia"/>
          <w:sz w:val="18"/>
          <w:szCs w:val="20"/>
        </w:rPr>
        <w:t xml:space="preserve">시점 </w:t>
      </w:r>
      <w:r w:rsidR="00B23E37" w:rsidRPr="00DC706F">
        <w:rPr>
          <w:sz w:val="18"/>
          <w:szCs w:val="20"/>
        </w:rPr>
        <w:t>t</w:t>
      </w:r>
      <w:r w:rsidR="00B23E37" w:rsidRPr="00DC706F">
        <w:rPr>
          <w:rFonts w:hint="eastAsia"/>
          <w:sz w:val="18"/>
          <w:szCs w:val="20"/>
        </w:rPr>
        <w:t xml:space="preserve">에서 </w:t>
      </w:r>
      <w:r w:rsidR="00E07D24" w:rsidRPr="00DC706F">
        <w:rPr>
          <w:rFonts w:hint="eastAsia"/>
          <w:sz w:val="18"/>
          <w:szCs w:val="20"/>
        </w:rPr>
        <w:t xml:space="preserve">각 종목에 대한 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8"/>
            <w:szCs w:val="20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0"/>
              </w:rPr>
            </m:ctrlPr>
          </m:naryPr>
          <m:sub>
            <m:r>
              <w:rPr>
                <w:rFonts w:ascii="Cambria Math" w:hAnsi="Cambria Math"/>
                <w:sz w:val="18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18"/>
            <w:szCs w:val="20"/>
          </w:rPr>
          <m:t>=1</m:t>
        </m:r>
      </m:oMath>
      <w:r w:rsidR="00E07D24" w:rsidRPr="00DC706F">
        <w:rPr>
          <w:rFonts w:hint="eastAsia"/>
          <w:sz w:val="18"/>
          <w:szCs w:val="20"/>
        </w:rPr>
        <w:t>로써 이뤄진다.</w:t>
      </w:r>
      <w:r w:rsidR="00E07D24" w:rsidRPr="00DC706F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t=0</m:t>
        </m:r>
      </m:oMath>
      <w:r w:rsidR="00B23E37" w:rsidRPr="00DC706F">
        <w:rPr>
          <w:rFonts w:hint="eastAsia"/>
          <w:sz w:val="18"/>
          <w:szCs w:val="20"/>
        </w:rPr>
        <w:t xml:space="preserve"> 일 때,</w:t>
      </w:r>
      <w:r w:rsidR="00B23E37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 xml:space="preserve">에이전트는 초기 자산 가치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5F7AEE" w:rsidRPr="00DC706F">
        <w:rPr>
          <w:rFonts w:hint="eastAsia"/>
          <w:sz w:val="18"/>
          <w:szCs w:val="20"/>
        </w:rPr>
        <w:t xml:space="preserve">를 </w:t>
      </w:r>
      <w:r w:rsidR="0053577B" w:rsidRPr="00DC706F">
        <w:rPr>
          <w:rFonts w:hint="eastAsia"/>
          <w:sz w:val="18"/>
          <w:szCs w:val="20"/>
        </w:rPr>
        <w:t>부여받으며</w:t>
      </w:r>
      <w:r w:rsidR="0053577B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>에이전트는 이 초기 자산을 가중치</w:t>
      </w:r>
      <w:r w:rsidR="005F7AEE" w:rsidRPr="00DC706F">
        <w:rPr>
          <w:rFonts w:hint="eastAsia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sz w:val="18"/>
          <w:szCs w:val="20"/>
        </w:rPr>
        <w:t xml:space="preserve">와 </w:t>
      </w:r>
      <w:r w:rsidR="00D809BF" w:rsidRPr="00DC706F">
        <w:rPr>
          <w:rFonts w:hint="eastAsia"/>
          <w:sz w:val="18"/>
          <w:szCs w:val="20"/>
        </w:rPr>
        <w:t>주식 가격에</w:t>
      </w:r>
      <w:r w:rsidR="0053577B" w:rsidRPr="00DC706F">
        <w:rPr>
          <w:rFonts w:hint="eastAsia"/>
          <w:sz w:val="18"/>
          <w:szCs w:val="20"/>
        </w:rPr>
        <w:t xml:space="preserve"> 따라 분배해서</w:t>
      </w:r>
      <w:r w:rsidR="00D809BF" w:rsidRPr="00DC706F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rFonts w:hint="eastAsia"/>
          <w:sz w:val="18"/>
          <w:szCs w:val="20"/>
        </w:rPr>
        <w:t>를 얻는다</w:t>
      </w:r>
      <w:r w:rsidR="00D809BF" w:rsidRPr="00DC706F">
        <w:rPr>
          <w:sz w:val="18"/>
          <w:szCs w:val="20"/>
        </w:rPr>
        <w:t>.</w:t>
      </w:r>
      <w:r w:rsidR="0053577B" w:rsidRPr="00DC706F">
        <w:rPr>
          <w:rFonts w:hint="eastAsia"/>
          <w:sz w:val="18"/>
          <w:szCs w:val="20"/>
        </w:rPr>
        <w:t xml:space="preserve"> </w:t>
      </w:r>
    </w:p>
    <w:p w14:paraId="7D8394B9" w14:textId="00D0A96F" w:rsidR="00D467C1" w:rsidRPr="00D809BF" w:rsidRDefault="002B3893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,⋯,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DAA95B" w14:textId="7F32FD9F" w:rsidR="00D809BF" w:rsidRPr="00B9760D" w:rsidRDefault="002B3893" w:rsidP="009660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7AEE">
        <w:rPr>
          <w:rFonts w:hint="eastAsia"/>
        </w:rPr>
        <w:t>는 정수 값을 가진 벡터이며 각 종목의 보유 주식 수를 나타낸다.</w:t>
      </w:r>
    </w:p>
    <w:p w14:paraId="0A1BE2DF" w14:textId="7562A5C2" w:rsidR="00C31265" w:rsidRPr="000A059C" w:rsidRDefault="002B3893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6941780" w14:textId="263ED0C3" w:rsidR="000A059C" w:rsidRDefault="000A059C" w:rsidP="0096607B">
      <w:r>
        <w:rPr>
          <w:rFonts w:hint="eastAsia"/>
        </w:rPr>
        <w:t xml:space="preserve">여기에서 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 xml:space="preserve">는 </w:t>
      </w:r>
      <w:r>
        <w:t>Hadamard product</w:t>
      </w:r>
      <w:r>
        <w:rPr>
          <w:rFonts w:hint="eastAsia"/>
        </w:rPr>
        <w:t xml:space="preserve">이며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rPr>
          <w:rFonts w:hint="eastAsia"/>
        </w:rPr>
        <w:t>의 H</w:t>
      </w:r>
      <w:r>
        <w:t>adamard inverse</w:t>
      </w:r>
      <w:r>
        <w:rPr>
          <w:rFonts w:hint="eastAsia"/>
        </w:rPr>
        <w:t>이다.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>시점에서 주식을 구매하지 못한 잔여 현금을 의미한다.</w:t>
      </w:r>
    </w:p>
    <w:p w14:paraId="1EE5CE6E" w14:textId="5D4624E9" w:rsidR="00D467C1" w:rsidRDefault="002B3893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EA444D8" w14:textId="042F4B10" w:rsidR="006D5CF6" w:rsidRDefault="00B567D6" w:rsidP="0096607B">
      <w:r>
        <w:rPr>
          <w:rFonts w:hint="eastAsia"/>
        </w:rPr>
        <w:lastRenderedPageBreak/>
        <w:t xml:space="preserve">따라서 </w:t>
      </w:r>
      <w:r w:rsidR="00E07D24">
        <w:rPr>
          <w:rFonts w:hint="eastAsia"/>
        </w:rPr>
        <w:t xml:space="preserve">에이전트가 </w:t>
      </w:r>
      <w:r w:rsidR="00E07D24">
        <w:t>t</w:t>
      </w:r>
      <w:r w:rsidR="00E07D24">
        <w:rPr>
          <w:rFonts w:hint="eastAsia"/>
        </w:rPr>
        <w:t>시점에서 전체</w:t>
      </w:r>
      <w:r w:rsidR="00E07D24">
        <w:t xml:space="preserve"> </w:t>
      </w:r>
      <w:r w:rsidR="00E07D24">
        <w:rPr>
          <w:rFonts w:hint="eastAsia"/>
        </w:rPr>
        <w:t xml:space="preserve">포트폴리오의 가치에서 각 자산에 대해 적용시킬 비율 </w:t>
      </w:r>
      <w:r w:rsidR="00E07D24">
        <w:t>w</w:t>
      </w:r>
      <w:r w:rsidR="00E07D24">
        <w:rPr>
          <w:rFonts w:hint="eastAsia"/>
        </w:rPr>
        <w:t>를</w:t>
      </w:r>
      <w:r w:rsidR="00E07D24">
        <w:t xml:space="preserve"> </w:t>
      </w:r>
      <w:r w:rsidR="00E07D24">
        <w:rPr>
          <w:rFonts w:hint="eastAsia"/>
        </w:rPr>
        <w:t>구하면</w:t>
      </w:r>
      <w:r w:rsidR="00E07D24">
        <w:t xml:space="preserve"> </w:t>
      </w:r>
      <w:r w:rsidR="00E07D24">
        <w:rPr>
          <w:rFonts w:hint="eastAsia"/>
        </w:rPr>
        <w:t xml:space="preserve">종목별로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B45AC9">
        <w:rPr>
          <w:rFonts w:hint="eastAsia"/>
        </w:rPr>
        <w:t>의 가격에</w:t>
      </w:r>
      <w:r w:rsidR="00E07D24">
        <w:rPr>
          <w:rFonts w:hint="eastAsia"/>
        </w:rPr>
        <w:t xml:space="preserve"> 할당된 자산 내에서 살 수 있는 주식의 개수를 구한다.</w:t>
      </w:r>
      <w:r w:rsidR="00E07D24">
        <w:t xml:space="preserve"> </w:t>
      </w:r>
      <w:r w:rsidR="00752C7D">
        <w:rPr>
          <w:rFonts w:hint="eastAsia"/>
        </w:rPr>
        <w:t>각 종목에 할당된 금액에서 살 수 있는 주식을 뺀 금액이 잔여 가치이다.</w:t>
      </w:r>
      <w:r w:rsidR="00752C7D">
        <w:t xml:space="preserve"> </w:t>
      </w:r>
      <w:r w:rsidR="00B45AC9">
        <w:rPr>
          <w:rFonts w:hint="eastAsia"/>
        </w:rPr>
        <w:t xml:space="preserve">그리고 </w:t>
      </w:r>
      <w:r w:rsidR="00B45AC9">
        <w:t>t+1</w:t>
      </w:r>
      <w:r w:rsidR="00B45AC9">
        <w:rPr>
          <w:rFonts w:hint="eastAsia"/>
        </w:rPr>
        <w:t xml:space="preserve">시점에 포트폴리오의 가치는 각 종목의 </w:t>
      </w:r>
      <w:r w:rsidR="00B45AC9">
        <w:t>t+1</w:t>
      </w:r>
      <w:r w:rsidR="00B45AC9">
        <w:rPr>
          <w:rFonts w:hint="eastAsia"/>
        </w:rPr>
        <w:t xml:space="preserve">시점의 가격과 </w:t>
      </w:r>
      <w:r w:rsidR="00752C7D">
        <w:rPr>
          <w:rFonts w:hint="eastAsia"/>
        </w:rPr>
        <w:t>잔여 가치의 합이다</w:t>
      </w:r>
      <w:r w:rsidR="00752C7D">
        <w:t>.</w:t>
      </w:r>
    </w:p>
    <w:p w14:paraId="4C80CD19" w14:textId="62D64957" w:rsidR="006D5CF6" w:rsidRDefault="006D5CF6" w:rsidP="0096607B">
      <w:r>
        <w:rPr>
          <w:rFonts w:hint="eastAsia"/>
        </w:rPr>
        <w:t>3</w:t>
      </w:r>
      <w:r>
        <w:t>.</w:t>
      </w:r>
      <w:r w:rsidR="006B47AF">
        <w:t>5</w:t>
      </w:r>
      <w:r>
        <w:t xml:space="preserve"> </w:t>
      </w:r>
      <w:r>
        <w:rPr>
          <w:rFonts w:hint="eastAsia"/>
        </w:rPr>
        <w:t>할인계수</w:t>
      </w:r>
    </w:p>
    <w:p w14:paraId="44DD9B62" w14:textId="0571A69A" w:rsidR="006D5CF6" w:rsidRDefault="006D5CF6" w:rsidP="0096607B">
      <w:r>
        <w:rPr>
          <w:rFonts w:hint="eastAsia"/>
        </w:rPr>
        <w:t xml:space="preserve">강화학습에서 할인계수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는 불필요한 행동으로 보상이 지연되기보다 최대한 빠른 시간 내에 보상을 얻기 위해 적용된다.</w:t>
      </w:r>
      <w:r>
        <w:t xml:space="preserve"> </w:t>
      </w:r>
      <w:r>
        <w:rPr>
          <w:rFonts w:hint="eastAsia"/>
        </w:rPr>
        <w:t>이 할인계수</w:t>
      </w:r>
      <m:oMath>
        <m:r>
          <w:rPr>
            <w:rFonts w:ascii="Cambria Math" w:hAnsi="Cambria Math"/>
          </w:rPr>
          <m:t xml:space="preserve"> γ</m:t>
        </m:r>
      </m:oMath>
      <w:r w:rsidR="00A55D95">
        <w:rPr>
          <w:rFonts w:hint="eastAsia"/>
        </w:rPr>
        <w:t>는</w:t>
      </w:r>
      <w:r>
        <w:rPr>
          <w:rFonts w:hint="eastAsia"/>
        </w:rPr>
        <w:t xml:space="preserve"> 환경과 목적에 </w:t>
      </w:r>
      <w:r w:rsidR="00A55D95">
        <w:rPr>
          <w:rFonts w:hint="eastAsia"/>
        </w:rPr>
        <w:t>맞게</w:t>
      </w:r>
      <w:r w:rsidR="00A55D95">
        <w:t xml:space="preserve"> </w:t>
      </w:r>
      <w:r>
        <w:rPr>
          <w:rFonts w:hint="eastAsia"/>
        </w:rPr>
        <w:t xml:space="preserve">하이퍼파라미터로 </w:t>
      </w:r>
      <w:r w:rsidR="00A55D95">
        <w:rPr>
          <w:rFonts w:hint="eastAsia"/>
        </w:rPr>
        <w:t>설정해야</w:t>
      </w:r>
      <w:r>
        <w:rPr>
          <w:rFonts w:hint="eastAsia"/>
        </w:rPr>
        <w:t xml:space="preserve"> 하지만 금융 문제에서는 </w:t>
      </w:r>
      <w:r w:rsidR="00A55D95">
        <w:rPr>
          <w:rFonts w:hint="eastAsia"/>
        </w:rPr>
        <w:t xml:space="preserve">객관적이고 신뢰성 있는 할인계수로써 </w:t>
      </w:r>
      <w:r>
        <w:rPr>
          <w:rFonts w:hint="eastAsia"/>
        </w:rPr>
        <w:t>금리</w:t>
      </w:r>
      <w:r w:rsidR="00A55D95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Fonts w:hint="eastAsia"/>
        </w:rPr>
        <w:t>을</w:t>
      </w:r>
      <w:r>
        <w:rPr>
          <w:rFonts w:hint="eastAsia"/>
        </w:rPr>
        <w:t xml:space="preserve"> 사용할 수 있다. </w:t>
      </w:r>
      <w:r w:rsidR="00A55D95">
        <w:rPr>
          <w:rFonts w:hint="eastAsia"/>
        </w:rPr>
        <w:t xml:space="preserve">이 금리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Style w:val="a6"/>
          <w:rFonts w:hint="eastAsia"/>
          <w:color w:val="000000" w:themeColor="text1"/>
        </w:rPr>
        <w:t>은</w:t>
      </w:r>
      <w:r w:rsidR="00A55D95">
        <w:rPr>
          <w:rFonts w:hint="eastAsia"/>
        </w:rPr>
        <w:t xml:space="preserve"> 해당 기간 동안에 적용되는 기준금리를 사용하였으며 연속복리로</w:t>
      </w:r>
      <w:r w:rsidR="00A55D95">
        <w:t xml:space="preserve"> </w:t>
      </w:r>
      <w:r w:rsidR="00A55D95">
        <w:rPr>
          <w:rFonts w:hint="eastAsia"/>
        </w:rPr>
        <w:t>결정된다.</w:t>
      </w:r>
      <w:r w:rsidR="001C70B9">
        <w:t xml:space="preserve"> </w:t>
      </w:r>
      <w:r w:rsidR="001C70B9">
        <w:rPr>
          <w:rFonts w:hint="eastAsia"/>
        </w:rPr>
        <w:t xml:space="preserve">본 연구에서는 시간 단위 </w:t>
      </w:r>
      <m:oMath>
        <m:r>
          <w:rPr>
            <w:rStyle w:val="a6"/>
            <w:rFonts w:ascii="Cambria Math" w:hAnsi="Cambria Math"/>
            <w:color w:val="000000" w:themeColor="text1"/>
          </w:rPr>
          <m:t>t</m:t>
        </m:r>
      </m:oMath>
      <w:r w:rsidR="001C70B9">
        <w:rPr>
          <w:rFonts w:hint="eastAsia"/>
        </w:rPr>
        <w:t xml:space="preserve">를 1영업일로 하였고 </w:t>
      </w:r>
      <w:r w:rsidR="001C70B9">
        <w:t>1</w:t>
      </w:r>
      <w:r w:rsidR="001C70B9">
        <w:rPr>
          <w:rFonts w:hint="eastAsia"/>
        </w:rPr>
        <w:t xml:space="preserve">년을 </w:t>
      </w:r>
      <w:r w:rsidR="001C70B9">
        <w:t>250</w:t>
      </w:r>
      <w:r w:rsidR="001C70B9">
        <w:rPr>
          <w:rFonts w:hint="eastAsia"/>
        </w:rPr>
        <w:t>영업일로 하였다.</w:t>
      </w:r>
    </w:p>
    <w:p w14:paraId="7CEAA50D" w14:textId="05F61592" w:rsidR="00A55D95" w:rsidRPr="00A55D95" w:rsidRDefault="002B3893" w:rsidP="0096607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4CA62805" w14:textId="3B37A37C" w:rsidR="00A55D95" w:rsidRPr="00E07D24" w:rsidRDefault="00A55D95" w:rsidP="0096607B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250</m:t>
                  </m:r>
                </m:den>
              </m:f>
            </m:sup>
          </m:sSup>
        </m:oMath>
      </m:oMathPara>
    </w:p>
    <w:p w14:paraId="0DFA8635" w14:textId="618E6B5E" w:rsidR="00716BD3" w:rsidRDefault="00716BD3" w:rsidP="0067597E"/>
    <w:p w14:paraId="46FC5FC3" w14:textId="77777777" w:rsidR="009A0AE4" w:rsidRDefault="009A0AE4"/>
    <w:p w14:paraId="68B4638F" w14:textId="545CE4C9" w:rsidR="00A558A3" w:rsidRDefault="009A0A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</w:t>
      </w:r>
      <w:r w:rsidR="00994A29">
        <w:rPr>
          <w:rFonts w:hint="eastAsia"/>
        </w:rPr>
        <w:t>조</w:t>
      </w:r>
    </w:p>
    <w:p w14:paraId="2DBD7CB3" w14:textId="4EA865B5" w:rsidR="00253237" w:rsidRDefault="00253237">
      <w:r>
        <w:rPr>
          <w:rFonts w:hint="eastAsia"/>
        </w:rPr>
        <w:t xml:space="preserve">코스피 </w:t>
      </w:r>
      <w:r>
        <w:t xml:space="preserve">200 </w:t>
      </w:r>
      <w:r>
        <w:rPr>
          <w:rFonts w:hint="eastAsia"/>
        </w:rPr>
        <w:t>종목 중 적절한 종목을 선택하고 선택된 종목을 분배하기 위해 두가지</w:t>
      </w:r>
      <w:r>
        <w:t xml:space="preserve"> </w:t>
      </w:r>
      <w:r>
        <w:rPr>
          <w:rFonts w:hint="eastAsia"/>
        </w:rPr>
        <w:t>신경망으로 구성된다.</w:t>
      </w:r>
      <w:r>
        <w:t xml:space="preserve"> </w:t>
      </w:r>
      <w:r>
        <w:rPr>
          <w:rFonts w:hint="eastAsia"/>
        </w:rPr>
        <w:t>종목을 선정하기 위해 종목의 기대 수익률을 예측하는</w:t>
      </w:r>
      <w:r>
        <w:t xml:space="preserve"> selector </w:t>
      </w:r>
      <w:r>
        <w:rPr>
          <w:rFonts w:hint="eastAsia"/>
        </w:rPr>
        <w:t xml:space="preserve">네트워크와 선정된 종목을 적정 비율로 분배하기 위한 </w:t>
      </w:r>
      <w:r>
        <w:t xml:space="preserve">allocator </w:t>
      </w:r>
      <w:r>
        <w:rPr>
          <w:rFonts w:hint="eastAsia"/>
        </w:rPr>
        <w:t>네트워크로 이루어진다.</w:t>
      </w:r>
    </w:p>
    <w:p w14:paraId="03D20F6C" w14:textId="2FDC33D7" w:rsidR="002929F3" w:rsidRDefault="00253237">
      <w:r>
        <w:rPr>
          <w:rFonts w:hint="eastAsia"/>
        </w:rPr>
        <w:t>4</w:t>
      </w:r>
      <w:r>
        <w:t>.1 selector</w:t>
      </w:r>
    </w:p>
    <w:p w14:paraId="77ECED1A" w14:textId="4CA28603" w:rsidR="00E71E81" w:rsidRDefault="00D602C2">
      <w:r>
        <w:t xml:space="preserve">Selector </w:t>
      </w:r>
      <w:r>
        <w:rPr>
          <w:rFonts w:hint="eastAsia"/>
        </w:rPr>
        <w:t>네트워크는 모든 대상 종목의 기대수익률을 예측하고 높은 기대수익률을 가진 종목을 선정하기 위해 사용된다.</w:t>
      </w:r>
      <w:r>
        <w:t xml:space="preserve"> </w:t>
      </w:r>
      <w:r>
        <w:rPr>
          <w:rFonts w:hint="eastAsia"/>
        </w:rPr>
        <w:t xml:space="preserve">최근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>신경망을 사용하여 주식의 수익률을 예측하기 위한 연구가 진행되었으며</w:t>
      </w:r>
      <w:r>
        <w:fldChar w:fldCharType="begin"/>
      </w:r>
      <w:r>
        <w:instrText xml:space="preserve"> ADDIN EN.CITE &lt;EndNote&gt;&lt;Cite&gt;&lt;Author&gt;Chen&lt;/Author&gt;&lt;Year&gt;2018&lt;/Year&gt;&lt;RecNum&gt;49&lt;/RecNum&gt;&lt;DisplayText&gt;(Chen &amp;amp; He, 2018; Mehtab &amp;amp; Sen, 2020)&lt;/DisplayText&gt;&lt;record&gt;&lt;rec-number&gt;49&lt;/rec-number&gt;&lt;foreign-keys&gt;&lt;key app="EN" db-id="9s9wvadw909raset0t1v9sflpesw9e9t0axt" timestamp="1602357970"&gt;49&lt;/key&gt;&lt;/foreign-keys&gt;&lt;ref-type name="Conference Proceedings"&gt;10&lt;/ref-type&gt;&lt;contributors&gt;&lt;authors&gt;&lt;author&gt;Chen, Sheng&lt;/author&gt;&lt;author&gt;He, Hongxiang&lt;/author&gt;&lt;/authors&gt;&lt;/contributors&gt;&lt;titles&gt;&lt;title&gt;Stock prediction using convolutional neural network&lt;/title&gt;&lt;secondary-title&gt;IOP Conference Series: Materials Science and Engineering&lt;/secondary-title&gt;&lt;/titles&gt;&lt;pages&gt;012026&lt;/pages&gt;&lt;volume&gt;435&lt;/volume&gt;&lt;number&gt;1&lt;/number&gt;&lt;dates&gt;&lt;year&gt;2018&lt;/year&gt;&lt;/dates&gt;&lt;urls&gt;&lt;/urls&gt;&lt;/record&gt;&lt;/Cite&gt;&lt;Cite&gt;&lt;Author&gt;Mehtab&lt;/Author&gt;&lt;Year&gt;2020&lt;/Year&gt;&lt;RecNum&gt;48&lt;/RecNum&gt;&lt;record&gt;&lt;rec-number&gt;48&lt;/rec-number&gt;&lt;foreign-keys&gt;&lt;key app="EN" db-id="9s9wvadw909raset0t1v9sflpesw9e9t0axt" timestamp="1602357953"&gt;48&lt;/key&gt;&lt;/foreign-keys&gt;&lt;ref-type name="Journal Article"&gt;17&lt;/ref-type&gt;&lt;contributors&gt;&lt;authors&gt;&lt;author&gt;Mehtab, Sidra&lt;/author&gt;&lt;author&gt;Sen, Jaydip&lt;/author&gt;&lt;/authors&gt;&lt;/contributors&gt;&lt;titles&gt;&lt;title&gt;Stock Price Prediction Using Convolutional Neural Networks on a Multivariate Timeseries&lt;/title&gt;&lt;secondary-title&gt;arXiv preprint arXiv:2001.09769&lt;/secondary-title&gt;&lt;/titles&gt;&lt;periodical&gt;&lt;full-title&gt;arXiv preprint arXiv:2001.09769&lt;/full-title&gt;&lt;/periodical&gt;&lt;dates&gt;&lt;year&gt;2020&lt;/year&gt;&lt;/dates&gt;&lt;urls&gt;&lt;/urls&gt;&lt;/record&gt;&lt;/Cite&gt;&lt;/EndNote&gt;</w:instrText>
      </w:r>
      <w:r>
        <w:fldChar w:fldCharType="separate"/>
      </w:r>
      <w:r>
        <w:rPr>
          <w:noProof/>
        </w:rPr>
        <w:t>(Chen &amp; He, 2018; Mehtab &amp; Sen, 2020)</w:t>
      </w:r>
      <w:r>
        <w:fldChar w:fldCharType="end"/>
      </w:r>
      <w:r>
        <w:t xml:space="preserve"> </w:t>
      </w:r>
      <w:r>
        <w:rPr>
          <w:rFonts w:hint="eastAsia"/>
        </w:rPr>
        <w:t xml:space="preserve">본 연구에서도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 xml:space="preserve">신경망을 이용해 </w:t>
      </w:r>
      <w:r w:rsidR="00E71E81">
        <w:rPr>
          <w:rFonts w:hint="eastAsia"/>
        </w:rPr>
        <w:t xml:space="preserve">종목의 기대수익률 </w:t>
      </w: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</m:oMath>
      <w:r w:rsidR="00E71E81">
        <w:rPr>
          <w:rFonts w:hint="eastAsia"/>
        </w:rPr>
        <w:t xml:space="preserve">을 예측한다. </w:t>
      </w:r>
      <w:r w:rsidR="00E71E81">
        <w:t>selector</w:t>
      </w:r>
      <w:r w:rsidR="00E71E81">
        <w:rPr>
          <w:rFonts w:hint="eastAsia"/>
        </w:rPr>
        <w:t xml:space="preserve">네트워크는 그림 </w:t>
      </w:r>
      <w:r w:rsidR="00E71E81">
        <w:t>1.1</w:t>
      </w:r>
      <w:r w:rsidR="00E71E81">
        <w:rPr>
          <w:rFonts w:hint="eastAsia"/>
        </w:rPr>
        <w:t>과 같은 구조로 이루어진다.</w:t>
      </w:r>
    </w:p>
    <w:p w14:paraId="49244D53" w14:textId="77777777" w:rsidR="002929F3" w:rsidRDefault="002929F3"/>
    <w:p w14:paraId="36A9E662" w14:textId="4B021788" w:rsidR="0030172A" w:rsidRDefault="00D25B89">
      <w:r>
        <w:rPr>
          <w:noProof/>
        </w:rPr>
        <w:lastRenderedPageBreak/>
        <w:drawing>
          <wp:inline distT="0" distB="0" distL="0" distR="0" wp14:anchorId="2A4D9379" wp14:editId="50351EAF">
            <wp:extent cx="5039360" cy="2510790"/>
            <wp:effectExtent l="0" t="0" r="8890" b="381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BE61" w14:textId="326D4307" w:rsidR="0030172A" w:rsidRDefault="00D25B89" w:rsidP="00D25B89">
      <w:pPr>
        <w:jc w:val="center"/>
        <w:rPr>
          <w:sz w:val="18"/>
          <w:szCs w:val="20"/>
        </w:rPr>
      </w:pPr>
      <w:r w:rsidRPr="00D25B89">
        <w:rPr>
          <w:rFonts w:hint="eastAsia"/>
          <w:sz w:val="18"/>
          <w:szCs w:val="20"/>
        </w:rPr>
        <w:t xml:space="preserve">그림 </w:t>
      </w:r>
      <w:r w:rsidRPr="00D25B89">
        <w:rPr>
          <w:sz w:val="18"/>
          <w:szCs w:val="20"/>
        </w:rPr>
        <w:t>1.1</w:t>
      </w:r>
    </w:p>
    <w:p w14:paraId="36D456A3" w14:textId="2AE4559F" w:rsidR="00B64F38" w:rsidRDefault="00B64F38" w:rsidP="00D25B89">
      <w:pPr>
        <w:jc w:val="left"/>
      </w:pPr>
      <w:r>
        <w:t xml:space="preserve">Selector </w:t>
      </w:r>
      <w:r>
        <w:rPr>
          <w:rFonts w:hint="eastAsia"/>
        </w:rPr>
        <w:t xml:space="preserve">네트워크는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값을 오름차순으로 정렬하여 상위 </w:t>
      </w:r>
      <w:r>
        <w:t>10</w:t>
      </w:r>
      <w:r>
        <w:rPr>
          <w:rFonts w:hint="eastAsia"/>
        </w:rPr>
        <w:t>개의 종목을 선택한다.</w:t>
      </w:r>
    </w:p>
    <w:p w14:paraId="098F37F6" w14:textId="77777777" w:rsidR="00120DC2" w:rsidRPr="00120DC2" w:rsidRDefault="002B3893" w:rsidP="00120DC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</m:sSubSup>
          <m:r>
            <w:rPr>
              <w:rFonts w:ascii="Cambria Math" w:hAnsi="Cambria Math"/>
            </w:rPr>
            <m:t xml:space="preserve">)=(index of 1st largest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, ⋯,index of 10th largest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0B18619" w14:textId="7A129B14" w:rsidR="00385A93" w:rsidRDefault="00385A93" w:rsidP="00D25B89">
      <w:pPr>
        <w:jc w:val="left"/>
      </w:pPr>
      <w:r>
        <w:t xml:space="preserve">Selector </w:t>
      </w:r>
      <w:r>
        <w:rPr>
          <w:rFonts w:hint="eastAsia"/>
        </w:rPr>
        <w:t>네트워크의 가중치 업데이트는 다음과 같이 이루어진다.</w:t>
      </w:r>
    </w:p>
    <w:p w14:paraId="1A7BEFD6" w14:textId="72EC385B" w:rsidR="00385A93" w:rsidRDefault="002B3893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045183" w14:textId="090E6FEA" w:rsidR="00385A93" w:rsidRPr="00385A93" w:rsidRDefault="002B3893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-λ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den>
          </m:f>
        </m:oMath>
      </m:oMathPara>
    </w:p>
    <w:p w14:paraId="50F941AC" w14:textId="77777777" w:rsidR="00385A93" w:rsidRPr="00385A93" w:rsidRDefault="00385A93" w:rsidP="00D25B89">
      <w:pPr>
        <w:jc w:val="left"/>
      </w:pPr>
    </w:p>
    <w:p w14:paraId="24B1440D" w14:textId="425F7370" w:rsidR="00D25B89" w:rsidRPr="00D25B89" w:rsidRDefault="00D25B89" w:rsidP="00D25B89">
      <w:pPr>
        <w:jc w:val="left"/>
        <w:rPr>
          <w:b/>
          <w:bCs/>
          <w:sz w:val="22"/>
          <w:szCs w:val="24"/>
        </w:rPr>
      </w:pPr>
      <w:r w:rsidRPr="00D25B89">
        <w:rPr>
          <w:rFonts w:hint="eastAsia"/>
          <w:b/>
          <w:bCs/>
          <w:sz w:val="22"/>
          <w:szCs w:val="24"/>
        </w:rPr>
        <w:t>4</w:t>
      </w:r>
      <w:r w:rsidRPr="00D25B89">
        <w:rPr>
          <w:b/>
          <w:bCs/>
          <w:sz w:val="22"/>
          <w:szCs w:val="24"/>
        </w:rPr>
        <w:t>.2</w:t>
      </w:r>
      <w:r w:rsidRPr="00D25B89">
        <w:rPr>
          <w:rFonts w:hint="eastAsia"/>
          <w:b/>
          <w:bCs/>
          <w:sz w:val="22"/>
          <w:szCs w:val="24"/>
        </w:rPr>
        <w:t xml:space="preserve"> </w:t>
      </w:r>
      <w:r w:rsidRPr="00D25B89">
        <w:rPr>
          <w:b/>
          <w:bCs/>
          <w:sz w:val="22"/>
          <w:szCs w:val="24"/>
        </w:rPr>
        <w:t>allocator</w:t>
      </w:r>
    </w:p>
    <w:p w14:paraId="31DA0B34" w14:textId="6F3495B7" w:rsidR="00D25B89" w:rsidRDefault="00C22F99" w:rsidP="00D25B89">
      <w:pPr>
        <w:jc w:val="left"/>
        <w:rPr>
          <w:sz w:val="18"/>
          <w:szCs w:val="20"/>
        </w:rPr>
      </w:pPr>
      <w:r>
        <w:rPr>
          <w:sz w:val="18"/>
          <w:szCs w:val="20"/>
        </w:rPr>
        <w:t>selector</w:t>
      </w:r>
      <w:r>
        <w:rPr>
          <w:rFonts w:hint="eastAsia"/>
          <w:sz w:val="18"/>
          <w:szCs w:val="20"/>
        </w:rPr>
        <w:t xml:space="preserve">에서 선택된 종목을 적절한 가중치로 분배하기 위해 사용되는 </w:t>
      </w:r>
      <w:r>
        <w:rPr>
          <w:sz w:val="18"/>
          <w:szCs w:val="20"/>
        </w:rPr>
        <w:t xml:space="preserve">allocator </w:t>
      </w:r>
      <w:r>
        <w:rPr>
          <w:rFonts w:hint="eastAsia"/>
          <w:sz w:val="18"/>
          <w:szCs w:val="20"/>
        </w:rPr>
        <w:t xml:space="preserve">네트워크는 전체적으로 </w:t>
      </w:r>
      <w:r w:rsidR="00910C9E">
        <w:rPr>
          <w:rFonts w:hint="eastAsia"/>
          <w:sz w:val="18"/>
          <w:szCs w:val="20"/>
        </w:rPr>
        <w:t>컨볼루션</w:t>
      </w:r>
      <w:r>
        <w:rPr>
          <w:rFonts w:hint="eastAsia"/>
          <w:sz w:val="18"/>
          <w:szCs w:val="20"/>
        </w:rPr>
        <w:t xml:space="preserve"> 신경망을 사용한 </w:t>
      </w:r>
      <w:r>
        <w:rPr>
          <w:sz w:val="18"/>
          <w:szCs w:val="20"/>
        </w:rPr>
        <w:t xml:space="preserve">policy gradient </w:t>
      </w:r>
      <w:r>
        <w:rPr>
          <w:rFonts w:hint="eastAsia"/>
          <w:sz w:val="18"/>
          <w:szCs w:val="20"/>
        </w:rPr>
        <w:t>방법을 사용한다.</w:t>
      </w:r>
    </w:p>
    <w:p w14:paraId="2B4FFA90" w14:textId="38A2D3DB" w:rsidR="0028489E" w:rsidRDefault="00C22F99" w:rsidP="00D25B8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포트폴리오 최적화를 위한 연구로 과거에 결정되었던 가중치를 메모리에 저장시켜 현재 시점에서 가중치를 결정하는데 활용하는 방법과 </w:t>
      </w:r>
      <w:r w:rsidR="00910C9E">
        <w:rPr>
          <w:rFonts w:hint="eastAsia"/>
          <w:sz w:val="18"/>
          <w:szCs w:val="20"/>
        </w:rPr>
        <w:t>컨볼루션,</w:t>
      </w:r>
      <w:r w:rsidR="00910C9E">
        <w:rPr>
          <w:sz w:val="18"/>
          <w:szCs w:val="20"/>
        </w:rPr>
        <w:t xml:space="preserve"> </w:t>
      </w:r>
      <w:r w:rsidR="00910C9E">
        <w:rPr>
          <w:rFonts w:hint="eastAsia"/>
          <w:sz w:val="18"/>
          <w:szCs w:val="20"/>
        </w:rPr>
        <w:t>순환,</w:t>
      </w:r>
      <w:r w:rsidR="00910C9E">
        <w:rPr>
          <w:sz w:val="18"/>
          <w:szCs w:val="20"/>
        </w:rPr>
        <w:t xml:space="preserve"> LSTM</w:t>
      </w:r>
      <w:r w:rsidR="00910C9E">
        <w:rPr>
          <w:rFonts w:hint="eastAsia"/>
          <w:sz w:val="18"/>
          <w:szCs w:val="20"/>
        </w:rPr>
        <w:t xml:space="preserve">과 같은 </w:t>
      </w:r>
      <w:r>
        <w:rPr>
          <w:rFonts w:hint="eastAsia"/>
          <w:sz w:val="18"/>
          <w:szCs w:val="20"/>
        </w:rPr>
        <w:t>딥러닝 신경망 구조를 활용해 결정된 정책을 포트폴리오 자산 배분 가중치로 활용하는 방법이 강화학습을 통한 자산 배분에서 효과적인 결과를 얻을 수 있음이 확인되었다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>
        <w:rPr>
          <w:noProof/>
          <w:sz w:val="18"/>
          <w:szCs w:val="20"/>
        </w:rPr>
        <w:t>(Jiang et al., 2017)</w:t>
      </w:r>
      <w:r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>.</w:t>
      </w:r>
      <w:r w:rsidR="00B64F38">
        <w:rPr>
          <w:rFonts w:hint="eastAsia"/>
          <w:sz w:val="18"/>
          <w:szCs w:val="20"/>
        </w:rPr>
        <w:t xml:space="preserve"> 이에 따라 </w:t>
      </w:r>
      <w:r w:rsidR="00B64F38">
        <w:rPr>
          <w:sz w:val="18"/>
          <w:szCs w:val="20"/>
        </w:rPr>
        <w:t>allocator</w:t>
      </w:r>
      <w:r w:rsidR="00B64F38">
        <w:rPr>
          <w:rFonts w:hint="eastAsia"/>
          <w:sz w:val="18"/>
          <w:szCs w:val="20"/>
        </w:rPr>
        <w:t xml:space="preserve"> 네트워크의 구조에도 </w:t>
      </w:r>
      <w:r w:rsidR="00510AAB">
        <w:rPr>
          <w:sz w:val="18"/>
          <w:szCs w:val="20"/>
        </w:rPr>
        <w:t>3</w:t>
      </w:r>
      <w:r w:rsidR="00510AAB">
        <w:rPr>
          <w:rFonts w:hint="eastAsia"/>
          <w:sz w:val="18"/>
          <w:szCs w:val="20"/>
        </w:rPr>
        <w:t xml:space="preserve">차원 텐서 </w:t>
      </w:r>
      <m:oMath>
        <m:r>
          <w:rPr>
            <w:rFonts w:ascii="Cambria Math" w:hAnsi="Cambria Math"/>
            <w:sz w:val="18"/>
            <w:szCs w:val="20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,⋯,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10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)</m:t>
        </m:r>
      </m:oMath>
      <w:r w:rsidR="00510AAB">
        <w:rPr>
          <w:rFonts w:hint="eastAsia"/>
          <w:sz w:val="18"/>
          <w:szCs w:val="20"/>
        </w:rPr>
        <w:t xml:space="preserve">에 컨볼루션 필터를 이용하는 </w:t>
      </w:r>
      <w:r w:rsidR="00510AAB">
        <w:rPr>
          <w:sz w:val="18"/>
          <w:szCs w:val="20"/>
        </w:rPr>
        <w:t xml:space="preserve">convolution </w:t>
      </w:r>
      <w:r w:rsidR="00510AAB">
        <w:rPr>
          <w:rFonts w:hint="eastAsia"/>
          <w:sz w:val="18"/>
          <w:szCs w:val="20"/>
        </w:rPr>
        <w:t>단계,</w:t>
      </w:r>
      <w:r w:rsidR="00510AAB">
        <w:rPr>
          <w:sz w:val="18"/>
          <w:szCs w:val="20"/>
        </w:rPr>
        <w:t xml:space="preserve"> </w:t>
      </w:r>
      <w:r w:rsidR="00B64F38">
        <w:rPr>
          <w:rFonts w:hint="eastAsia"/>
          <w:sz w:val="18"/>
          <w:szCs w:val="20"/>
        </w:rPr>
        <w:t xml:space="preserve">이전 가중치를 사용하는 </w:t>
      </w:r>
      <w:r w:rsidR="00B64F38">
        <w:rPr>
          <w:sz w:val="18"/>
          <w:szCs w:val="20"/>
        </w:rPr>
        <w:t xml:space="preserve">concatenate memory </w:t>
      </w:r>
      <w:r w:rsidR="00B64F38">
        <w:rPr>
          <w:rFonts w:hint="eastAsia"/>
          <w:sz w:val="18"/>
          <w:szCs w:val="20"/>
        </w:rPr>
        <w:t xml:space="preserve">단계와 </w:t>
      </w:r>
      <w:r w:rsidR="00510AAB">
        <w:rPr>
          <w:sz w:val="18"/>
          <w:szCs w:val="20"/>
        </w:rPr>
        <w:t>fully connected</w:t>
      </w:r>
      <w:r w:rsidR="00510AAB">
        <w:rPr>
          <w:rFonts w:hint="eastAsia"/>
          <w:sz w:val="18"/>
          <w:szCs w:val="20"/>
        </w:rPr>
        <w:t xml:space="preserve"> 단계로 이루어진다</w:t>
      </w:r>
    </w:p>
    <w:p w14:paraId="6457ABDA" w14:textId="62E0FFB6" w:rsidR="00510AAB" w:rsidRPr="00193299" w:rsidRDefault="00510AAB" w:rsidP="00D25B89">
      <w:pPr>
        <w:jc w:val="left"/>
        <w:rPr>
          <w:i/>
          <w:sz w:val="18"/>
          <w:szCs w:val="20"/>
        </w:rPr>
      </w:pPr>
      <w:r>
        <w:rPr>
          <w:sz w:val="18"/>
          <w:szCs w:val="20"/>
        </w:rPr>
        <w:t>Concatenate memory</w:t>
      </w:r>
      <w:r>
        <w:rPr>
          <w:rFonts w:hint="eastAsia"/>
          <w:sz w:val="18"/>
          <w:szCs w:val="20"/>
        </w:rPr>
        <w:t xml:space="preserve"> 단계</w:t>
      </w:r>
      <w:r w:rsidR="00193299">
        <w:rPr>
          <w:rFonts w:hint="eastAsia"/>
          <w:sz w:val="18"/>
          <w:szCs w:val="20"/>
        </w:rPr>
        <w:t xml:space="preserve">의 전체적인 구조는 그림 </w:t>
      </w:r>
      <w:r w:rsidR="00193299">
        <w:rPr>
          <w:sz w:val="18"/>
          <w:szCs w:val="20"/>
        </w:rPr>
        <w:t>1.2</w:t>
      </w:r>
      <w:r w:rsidR="00193299">
        <w:rPr>
          <w:rFonts w:hint="eastAsia"/>
          <w:sz w:val="18"/>
          <w:szCs w:val="20"/>
        </w:rPr>
        <w:t xml:space="preserve">와 같으며 이 단계는 </w:t>
      </w:r>
      <m:oMath>
        <m:r>
          <w:rPr>
            <w:rFonts w:ascii="Cambria Math" w:hAnsi="Cambria Math"/>
            <w:sz w:val="18"/>
            <w:szCs w:val="20"/>
          </w:rPr>
          <m:t>t-1</m:t>
        </m:r>
      </m:oMath>
      <w:r w:rsidR="00193299">
        <w:rPr>
          <w:rFonts w:hint="eastAsia"/>
          <w:sz w:val="18"/>
          <w:szCs w:val="20"/>
        </w:rPr>
        <w:t xml:space="preserve">에서부터 </w:t>
      </w:r>
      <m:oMath>
        <m:r>
          <w:rPr>
            <w:rFonts w:ascii="Cambria Math" w:hAnsi="Cambria Math"/>
            <w:sz w:val="18"/>
            <w:szCs w:val="20"/>
          </w:rPr>
          <m:t>t-20</m:t>
        </m:r>
      </m:oMath>
      <w:r w:rsidR="00193299">
        <w:rPr>
          <w:rFonts w:hint="eastAsia"/>
          <w:sz w:val="18"/>
          <w:szCs w:val="20"/>
        </w:rPr>
        <w:t>까지의 가중치</w:t>
      </w:r>
      <w:r w:rsidR="00193299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t-20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t-1</m:t>
                </m:r>
              </m:sub>
            </m:sSub>
          </m:e>
        </m:d>
      </m:oMath>
      <w:proofErr w:type="spellStart"/>
      <w:r w:rsidR="00193299">
        <w:rPr>
          <w:rFonts w:hint="eastAsia"/>
          <w:sz w:val="18"/>
          <w:szCs w:val="20"/>
        </w:rPr>
        <w:t>를</w:t>
      </w:r>
      <w:proofErr w:type="spellEnd"/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c</w:t>
      </w:r>
      <w:r w:rsidR="00193299">
        <w:rPr>
          <w:sz w:val="18"/>
          <w:szCs w:val="20"/>
        </w:rPr>
        <w:t xml:space="preserve">onvolution </w:t>
      </w:r>
      <w:r w:rsidR="00193299">
        <w:rPr>
          <w:rFonts w:hint="eastAsia"/>
          <w:sz w:val="18"/>
          <w:szCs w:val="20"/>
        </w:rPr>
        <w:t>단계를 통해 구한 은닉 층과 병합하는 역할을 한다.</w:t>
      </w:r>
      <w:r w:rsidR="00193299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t&gt;20</m:t>
        </m:r>
      </m:oMath>
      <w:r w:rsidR="00193299">
        <w:rPr>
          <w:rFonts w:hint="eastAsia"/>
          <w:sz w:val="18"/>
          <w:szCs w:val="20"/>
        </w:rPr>
        <w:t>일 때,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메모리에 저장되지 않은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 xml:space="preserve">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</m:oMath>
      <w:r w:rsidR="00193299">
        <w:rPr>
          <w:rFonts w:hint="eastAsia"/>
          <w:sz w:val="18"/>
          <w:szCs w:val="20"/>
        </w:rPr>
        <w:t xml:space="preserve">는 </w:t>
      </w:r>
      <m:oMath>
        <m:r>
          <w:rPr>
            <w:rFonts w:ascii="Cambria Math" w:hAnsi="Cambria Math"/>
            <w:sz w:val="1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,⋯,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)</m:t>
        </m:r>
      </m:oMath>
      <w:r w:rsidR="00193299">
        <w:rPr>
          <w:rFonts w:hint="eastAsia"/>
          <w:sz w:val="18"/>
          <w:szCs w:val="20"/>
        </w:rPr>
        <w:t xml:space="preserve">으로 초기화된다. </w:t>
      </w:r>
    </w:p>
    <w:p w14:paraId="5DD2D583" w14:textId="6F3D52DE" w:rsidR="00D25B89" w:rsidRDefault="00C376A2" w:rsidP="00D25B89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222B907D" wp14:editId="186B80EA">
            <wp:extent cx="4991100" cy="2971147"/>
            <wp:effectExtent l="0" t="0" r="0" b="1270"/>
            <wp:docPr id="5" name="그래픽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00" cy="3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01E4" w14:textId="00F22C89" w:rsidR="00C376A2" w:rsidRDefault="00C376A2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1.2</w:t>
      </w:r>
    </w:p>
    <w:p w14:paraId="2E3E6F5C" w14:textId="6D9C7AF5" w:rsidR="00C376A2" w:rsidRDefault="00C376A2" w:rsidP="00C376A2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7312CAB1" wp14:editId="730C798E">
            <wp:extent cx="5039360" cy="1921510"/>
            <wp:effectExtent l="0" t="0" r="0" b="2540"/>
            <wp:docPr id="8" name="그래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BC1" w14:textId="1AC33C04" w:rsidR="00B64F38" w:rsidRDefault="00B64F38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1.3</w:t>
      </w:r>
    </w:p>
    <w:p w14:paraId="5CE65BC5" w14:textId="77777777" w:rsidR="00B64F38" w:rsidRPr="00C22F99" w:rsidRDefault="00B64F38" w:rsidP="00C376A2">
      <w:pPr>
        <w:jc w:val="center"/>
        <w:rPr>
          <w:sz w:val="18"/>
          <w:szCs w:val="20"/>
        </w:rPr>
      </w:pPr>
    </w:p>
    <w:p w14:paraId="09523537" w14:textId="77777777" w:rsidR="00C22F99" w:rsidRPr="00C22F99" w:rsidRDefault="0030172A" w:rsidP="00C22F9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22F99" w:rsidRPr="00C22F99">
        <w:t xml:space="preserve">Almahdi, S., &amp; Yang, S. Y. (2017). An adaptive portfolio trading system: A risk-return portfolio optimization using recurrent reinforcement learning with expected maximum drawdown. </w:t>
      </w:r>
      <w:r w:rsidR="00C22F99" w:rsidRPr="00C22F99">
        <w:rPr>
          <w:i/>
        </w:rPr>
        <w:t>Expert Systems with Applications, 87</w:t>
      </w:r>
      <w:r w:rsidR="00C22F99" w:rsidRPr="00C22F99">
        <w:t xml:space="preserve">, 267-279. </w:t>
      </w:r>
    </w:p>
    <w:p w14:paraId="279121D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Bard, N., Foerster, J. N., Chandar, S., Burch, N., Lanctot, M., Song, H. F., . . . Hughes, E. (2020). The hanabi challenge: A new frontier for ai research. </w:t>
      </w:r>
      <w:r w:rsidRPr="00C22F99">
        <w:rPr>
          <w:i/>
        </w:rPr>
        <w:t>Artificial Intelligence, 280</w:t>
      </w:r>
      <w:r w:rsidRPr="00C22F99">
        <w:t xml:space="preserve">, 103216. </w:t>
      </w:r>
    </w:p>
    <w:p w14:paraId="1848546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Bawa, V. S., Brown, S. J., &amp; Klein, R. W. (1979). Estimation risk and optimal portfolio choice. </w:t>
      </w:r>
      <w:r w:rsidRPr="00C22F99">
        <w:rPr>
          <w:i/>
        </w:rPr>
        <w:t>NORTH-HOLLAND PUBL. CO., N. Y., 190 pp</w:t>
      </w:r>
      <w:r w:rsidRPr="00C22F99">
        <w:t xml:space="preserve">. </w:t>
      </w:r>
    </w:p>
    <w:p w14:paraId="5C06BF1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lastRenderedPageBreak/>
        <w:t xml:space="preserve">Blume, M. E. (1970). Portfolio theory: a step toward its practical application. </w:t>
      </w:r>
      <w:r w:rsidRPr="00C22F99">
        <w:rPr>
          <w:i/>
        </w:rPr>
        <w:t>The Journal of Business, 43</w:t>
      </w:r>
      <w:r w:rsidRPr="00C22F99">
        <w:t xml:space="preserve">(2), 152-173. </w:t>
      </w:r>
    </w:p>
    <w:p w14:paraId="5C31B2D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Chen, S., &amp; He, H. (2018). </w:t>
      </w:r>
      <w:r w:rsidRPr="00C22F99">
        <w:rPr>
          <w:i/>
        </w:rPr>
        <w:t>Stock prediction using convolutional neural network.</w:t>
      </w:r>
      <w:r w:rsidRPr="00C22F99">
        <w:t xml:space="preserve"> Paper presented at the IOP Conference Series: Materials Science and Engineering.</w:t>
      </w:r>
    </w:p>
    <w:p w14:paraId="1A81878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Cumming, J., Alrajeh, D., &amp; Dickens, L. (2015). An investigation into the use of reinforcement learning techniques within the algorithmic trading domain. </w:t>
      </w:r>
      <w:r w:rsidRPr="00C22F99">
        <w:rPr>
          <w:i/>
        </w:rPr>
        <w:t>Imperial College London: London, UK</w:t>
      </w:r>
      <w:r w:rsidRPr="00C22F99">
        <w:t xml:space="preserve">. </w:t>
      </w:r>
    </w:p>
    <w:p w14:paraId="2AC268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Dempster, M. A., &amp; Leemans, V. (2006). An automated FX trading system using adaptive reinforcement learning. </w:t>
      </w:r>
      <w:r w:rsidRPr="00C22F99">
        <w:rPr>
          <w:i/>
        </w:rPr>
        <w:t>Expert Systems with Applications, 30</w:t>
      </w:r>
      <w:r w:rsidRPr="00C22F99">
        <w:t xml:space="preserve">(3), 543-552. </w:t>
      </w:r>
    </w:p>
    <w:p w14:paraId="059C54D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Deng, Y., Bao, F., Kong, Y., Ren, Z., &amp; Dai, Q. (2016). Deep direct reinforcement learning for financial signal representation and trading. </w:t>
      </w:r>
      <w:r w:rsidRPr="00C22F99">
        <w:rPr>
          <w:i/>
        </w:rPr>
        <w:t>IEEE transactions on neural networks and learning systems, 28</w:t>
      </w:r>
      <w:r w:rsidRPr="00C22F99">
        <w:t xml:space="preserve">(3), 653-664. </w:t>
      </w:r>
    </w:p>
    <w:p w14:paraId="1A7E8CC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Elton, E. J., &amp; Gruber, M. J. (1997). Modern portfolio theory, 1950 to date. </w:t>
      </w:r>
      <w:r w:rsidRPr="00C22F99">
        <w:rPr>
          <w:i/>
        </w:rPr>
        <w:t>Journal of Banking &amp; Finance, 21</w:t>
      </w:r>
      <w:r w:rsidRPr="00C22F99">
        <w:t xml:space="preserve">(11-12), 1743-1759. </w:t>
      </w:r>
    </w:p>
    <w:p w14:paraId="050D7EB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Guo, Y., Fu, X., Shi, Y., &amp; Liu, M. (2018). Robust log-optimal strategy with reinforcement learning. </w:t>
      </w:r>
      <w:r w:rsidRPr="00C22F99">
        <w:rPr>
          <w:i/>
        </w:rPr>
        <w:t>arXiv preprint arXiv:1805.00205</w:t>
      </w:r>
      <w:r w:rsidRPr="00C22F99">
        <w:t xml:space="preserve">. </w:t>
      </w:r>
    </w:p>
    <w:p w14:paraId="0941EA1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Jiang, Z., Xu, D., &amp; Liang, J. (2017). A deep reinforcement learning framework for the financial portfolio management problem. </w:t>
      </w:r>
      <w:r w:rsidRPr="00C22F99">
        <w:rPr>
          <w:i/>
        </w:rPr>
        <w:t>arXiv preprint arXiv:1706.10059</w:t>
      </w:r>
      <w:r w:rsidRPr="00C22F99">
        <w:t xml:space="preserve">. </w:t>
      </w:r>
    </w:p>
    <w:p w14:paraId="5E4C570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Jobson, J. D., &amp; Korkie, R. M. (1981). Putting Markowitz theory to work. </w:t>
      </w:r>
      <w:r w:rsidRPr="00C22F99">
        <w:rPr>
          <w:i/>
        </w:rPr>
        <w:t>The Journal of Portfolio Management, 7</w:t>
      </w:r>
      <w:r w:rsidRPr="00C22F99">
        <w:t xml:space="preserve">(4), 70-74. </w:t>
      </w:r>
    </w:p>
    <w:p w14:paraId="2AD85F7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Kim, J.-B., Heo, J.-S., Lim, H.-K., Kwon, D.-H., &amp; Han, Y.-H. (2019). Blockchain Based Financial Portfolio Management Using A3C. </w:t>
      </w:r>
      <w:r w:rsidRPr="00C22F99">
        <w:rPr>
          <w:i/>
        </w:rPr>
        <w:t>KIPS Transactions on Computer and Communication Systems, 8</w:t>
      </w:r>
      <w:r w:rsidRPr="00C22F99">
        <w:t xml:space="preserve">(1), 17-28. </w:t>
      </w:r>
    </w:p>
    <w:p w14:paraId="7F892EB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Lillicrap, T. P., Hunt, J. J., Pritzel, A., Heess, N., Erez, T., Tassa, Y., . . . Wierstra, D. (2015). Continuous control with deep reinforcement learning. </w:t>
      </w:r>
      <w:r w:rsidRPr="00C22F99">
        <w:rPr>
          <w:i/>
        </w:rPr>
        <w:t>arXiv preprint arXiv:1509.02971</w:t>
      </w:r>
      <w:r w:rsidRPr="00C22F99">
        <w:t xml:space="preserve">. </w:t>
      </w:r>
    </w:p>
    <w:p w14:paraId="4BECF802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Markowitz, H. (1959). Portfolio selection. </w:t>
      </w:r>
      <w:r w:rsidRPr="00C22F99">
        <w:rPr>
          <w:i/>
        </w:rPr>
        <w:t>Investment under Uncertainty</w:t>
      </w:r>
      <w:r w:rsidRPr="00C22F99">
        <w:t xml:space="preserve">. </w:t>
      </w:r>
    </w:p>
    <w:p w14:paraId="6E880E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Mehtab, S., &amp; Sen, J. (2020). Stock Price Prediction Using Convolutional Neural Networks on a Multivariate Timeseries. </w:t>
      </w:r>
      <w:r w:rsidRPr="00C22F99">
        <w:rPr>
          <w:i/>
        </w:rPr>
        <w:t>arXiv preprint arXiv:2001.09769</w:t>
      </w:r>
      <w:r w:rsidRPr="00C22F99">
        <w:t xml:space="preserve">. </w:t>
      </w:r>
    </w:p>
    <w:p w14:paraId="6C15A2F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Michaud, R. O. (1989). The Markowitz optimization enigma: Is ‘optimized’optimal? </w:t>
      </w:r>
      <w:r w:rsidRPr="00C22F99">
        <w:rPr>
          <w:i/>
        </w:rPr>
        <w:t>Financial Analysts Journal, 45</w:t>
      </w:r>
      <w:r w:rsidRPr="00C22F99">
        <w:t xml:space="preserve">(1), 31-42. </w:t>
      </w:r>
    </w:p>
    <w:p w14:paraId="54D653F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Graves, A., Antonoglou, I., Wierstra, D., &amp; Riedmiller, M. (2013). Playing atari with deep reinforcement learning. </w:t>
      </w:r>
      <w:r w:rsidRPr="00C22F99">
        <w:rPr>
          <w:i/>
        </w:rPr>
        <w:t>arXiv preprint arXiv:1312.5602</w:t>
      </w:r>
      <w:r w:rsidRPr="00C22F99">
        <w:t xml:space="preserve">. </w:t>
      </w:r>
    </w:p>
    <w:p w14:paraId="5DC5CA9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Rusu, A. A., Veness, J., Bellemare, M. G., . . . Ostrovski, G. (2015). Human-level control through deep reinforcement learning. </w:t>
      </w:r>
      <w:r w:rsidRPr="00C22F99">
        <w:rPr>
          <w:i/>
        </w:rPr>
        <w:t xml:space="preserve">Nature, </w:t>
      </w:r>
      <w:r w:rsidRPr="00C22F99">
        <w:rPr>
          <w:i/>
        </w:rPr>
        <w:lastRenderedPageBreak/>
        <w:t>518</w:t>
      </w:r>
      <w:r w:rsidRPr="00C22F99">
        <w:t xml:space="preserve">(7540), 529-533. </w:t>
      </w:r>
    </w:p>
    <w:p w14:paraId="26865E3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Levine, S., Abbeel, P., Jordan, M., &amp; Moritz, P. (2015). </w:t>
      </w:r>
      <w:r w:rsidRPr="00C22F99">
        <w:rPr>
          <w:i/>
        </w:rPr>
        <w:t>Trust region policy optimization.</w:t>
      </w:r>
      <w:r w:rsidRPr="00C22F99">
        <w:t xml:space="preserve"> Paper presented at the International conference on machine learning.</w:t>
      </w:r>
    </w:p>
    <w:p w14:paraId="409CDA2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Wolski, F., Dhariwal, P., Radford, A., &amp; Klimov, O. (2017). Proximal policy optimization algorithms. </w:t>
      </w:r>
      <w:r w:rsidRPr="00C22F99">
        <w:rPr>
          <w:i/>
        </w:rPr>
        <w:t>arXiv preprint arXiv:1707.06347</w:t>
      </w:r>
      <w:r w:rsidRPr="00C22F99">
        <w:t xml:space="preserve">. </w:t>
      </w:r>
    </w:p>
    <w:p w14:paraId="3A0A46A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Huang, A., Maddison, C. J., Guez, A., Sifre, L., Van Den Driessche, G., . . . Lanctot, M. (2016). Mastering the game of Go with deep neural networks and tree search. </w:t>
      </w:r>
      <w:r w:rsidRPr="00C22F99">
        <w:rPr>
          <w:i/>
        </w:rPr>
        <w:t>Nature, 529</w:t>
      </w:r>
      <w:r w:rsidRPr="00C22F99">
        <w:t xml:space="preserve">(7587), 484-489. </w:t>
      </w:r>
    </w:p>
    <w:p w14:paraId="0116E45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Lever, G., Heess, N., Degris, T., Wierstra, D., &amp; Riedmiller, M. (2014). </w:t>
      </w:r>
      <w:r w:rsidRPr="00C22F99">
        <w:rPr>
          <w:i/>
        </w:rPr>
        <w:t>Deterministic policy gradient algorithms</w:t>
      </w:r>
      <w:r w:rsidRPr="00C22F99">
        <w:t>.</w:t>
      </w:r>
    </w:p>
    <w:p w14:paraId="5106BB0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Sutton, R. S., &amp; Barto, A. G. (2018). </w:t>
      </w:r>
      <w:r w:rsidRPr="00C22F99">
        <w:rPr>
          <w:i/>
        </w:rPr>
        <w:t>Reinforcement learning: An introduction</w:t>
      </w:r>
      <w:r w:rsidRPr="00C22F99">
        <w:t>: MIT press.</w:t>
      </w:r>
    </w:p>
    <w:p w14:paraId="1F414D1F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Van Hasselt, H., Guez, A., &amp; Silver, D. (2015). Deep reinforcement learning with double q-learning. </w:t>
      </w:r>
      <w:r w:rsidRPr="00C22F99">
        <w:rPr>
          <w:i/>
        </w:rPr>
        <w:t>arXiv preprint arXiv:1509.06461</w:t>
      </w:r>
      <w:r w:rsidRPr="00C22F99">
        <w:t xml:space="preserve">. </w:t>
      </w:r>
    </w:p>
    <w:p w14:paraId="2E67B65D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Wang, Z., Schaul, T., Hessel, M., Hasselt, H., Lanctot, M., &amp; Freitas, N. (2016). </w:t>
      </w:r>
      <w:r w:rsidRPr="00C22F99">
        <w:rPr>
          <w:i/>
        </w:rPr>
        <w:t>Dueling network architectures for deep reinforcement learning.</w:t>
      </w:r>
      <w:r w:rsidRPr="00C22F99">
        <w:t xml:space="preserve"> Paper presented at the International conference on machine learning.</w:t>
      </w:r>
    </w:p>
    <w:p w14:paraId="675A8BD7" w14:textId="77777777" w:rsidR="00C22F99" w:rsidRPr="00C22F99" w:rsidRDefault="00C22F99" w:rsidP="00C22F99">
      <w:pPr>
        <w:pStyle w:val="EndNoteBibliography"/>
        <w:ind w:left="720" w:hanging="720"/>
      </w:pPr>
      <w:r w:rsidRPr="00C22F99">
        <w:t xml:space="preserve">Yu, P., Lee, J. S., Kulyatin, I., Shi, Z., &amp; Dasgupta, S. (2019). Model-based deep reinforcement learning for dynamic portfolio optimization. </w:t>
      </w:r>
      <w:r w:rsidRPr="00C22F99">
        <w:rPr>
          <w:i/>
        </w:rPr>
        <w:t>arXiv preprint arXiv:1901.08740</w:t>
      </w:r>
      <w:r w:rsidRPr="00C22F99">
        <w:t xml:space="preserve">. </w:t>
      </w:r>
    </w:p>
    <w:p w14:paraId="04BFD275" w14:textId="44A034F3" w:rsidR="002929F3" w:rsidRDefault="0030172A">
      <w:r>
        <w:fldChar w:fldCharType="end"/>
      </w:r>
    </w:p>
    <w:sectPr w:rsidR="002929F3" w:rsidSect="00241111">
      <w:pgSz w:w="11906" w:h="16838" w:code="9"/>
      <w:pgMar w:top="2155" w:right="1985" w:bottom="2155" w:left="1985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8074C" w14:textId="77777777" w:rsidR="002B3893" w:rsidRDefault="002B3893" w:rsidP="00987B01">
      <w:pPr>
        <w:spacing w:after="0" w:line="240" w:lineRule="auto"/>
      </w:pPr>
      <w:r>
        <w:separator/>
      </w:r>
    </w:p>
  </w:endnote>
  <w:endnote w:type="continuationSeparator" w:id="0">
    <w:p w14:paraId="5D32E71C" w14:textId="77777777" w:rsidR="002B3893" w:rsidRDefault="002B3893" w:rsidP="0098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F0EA" w14:textId="77777777" w:rsidR="002B3893" w:rsidRDefault="002B3893" w:rsidP="00987B01">
      <w:pPr>
        <w:spacing w:after="0" w:line="240" w:lineRule="auto"/>
      </w:pPr>
      <w:r>
        <w:separator/>
      </w:r>
    </w:p>
  </w:footnote>
  <w:footnote w:type="continuationSeparator" w:id="0">
    <w:p w14:paraId="3463C75B" w14:textId="77777777" w:rsidR="002B3893" w:rsidRDefault="002B3893" w:rsidP="00987B01">
      <w:pPr>
        <w:spacing w:after="0" w:line="240" w:lineRule="auto"/>
      </w:pPr>
      <w:r>
        <w:continuationSeparator/>
      </w:r>
    </w:p>
  </w:footnote>
  <w:footnote w:id="1">
    <w:p w14:paraId="758E33DB" w14:textId="4D5DE43C" w:rsidR="00510AAB" w:rsidRDefault="00510AA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광주광역시 북구 </w:t>
      </w:r>
      <w:proofErr w:type="spellStart"/>
      <w:r>
        <w:rPr>
          <w:rFonts w:hint="eastAsia"/>
        </w:rPr>
        <w:t>용봉동</w:t>
      </w:r>
      <w:proofErr w:type="spellEnd"/>
      <w:r>
        <w:rPr>
          <w:rFonts w:hint="eastAsia"/>
        </w:rPr>
        <w:t xml:space="preserve"> 전남대학교</w:t>
      </w:r>
      <w:r>
        <w:t xml:space="preserve">, </w:t>
      </w:r>
      <w:r>
        <w:rPr>
          <w:rFonts w:hint="eastAsia"/>
        </w:rPr>
        <w:t>석사과정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C35"/>
    <w:multiLevelType w:val="hybridMultilevel"/>
    <w:tmpl w:val="5B16D418"/>
    <w:lvl w:ilvl="0" w:tplc="33C6B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9wvadw909raset0t1v9sflpesw9e9t0axt&quot;&gt;My EndNote Library&lt;record-ids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5&lt;/item&gt;&lt;item&gt;36&lt;/item&gt;&lt;item&gt;37&lt;/item&gt;&lt;item&gt;38&lt;/item&gt;&lt;item&gt;39&lt;/item&gt;&lt;item&gt;40&lt;/item&gt;&lt;item&gt;41&lt;/item&gt;&lt;item&gt;42&lt;/item&gt;&lt;item&gt;44&lt;/item&gt;&lt;item&gt;45&lt;/item&gt;&lt;item&gt;46&lt;/item&gt;&lt;item&gt;47&lt;/item&gt;&lt;item&gt;48&lt;/item&gt;&lt;item&gt;49&lt;/item&gt;&lt;/record-ids&gt;&lt;/item&gt;&lt;/Libraries&gt;"/>
  </w:docVars>
  <w:rsids>
    <w:rsidRoot w:val="00501C8A"/>
    <w:rsid w:val="00010C82"/>
    <w:rsid w:val="00025F4C"/>
    <w:rsid w:val="00027879"/>
    <w:rsid w:val="00054A36"/>
    <w:rsid w:val="000755EE"/>
    <w:rsid w:val="00080286"/>
    <w:rsid w:val="000A059C"/>
    <w:rsid w:val="000B0FB0"/>
    <w:rsid w:val="000C1213"/>
    <w:rsid w:val="0011207E"/>
    <w:rsid w:val="00116950"/>
    <w:rsid w:val="00120DC2"/>
    <w:rsid w:val="001537A5"/>
    <w:rsid w:val="00185215"/>
    <w:rsid w:val="00187298"/>
    <w:rsid w:val="00193299"/>
    <w:rsid w:val="001C6C95"/>
    <w:rsid w:val="001C70B9"/>
    <w:rsid w:val="001D23F1"/>
    <w:rsid w:val="00222674"/>
    <w:rsid w:val="00225DCC"/>
    <w:rsid w:val="00234323"/>
    <w:rsid w:val="00240289"/>
    <w:rsid w:val="00241111"/>
    <w:rsid w:val="00253237"/>
    <w:rsid w:val="00254C98"/>
    <w:rsid w:val="002618FE"/>
    <w:rsid w:val="0028489E"/>
    <w:rsid w:val="002929F3"/>
    <w:rsid w:val="00294840"/>
    <w:rsid w:val="002A4119"/>
    <w:rsid w:val="002B3893"/>
    <w:rsid w:val="002B3F3D"/>
    <w:rsid w:val="002B537A"/>
    <w:rsid w:val="002B58B9"/>
    <w:rsid w:val="002B6CB0"/>
    <w:rsid w:val="002C0C97"/>
    <w:rsid w:val="0030172A"/>
    <w:rsid w:val="003736A3"/>
    <w:rsid w:val="00375D9F"/>
    <w:rsid w:val="00385A93"/>
    <w:rsid w:val="00394330"/>
    <w:rsid w:val="003A5412"/>
    <w:rsid w:val="003B3932"/>
    <w:rsid w:val="003B3C9D"/>
    <w:rsid w:val="003E3260"/>
    <w:rsid w:val="00403016"/>
    <w:rsid w:val="00421AC3"/>
    <w:rsid w:val="00424D17"/>
    <w:rsid w:val="0044502C"/>
    <w:rsid w:val="00457C59"/>
    <w:rsid w:val="00496090"/>
    <w:rsid w:val="004C3968"/>
    <w:rsid w:val="004C586C"/>
    <w:rsid w:val="004D2789"/>
    <w:rsid w:val="004E763C"/>
    <w:rsid w:val="004F7FCB"/>
    <w:rsid w:val="00501C8A"/>
    <w:rsid w:val="005054CE"/>
    <w:rsid w:val="00510AAB"/>
    <w:rsid w:val="00514ACD"/>
    <w:rsid w:val="0053577B"/>
    <w:rsid w:val="00541661"/>
    <w:rsid w:val="00552914"/>
    <w:rsid w:val="00554079"/>
    <w:rsid w:val="00573055"/>
    <w:rsid w:val="00577EF0"/>
    <w:rsid w:val="0058692D"/>
    <w:rsid w:val="00595B93"/>
    <w:rsid w:val="005A7BFF"/>
    <w:rsid w:val="005C4EE6"/>
    <w:rsid w:val="005E33EF"/>
    <w:rsid w:val="005F7AEE"/>
    <w:rsid w:val="00627769"/>
    <w:rsid w:val="0064300F"/>
    <w:rsid w:val="006436E5"/>
    <w:rsid w:val="00644A00"/>
    <w:rsid w:val="00654DE1"/>
    <w:rsid w:val="00656E3D"/>
    <w:rsid w:val="00666862"/>
    <w:rsid w:val="00673912"/>
    <w:rsid w:val="0067597E"/>
    <w:rsid w:val="006B47AF"/>
    <w:rsid w:val="006C723F"/>
    <w:rsid w:val="006D5CF6"/>
    <w:rsid w:val="0070079B"/>
    <w:rsid w:val="007132E4"/>
    <w:rsid w:val="00716BD3"/>
    <w:rsid w:val="00752C7D"/>
    <w:rsid w:val="00764B1C"/>
    <w:rsid w:val="00787343"/>
    <w:rsid w:val="007A659F"/>
    <w:rsid w:val="007D52A6"/>
    <w:rsid w:val="00806D3D"/>
    <w:rsid w:val="00811F3A"/>
    <w:rsid w:val="008312DE"/>
    <w:rsid w:val="0084052F"/>
    <w:rsid w:val="00851B0F"/>
    <w:rsid w:val="00855751"/>
    <w:rsid w:val="00875B5B"/>
    <w:rsid w:val="008872B5"/>
    <w:rsid w:val="00897130"/>
    <w:rsid w:val="00897978"/>
    <w:rsid w:val="008A3289"/>
    <w:rsid w:val="008A5BE0"/>
    <w:rsid w:val="008D3965"/>
    <w:rsid w:val="008E3F20"/>
    <w:rsid w:val="009011C6"/>
    <w:rsid w:val="00910C9E"/>
    <w:rsid w:val="00940508"/>
    <w:rsid w:val="0096607B"/>
    <w:rsid w:val="009742E7"/>
    <w:rsid w:val="00987B01"/>
    <w:rsid w:val="00994A29"/>
    <w:rsid w:val="009A0AE4"/>
    <w:rsid w:val="009D593D"/>
    <w:rsid w:val="00A04C98"/>
    <w:rsid w:val="00A05BFB"/>
    <w:rsid w:val="00A54D9A"/>
    <w:rsid w:val="00A558A3"/>
    <w:rsid w:val="00A55D95"/>
    <w:rsid w:val="00A72175"/>
    <w:rsid w:val="00AB3F2E"/>
    <w:rsid w:val="00AF6C3F"/>
    <w:rsid w:val="00B23E37"/>
    <w:rsid w:val="00B45AC9"/>
    <w:rsid w:val="00B567D6"/>
    <w:rsid w:val="00B64F38"/>
    <w:rsid w:val="00B82A67"/>
    <w:rsid w:val="00B9760D"/>
    <w:rsid w:val="00BB5E7F"/>
    <w:rsid w:val="00C00D89"/>
    <w:rsid w:val="00C22F99"/>
    <w:rsid w:val="00C31265"/>
    <w:rsid w:val="00C34FF7"/>
    <w:rsid w:val="00C376A2"/>
    <w:rsid w:val="00C82E72"/>
    <w:rsid w:val="00CA682C"/>
    <w:rsid w:val="00CC2EF4"/>
    <w:rsid w:val="00CF1044"/>
    <w:rsid w:val="00CF1BEA"/>
    <w:rsid w:val="00CF7C10"/>
    <w:rsid w:val="00D25B89"/>
    <w:rsid w:val="00D467C1"/>
    <w:rsid w:val="00D602C2"/>
    <w:rsid w:val="00D70620"/>
    <w:rsid w:val="00D72865"/>
    <w:rsid w:val="00D809BF"/>
    <w:rsid w:val="00D82D79"/>
    <w:rsid w:val="00D92D76"/>
    <w:rsid w:val="00DC1C69"/>
    <w:rsid w:val="00DC706F"/>
    <w:rsid w:val="00E0020C"/>
    <w:rsid w:val="00E03E32"/>
    <w:rsid w:val="00E07D24"/>
    <w:rsid w:val="00E35F89"/>
    <w:rsid w:val="00E71E81"/>
    <w:rsid w:val="00E858C4"/>
    <w:rsid w:val="00E865C6"/>
    <w:rsid w:val="00EC5C32"/>
    <w:rsid w:val="00EF7905"/>
    <w:rsid w:val="00F23006"/>
    <w:rsid w:val="00F3473C"/>
    <w:rsid w:val="00F65F72"/>
    <w:rsid w:val="00F8730D"/>
    <w:rsid w:val="00FA35F8"/>
    <w:rsid w:val="00FB36A4"/>
    <w:rsid w:val="00FB7F82"/>
    <w:rsid w:val="00FD2F4F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5C72"/>
  <w15:chartTrackingRefBased/>
  <w15:docId w15:val="{7787B2E6-519A-42C1-B475-EEF8CDFB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B01"/>
  </w:style>
  <w:style w:type="paragraph" w:styleId="a4">
    <w:name w:val="footer"/>
    <w:basedOn w:val="a"/>
    <w:link w:val="Char0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B01"/>
  </w:style>
  <w:style w:type="paragraph" w:styleId="a5">
    <w:name w:val="List Paragraph"/>
    <w:basedOn w:val="a"/>
    <w:uiPriority w:val="34"/>
    <w:qFormat/>
    <w:rsid w:val="0011207E"/>
    <w:pPr>
      <w:ind w:leftChars="400" w:left="800"/>
    </w:pPr>
  </w:style>
  <w:style w:type="character" w:styleId="a6">
    <w:name w:val="Placeholder Text"/>
    <w:basedOn w:val="a0"/>
    <w:uiPriority w:val="99"/>
    <w:semiHidden/>
    <w:rsid w:val="00851B0F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2929F3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2929F3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2929F3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2929F3"/>
    <w:rPr>
      <w:rFonts w:ascii="맑은 고딕" w:eastAsia="맑은 고딕" w:hAnsi="맑은 고딕"/>
      <w:noProof/>
    </w:rPr>
  </w:style>
  <w:style w:type="paragraph" w:customStyle="1" w:styleId="1">
    <w:name w:val="제1절"/>
    <w:basedOn w:val="a"/>
    <w:rsid w:val="00241111"/>
    <w:pPr>
      <w:widowControl/>
      <w:wordWrap/>
      <w:autoSpaceDE/>
      <w:autoSpaceDN/>
      <w:snapToGrid w:val="0"/>
      <w:spacing w:after="0" w:line="312" w:lineRule="auto"/>
      <w:jc w:val="center"/>
    </w:pPr>
    <w:rPr>
      <w:rFonts w:ascii="한양신명조" w:eastAsia="한양신명조" w:hAnsi="한양신명조" w:cs="굴림"/>
      <w:b/>
      <w:bCs/>
      <w:color w:val="000000"/>
      <w:kern w:val="0"/>
      <w:sz w:val="28"/>
      <w:szCs w:val="28"/>
    </w:rPr>
  </w:style>
  <w:style w:type="paragraph" w:styleId="a7">
    <w:name w:val="footnote text"/>
    <w:basedOn w:val="a"/>
    <w:link w:val="Char1"/>
    <w:uiPriority w:val="99"/>
    <w:semiHidden/>
    <w:unhideWhenUsed/>
    <w:rsid w:val="007A659F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A659F"/>
  </w:style>
  <w:style w:type="character" w:styleId="a8">
    <w:name w:val="footnote reference"/>
    <w:basedOn w:val="a0"/>
    <w:uiPriority w:val="99"/>
    <w:semiHidden/>
    <w:unhideWhenUsed/>
    <w:rsid w:val="007A659F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7A659F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A659F"/>
  </w:style>
  <w:style w:type="character" w:styleId="aa">
    <w:name w:val="endnote reference"/>
    <w:basedOn w:val="a0"/>
    <w:uiPriority w:val="99"/>
    <w:semiHidden/>
    <w:unhideWhenUsed/>
    <w:rsid w:val="007A659F"/>
    <w:rPr>
      <w:vertAlign w:val="superscript"/>
    </w:rPr>
  </w:style>
  <w:style w:type="paragraph" w:styleId="ab">
    <w:name w:val="Date"/>
    <w:basedOn w:val="a"/>
    <w:next w:val="a"/>
    <w:link w:val="Char3"/>
    <w:uiPriority w:val="99"/>
    <w:semiHidden/>
    <w:unhideWhenUsed/>
    <w:rsid w:val="00385A93"/>
  </w:style>
  <w:style w:type="character" w:customStyle="1" w:styleId="Char3">
    <w:name w:val="날짜 Char"/>
    <w:basedOn w:val="a0"/>
    <w:link w:val="ab"/>
    <w:uiPriority w:val="99"/>
    <w:semiHidden/>
    <w:rsid w:val="0038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F50E-CDB9-4678-91C1-8FA6D1A5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9</Pages>
  <Words>4722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taeyoon</dc:creator>
  <cp:keywords/>
  <dc:description/>
  <cp:lastModifiedBy>Kim taeyoon</cp:lastModifiedBy>
  <cp:revision>18</cp:revision>
  <dcterms:created xsi:type="dcterms:W3CDTF">2020-09-28T19:35:00Z</dcterms:created>
  <dcterms:modified xsi:type="dcterms:W3CDTF">2020-10-12T12:06:00Z</dcterms:modified>
</cp:coreProperties>
</file>