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687AF3">
      <w:pPr>
        <w:pStyle w:val="Ttulo1"/>
        <w:divId w:val="425032399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☕</w:t>
      </w:r>
      <w:r w:rsidR="00F65647">
        <w:rPr>
          <w:rFonts w:ascii="Segoe UI Emoji" w:eastAsia="Times New Roman" w:hAnsi="Segoe UI Emoji" w:cs="Segoe UI Emoji"/>
        </w:rPr>
        <w:t xml:space="preserve"> </w:t>
      </w:r>
      <w:bookmarkStart w:id="0" w:name="_GoBack"/>
      <w:bookmarkEnd w:id="0"/>
      <w:r>
        <w:rPr>
          <w:rFonts w:ascii="Arial" w:eastAsia="Times New Roman" w:hAnsi="Arial" w:cs="Arial"/>
        </w:rPr>
        <w:t>Princ</w:t>
      </w:r>
      <w:r>
        <w:rPr>
          <w:rFonts w:ascii="Arial" w:eastAsia="Times New Roman" w:hAnsi="Arial" w:cs="Arial"/>
        </w:rPr>
        <w:t>í</w:t>
      </w:r>
      <w:r>
        <w:rPr>
          <w:rFonts w:ascii="Arial" w:eastAsia="Times New Roman" w:hAnsi="Arial" w:cs="Arial"/>
        </w:rPr>
        <w:t xml:space="preserve">pios de Clean </w:t>
      </w:r>
      <w:proofErr w:type="spellStart"/>
      <w:r>
        <w:rPr>
          <w:rFonts w:ascii="Arial" w:eastAsia="Times New Roman" w:hAnsi="Arial" w:cs="Arial"/>
        </w:rPr>
        <w:t>Code</w:t>
      </w:r>
      <w:proofErr w:type="spellEnd"/>
      <w:r>
        <w:rPr>
          <w:rFonts w:ascii="Arial" w:eastAsia="Times New Roman" w:hAnsi="Arial" w:cs="Arial"/>
        </w:rPr>
        <w:t xml:space="preserve"> (C</w:t>
      </w:r>
      <w:r>
        <w:rPr>
          <w:rFonts w:ascii="Arial" w:eastAsia="Times New Roman" w:hAnsi="Arial" w:cs="Arial"/>
        </w:rPr>
        <w:t>ó</w:t>
      </w:r>
      <w:r>
        <w:rPr>
          <w:rFonts w:ascii="Arial" w:eastAsia="Times New Roman" w:hAnsi="Arial" w:cs="Arial"/>
        </w:rPr>
        <w:t>digo Limpo)</w:t>
      </w:r>
    </w:p>
    <w:p w:rsidR="00000000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Este documento reúne as principais regras conceituais e práticas de </w:t>
      </w:r>
      <w:r>
        <w:rPr>
          <w:rStyle w:val="Forte"/>
          <w:rFonts w:ascii="Arial" w:hAnsi="Arial" w:cs="Arial"/>
          <w:color w:val="333333"/>
        </w:rPr>
        <w:t xml:space="preserve">Clean </w:t>
      </w:r>
      <w:proofErr w:type="spellStart"/>
      <w:r>
        <w:rPr>
          <w:rStyle w:val="Forte"/>
          <w:rFonts w:ascii="Arial" w:hAnsi="Arial" w:cs="Arial"/>
          <w:color w:val="333333"/>
        </w:rPr>
        <w:t>Code</w:t>
      </w:r>
      <w:proofErr w:type="spellEnd"/>
      <w:r>
        <w:rPr>
          <w:rFonts w:ascii="Arial" w:hAnsi="Arial" w:cs="Arial"/>
          <w:color w:val="333333"/>
        </w:rPr>
        <w:t>, baseadas na literatura de engenharia de software de Robert C. Martin. Ele serve como material didático e conteúdo de referência para codificação profissional em Java.</w:t>
      </w:r>
    </w:p>
    <w:p w:rsidR="00000000" w:rsidRDefault="00687AF3">
      <w:pPr>
        <w:shd w:val="clear" w:color="auto" w:fill="FFEBEE"/>
        <w:divId w:val="150897773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Nota de Utilização: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Este arquivo HTML foi configurado para ser aberto no 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(clique com o botão direito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Abrir com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) e convertido instantaneamente em um documento formatado para estudo e impressão. </w:t>
      </w:r>
    </w:p>
    <w:p w:rsidR="00000000" w:rsidRDefault="00687AF3">
      <w:pPr>
        <w:pStyle w:val="Ttulo2"/>
        <w:divId w:val="425032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Nomes Significativos</w:t>
      </w:r>
    </w:p>
    <w:p w:rsidR="00000000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Nomes de variáveis, métodos e classes devem revelar sua intenção sem a necessidade de com</w:t>
      </w:r>
      <w:r>
        <w:rPr>
          <w:rFonts w:ascii="Arial" w:hAnsi="Arial" w:cs="Arial"/>
          <w:color w:val="333333"/>
        </w:rPr>
        <w:t>entários secundários.</w:t>
      </w:r>
    </w:p>
    <w:p w:rsidR="00000000" w:rsidRDefault="00687AF3">
      <w:pPr>
        <w:numPr>
          <w:ilvl w:val="0"/>
          <w:numId w:val="1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Use nomes pronunciáveis e fáceis de buscar: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Evite abreviações e letras isoladas (com exceção de contadores simples em laços de repetição).</w:t>
      </w:r>
    </w:p>
    <w:p w:rsidR="00000000" w:rsidRDefault="00687AF3">
      <w:pPr>
        <w:numPr>
          <w:ilvl w:val="0"/>
          <w:numId w:val="1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Nomes de classes: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Devem ser substantivos ou frases com substantivos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r>
        <w:rPr>
          <w:rStyle w:val="CdigoHTML"/>
          <w:color w:val="333333"/>
        </w:rPr>
        <w:t>Usuario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Style w:val="CdigoHTML"/>
          <w:color w:val="333333"/>
        </w:rPr>
        <w:t>ProcessadorPe</w:t>
      </w:r>
      <w:r>
        <w:rPr>
          <w:rStyle w:val="CdigoHTML"/>
          <w:color w:val="333333"/>
        </w:rPr>
        <w:t>dido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), nunca verbos.</w:t>
      </w:r>
    </w:p>
    <w:p w:rsidR="00000000" w:rsidRDefault="00687AF3">
      <w:pPr>
        <w:numPr>
          <w:ilvl w:val="0"/>
          <w:numId w:val="1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Nomes de métodos: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Devem conter verbos ou frases verbais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>
        <w:rPr>
          <w:rStyle w:val="CdigoHTML"/>
          <w:color w:val="333333"/>
        </w:rPr>
        <w:t>calcularDesconto</w:t>
      </w:r>
      <w:proofErr w:type="spellEnd"/>
      <w:r>
        <w:rPr>
          <w:rStyle w:val="CdigoHTML"/>
          <w:color w:val="333333"/>
        </w:rPr>
        <w:t>(</w:t>
      </w:r>
      <w:proofErr w:type="gramEnd"/>
      <w:r>
        <w:rPr>
          <w:rStyle w:val="CdigoHTML"/>
          <w:color w:val="333333"/>
        </w:rPr>
        <w:t>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>
        <w:rPr>
          <w:rStyle w:val="CdigoHTML"/>
          <w:color w:val="333333"/>
        </w:rPr>
        <w:t>salvar()</w:t>
      </w:r>
      <w:r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000000" w:rsidRDefault="00687AF3">
      <w:pPr>
        <w:divId w:val="1183780234"/>
        <w:rPr>
          <w:rFonts w:ascii="Arial" w:eastAsia="Times New Roman" w:hAnsi="Arial" w:cs="Arial"/>
          <w:b/>
          <w:bCs/>
          <w:color w:val="555555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555555"/>
          <w:sz w:val="20"/>
          <w:szCs w:val="20"/>
        </w:rPr>
        <w:t>Exemplo Comparativo: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Incorreto (Sem significado claro):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d; // dias decorridos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f; // flag de status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proc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 /* ... */ }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Correto (</w:t>
      </w:r>
      <w:proofErr w:type="spellStart"/>
      <w:r>
        <w:rPr>
          <w:color w:val="333333"/>
        </w:rPr>
        <w:t>Autodocumentado</w:t>
      </w:r>
      <w:proofErr w:type="spellEnd"/>
      <w:r>
        <w:rPr>
          <w:color w:val="333333"/>
        </w:rPr>
        <w:t>):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diasDecorridos</w:t>
      </w:r>
      <w:proofErr w:type="spellEnd"/>
      <w:r>
        <w:rPr>
          <w:color w:val="333333"/>
        </w:rPr>
        <w:t>;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statusDoCadastro</w:t>
      </w:r>
      <w:proofErr w:type="spellEnd"/>
      <w:r>
        <w:rPr>
          <w:color w:val="333333"/>
        </w:rPr>
        <w:t>;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processarPedido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 /* ... */ }</w:t>
      </w:r>
    </w:p>
    <w:p w:rsidR="00000000" w:rsidRDefault="00687AF3">
      <w:pPr>
        <w:pStyle w:val="Ttulo2"/>
        <w:divId w:val="425032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Funções e Métodos Pequenos</w:t>
      </w:r>
    </w:p>
    <w:p w:rsidR="00000000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O tamanho e o foco de um método determinam sua legibilidade. As regras fundamentais são:</w:t>
      </w:r>
    </w:p>
    <w:p w:rsidR="00000000" w:rsidRDefault="00687AF3">
      <w:pPr>
        <w:numPr>
          <w:ilvl w:val="0"/>
          <w:numId w:val="2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Devem ser curtas: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U</w:t>
      </w:r>
      <w:r>
        <w:rPr>
          <w:rFonts w:ascii="Arial" w:eastAsia="Times New Roman" w:hAnsi="Arial" w:cs="Arial"/>
          <w:color w:val="333333"/>
          <w:sz w:val="21"/>
          <w:szCs w:val="21"/>
        </w:rPr>
        <w:t>m método idealmente deve possuir poucas linhas de código. Se ultrapassar de 15 a 20 linhas, provavelmente está realizando tarefas que deveriam ser isoladas.</w:t>
      </w:r>
    </w:p>
    <w:p w:rsidR="00000000" w:rsidRDefault="00687AF3">
      <w:pPr>
        <w:numPr>
          <w:ilvl w:val="0"/>
          <w:numId w:val="2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Fazer apenas uma coisa (Single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Responsibility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O método deve realizar exatamente uma ação e fazê-l</w:t>
      </w:r>
      <w:r>
        <w:rPr>
          <w:rFonts w:ascii="Arial" w:eastAsia="Times New Roman" w:hAnsi="Arial" w:cs="Arial"/>
          <w:color w:val="333333"/>
          <w:sz w:val="21"/>
          <w:szCs w:val="21"/>
        </w:rPr>
        <w:t>a bem.</w:t>
      </w:r>
    </w:p>
    <w:p w:rsidR="00000000" w:rsidRDefault="00687AF3">
      <w:pPr>
        <w:numPr>
          <w:ilvl w:val="0"/>
          <w:numId w:val="2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Poucos argumentos: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A quantidade ideal de argumentos para uma função é zero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niládica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), seguida por um (monádica) e dois (diádica). Evite funções com três ou mais argumentos; nesses casos, agrupe os dados em uma classe de parâmetros.</w:t>
      </w:r>
    </w:p>
    <w:p w:rsidR="00000000" w:rsidRDefault="00687AF3">
      <w:pPr>
        <w:divId w:val="225843039"/>
        <w:rPr>
          <w:rFonts w:ascii="Arial" w:eastAsia="Times New Roman" w:hAnsi="Arial" w:cs="Arial"/>
          <w:b/>
          <w:bCs/>
          <w:color w:val="555555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555555"/>
          <w:sz w:val="20"/>
          <w:szCs w:val="20"/>
        </w:rPr>
        <w:t xml:space="preserve">Exemplo de </w:t>
      </w:r>
      <w:proofErr w:type="spellStart"/>
      <w:r>
        <w:rPr>
          <w:rFonts w:ascii="Arial" w:eastAsia="Times New Roman" w:hAnsi="Arial" w:cs="Arial"/>
          <w:b/>
          <w:bCs/>
          <w:color w:val="555555"/>
          <w:sz w:val="20"/>
          <w:szCs w:val="20"/>
        </w:rPr>
        <w:t>Refatoração</w:t>
      </w:r>
      <w:proofErr w:type="spellEnd"/>
      <w:r>
        <w:rPr>
          <w:rFonts w:ascii="Arial" w:eastAsia="Times New Roman" w:hAnsi="Arial" w:cs="Arial"/>
          <w:b/>
          <w:bCs/>
          <w:color w:val="555555"/>
          <w:sz w:val="20"/>
          <w:szCs w:val="20"/>
        </w:rPr>
        <w:t xml:space="preserve"> (Método Multifunção vs. Métodos Focados):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Incorreto (Faz muitas coisas: calcula, valida e atualiza status):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processarPagamento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double</w:t>
      </w:r>
      <w:proofErr w:type="spellEnd"/>
      <w:r>
        <w:rPr>
          <w:color w:val="333333"/>
        </w:rPr>
        <w:t xml:space="preserve"> valor,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cartao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titular,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cvv</w:t>
      </w:r>
      <w:proofErr w:type="spellEnd"/>
      <w:r>
        <w:rPr>
          <w:color w:val="333333"/>
        </w:rPr>
        <w:t>) {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(valor &lt;= 0) {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t</w:t>
      </w:r>
      <w:r>
        <w:rPr>
          <w:color w:val="333333"/>
        </w:rPr>
        <w:t>hrow</w:t>
      </w:r>
      <w:proofErr w:type="spellEnd"/>
      <w:r>
        <w:rPr>
          <w:color w:val="333333"/>
        </w:rPr>
        <w:t xml:space="preserve"> new </w:t>
      </w:r>
      <w:proofErr w:type="spellStart"/>
      <w:proofErr w:type="gramStart"/>
      <w:r>
        <w:rPr>
          <w:color w:val="333333"/>
        </w:rPr>
        <w:t>IllegalArgumentException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"Valor inválido");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}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// Lógica complexa de cobrança da operadora de cartão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// Lógica de atualização de status do banco de dados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}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Correto (Dividido em ações atômicas):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processarPagamento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Pagamen</w:t>
      </w:r>
      <w:r>
        <w:rPr>
          <w:color w:val="333333"/>
        </w:rPr>
        <w:t>toDados</w:t>
      </w:r>
      <w:proofErr w:type="spellEnd"/>
      <w:r>
        <w:rPr>
          <w:color w:val="333333"/>
        </w:rPr>
        <w:t xml:space="preserve"> dados) {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validarValor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dados.getValor</w:t>
      </w:r>
      <w:proofErr w:type="spellEnd"/>
      <w:proofErr w:type="gramEnd"/>
      <w:r>
        <w:rPr>
          <w:color w:val="333333"/>
        </w:rPr>
        <w:t>());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cobrarOperadora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dados.getCartao</w:t>
      </w:r>
      <w:proofErr w:type="spellEnd"/>
      <w:proofErr w:type="gram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dados.getValor</w:t>
      </w:r>
      <w:proofErr w:type="spellEnd"/>
      <w:r>
        <w:rPr>
          <w:color w:val="333333"/>
        </w:rPr>
        <w:t>());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atualizarStatusPagamento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dados.getPedidoId</w:t>
      </w:r>
      <w:proofErr w:type="spellEnd"/>
      <w:proofErr w:type="gramEnd"/>
      <w:r>
        <w:rPr>
          <w:color w:val="333333"/>
        </w:rPr>
        <w:t>());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}</w:t>
      </w:r>
    </w:p>
    <w:p w:rsidR="00000000" w:rsidRDefault="00687AF3">
      <w:pPr>
        <w:pStyle w:val="Ttulo2"/>
        <w:divId w:val="425032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Regras de Comentários</w:t>
      </w:r>
    </w:p>
    <w:p w:rsidR="00000000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O uso de comentários deve ser visto como uma falha na expressividad</w:t>
      </w:r>
      <w:r>
        <w:rPr>
          <w:rFonts w:ascii="Arial" w:hAnsi="Arial" w:cs="Arial"/>
          <w:color w:val="333333"/>
        </w:rPr>
        <w:t>e do código. O objetivo principal é escrever um código tão limpo que os comentários se tornem redundantes.</w:t>
      </w:r>
    </w:p>
    <w:p w:rsidR="00000000" w:rsidRDefault="00687AF3">
      <w:pPr>
        <w:numPr>
          <w:ilvl w:val="0"/>
          <w:numId w:val="3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Comentários ruins: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Aqueles que explicam "o que" o código está fazendo, repetindo o que a própria linha já diz.</w:t>
      </w:r>
    </w:p>
    <w:p w:rsidR="00000000" w:rsidRDefault="00687AF3">
      <w:pPr>
        <w:numPr>
          <w:ilvl w:val="0"/>
          <w:numId w:val="3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Comentários aceitáveis: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Explicações de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intenções por trás de decisões arquiteturais (o "porquê" de usar determinada técnica) ou alertas de consequências de uso.</w:t>
      </w:r>
    </w:p>
    <w:p w:rsidR="00000000" w:rsidRDefault="00687AF3">
      <w:pPr>
        <w:numPr>
          <w:ilvl w:val="0"/>
          <w:numId w:val="3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Código comentado: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Nunca deixe código comentado no repositório. Ele polui o arquivo e cria dúvidas para outros desenvolvedores. Remova</w:t>
      </w:r>
      <w:r>
        <w:rPr>
          <w:rFonts w:ascii="Arial" w:eastAsia="Times New Roman" w:hAnsi="Arial" w:cs="Arial"/>
          <w:color w:val="333333"/>
          <w:sz w:val="21"/>
          <w:szCs w:val="21"/>
        </w:rPr>
        <w:t>-o; o histórico de alterações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 serve para recuperar códigos antigos se necessário.</w:t>
      </w:r>
    </w:p>
    <w:p w:rsidR="00000000" w:rsidRDefault="00687AF3">
      <w:pPr>
        <w:divId w:val="1139690555"/>
        <w:rPr>
          <w:rFonts w:ascii="Arial" w:eastAsia="Times New Roman" w:hAnsi="Arial" w:cs="Arial"/>
          <w:b/>
          <w:bCs/>
          <w:color w:val="555555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555555"/>
          <w:sz w:val="20"/>
          <w:szCs w:val="20"/>
        </w:rPr>
        <w:t>Exemplo Comparativo: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Incorreto (Comentário redundante):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Verifica se o funcionário é elegível para promoção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funcionario.getTempoServico</w:t>
      </w:r>
      <w:proofErr w:type="spellEnd"/>
      <w:proofErr w:type="gramEnd"/>
      <w:r>
        <w:rPr>
          <w:color w:val="333333"/>
        </w:rPr>
        <w:t xml:space="preserve">() &gt; 2 &amp;&amp; </w:t>
      </w:r>
      <w:proofErr w:type="spellStart"/>
      <w:r>
        <w:rPr>
          <w:color w:val="333333"/>
        </w:rPr>
        <w:t>funcionario.getAvaliacao</w:t>
      </w:r>
      <w:proofErr w:type="spellEnd"/>
      <w:r>
        <w:rPr>
          <w:color w:val="333333"/>
        </w:rPr>
        <w:t xml:space="preserve">() == </w:t>
      </w:r>
      <w:proofErr w:type="spellStart"/>
      <w:r>
        <w:rPr>
          <w:color w:val="333333"/>
        </w:rPr>
        <w:t>Status.EXCELENTE</w:t>
      </w:r>
      <w:proofErr w:type="spellEnd"/>
      <w:r>
        <w:rPr>
          <w:color w:val="333333"/>
        </w:rPr>
        <w:t>) {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// ...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}</w:t>
      </w:r>
    </w:p>
    <w:p w:rsidR="00000000" w:rsidRDefault="00687AF3">
      <w:pPr>
        <w:pStyle w:val="Pr-formataoHTML"/>
        <w:divId w:val="425032399"/>
        <w:rPr>
          <w:color w:val="333333"/>
        </w:rPr>
      </w:pP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>// Correto (O código se explica sozinho):</w:t>
      </w:r>
    </w:p>
    <w:p w:rsidR="00000000" w:rsidRDefault="00687AF3">
      <w:pPr>
        <w:pStyle w:val="Pr-formataoHTML"/>
        <w:divId w:val="425032399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funcionario.isElegivelParaPromocao</w:t>
      </w:r>
      <w:proofErr w:type="spellEnd"/>
      <w:proofErr w:type="gramEnd"/>
      <w:r>
        <w:rPr>
          <w:color w:val="333333"/>
        </w:rPr>
        <w:t>()) {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t xml:space="preserve">    // ...</w:t>
      </w:r>
    </w:p>
    <w:p w:rsidR="00000000" w:rsidRDefault="00687AF3">
      <w:pPr>
        <w:pStyle w:val="Pr-formataoHTML"/>
        <w:divId w:val="425032399"/>
        <w:rPr>
          <w:color w:val="333333"/>
        </w:rPr>
      </w:pPr>
      <w:r>
        <w:rPr>
          <w:color w:val="333333"/>
        </w:rPr>
        <w:lastRenderedPageBreak/>
        <w:t>}</w:t>
      </w:r>
    </w:p>
    <w:p w:rsidR="00000000" w:rsidRDefault="00687AF3">
      <w:pPr>
        <w:pStyle w:val="Ttulo2"/>
        <w:divId w:val="425032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Tratamento de Erros Limpo</w:t>
      </w:r>
    </w:p>
    <w:p w:rsidR="00000000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 forma como gerenciamos falhas dita a robustez da aplicação. As regras para tratamento de erros são:</w:t>
      </w:r>
    </w:p>
    <w:p w:rsidR="00000000" w:rsidRDefault="00687AF3">
      <w:pPr>
        <w:numPr>
          <w:ilvl w:val="0"/>
          <w:numId w:val="4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Use exceções em vez de códigos de retorno: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Códigos de erro forçam o chamador a validar o resultado imediatamente, poluindo o fluxo principal do algoritmo.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Exceções separam a lógica de sucesso da lógica de erro.</w:t>
      </w:r>
    </w:p>
    <w:p w:rsidR="00000000" w:rsidRDefault="00687AF3">
      <w:pPr>
        <w:numPr>
          <w:ilvl w:val="0"/>
          <w:numId w:val="4"/>
        </w:numPr>
        <w:spacing w:before="100" w:beforeAutospacing="1" w:after="100" w:afterAutospacing="1"/>
        <w:divId w:val="42503239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Não retorne e não passe 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Null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Retornar nulo força validações excessivas de </w:t>
      </w:r>
      <w:proofErr w:type="spellStart"/>
      <w:r>
        <w:rPr>
          <w:rStyle w:val="CdigoHTML"/>
          <w:color w:val="333333"/>
        </w:rPr>
        <w:t>if</w:t>
      </w:r>
      <w:proofErr w:type="spellEnd"/>
      <w:r>
        <w:rPr>
          <w:rStyle w:val="CdigoHTML"/>
          <w:color w:val="333333"/>
        </w:rPr>
        <w:t xml:space="preserve"> (</w:t>
      </w:r>
      <w:proofErr w:type="gramStart"/>
      <w:r>
        <w:rPr>
          <w:rStyle w:val="CdigoHTML"/>
          <w:color w:val="333333"/>
        </w:rPr>
        <w:t>objeto !</w:t>
      </w:r>
      <w:proofErr w:type="gramEnd"/>
      <w:r>
        <w:rPr>
          <w:rStyle w:val="CdigoHTML"/>
          <w:color w:val="333333"/>
        </w:rPr>
        <w:t xml:space="preserve">= </w:t>
      </w:r>
      <w:proofErr w:type="spellStart"/>
      <w:r>
        <w:rPr>
          <w:rStyle w:val="CdigoHTML"/>
          <w:color w:val="333333"/>
        </w:rPr>
        <w:t>null</w:t>
      </w:r>
      <w:proofErr w:type="spellEnd"/>
      <w:r>
        <w:rPr>
          <w:rStyle w:val="CdigoHTML"/>
          <w:color w:val="333333"/>
        </w:rPr>
        <w:t>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para evitar `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NullPointerException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`. Em vez disso, retorne uma lista vazia, lance uma exceção apropriada 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ou use a classe </w:t>
      </w:r>
      <w:proofErr w:type="spellStart"/>
      <w:r>
        <w:rPr>
          <w:rStyle w:val="CdigoHTML"/>
          <w:color w:val="333333"/>
        </w:rPr>
        <w:t>Optional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(Java 8+).</w:t>
      </w:r>
    </w:p>
    <w:p w:rsidR="00000000" w:rsidRDefault="00687AF3">
      <w:pPr>
        <w:pStyle w:val="Ttulo2"/>
        <w:divId w:val="425032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Princípio DRY (</w:t>
      </w:r>
      <w:proofErr w:type="spellStart"/>
      <w:r>
        <w:rPr>
          <w:rFonts w:ascii="Arial" w:eastAsia="Times New Roman" w:hAnsi="Arial" w:cs="Arial"/>
        </w:rPr>
        <w:t>Don't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Repeat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Yourself</w:t>
      </w:r>
      <w:proofErr w:type="spellEnd"/>
      <w:r>
        <w:rPr>
          <w:rFonts w:ascii="Arial" w:eastAsia="Times New Roman" w:hAnsi="Arial" w:cs="Arial"/>
        </w:rPr>
        <w:t>)</w:t>
      </w:r>
    </w:p>
    <w:p w:rsidR="00687AF3" w:rsidRDefault="00687AF3">
      <w:pPr>
        <w:pStyle w:val="NormalWeb"/>
        <w:divId w:val="42503239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Evite duplicar regras de negócio ou trechos de algoritmos idênticos em partes diferentes do sistema. A duplicação dificulta a manutenção, pois qualquer correção de bug exigirá alt</w:t>
      </w:r>
      <w:r>
        <w:rPr>
          <w:rFonts w:ascii="Arial" w:hAnsi="Arial" w:cs="Arial"/>
          <w:color w:val="333333"/>
        </w:rPr>
        <w:t>erações em múltiplos arquivos. Centralize a lógica comum em classes ou métodos utilitários reutilizáveis.</w:t>
      </w:r>
    </w:p>
    <w:sectPr w:rsidR="00687A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D5D6A"/>
    <w:multiLevelType w:val="multilevel"/>
    <w:tmpl w:val="EB2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50AB"/>
    <w:multiLevelType w:val="multilevel"/>
    <w:tmpl w:val="FAF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B2A80"/>
    <w:multiLevelType w:val="multilevel"/>
    <w:tmpl w:val="44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935CF"/>
    <w:multiLevelType w:val="multilevel"/>
    <w:tmpl w:val="0EC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47"/>
    <w:rsid w:val="00687AF3"/>
    <w:rsid w:val="00F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07DDC"/>
  <w15:chartTrackingRefBased/>
  <w15:docId w15:val="{1E3CC1B5-920E-4BFE-B174-9E5751A5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8" w:color="B71C1C"/>
      </w:pBdr>
      <w:spacing w:before="100" w:beforeAutospacing="1" w:after="100" w:afterAutospacing="1"/>
      <w:outlineLvl w:val="0"/>
    </w:pPr>
    <w:rPr>
      <w:b/>
      <w:bCs/>
      <w:color w:val="B71C1C"/>
      <w:kern w:val="36"/>
      <w:sz w:val="36"/>
      <w:szCs w:val="36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E0E0E0"/>
      </w:pBdr>
      <w:spacing w:before="525" w:after="100" w:afterAutospacing="1"/>
      <w:outlineLvl w:val="1"/>
    </w:pPr>
    <w:rPr>
      <w:b/>
      <w:bCs/>
      <w:color w:val="D32F2F"/>
      <w:sz w:val="27"/>
      <w:szCs w:val="27"/>
    </w:rPr>
  </w:style>
  <w:style w:type="paragraph" w:styleId="Ttulo3">
    <w:name w:val="heading 3"/>
    <w:basedOn w:val="Normal"/>
    <w:link w:val="Ttulo3Char"/>
    <w:uiPriority w:val="9"/>
    <w:qFormat/>
    <w:pPr>
      <w:spacing w:before="300" w:after="100" w:afterAutospacing="1"/>
      <w:outlineLvl w:val="2"/>
    </w:pPr>
    <w:rPr>
      <w:b/>
      <w:bCs/>
      <w:color w:val="E53935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11" w:color="E0E0E0"/>
        <w:left w:val="single" w:sz="6" w:space="11" w:color="E0E0E0"/>
        <w:bottom w:val="single" w:sz="6" w:space="11" w:color="E0E0E0"/>
        <w:right w:val="single" w:sz="6" w:space="11" w:color="E0E0E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code-title">
    <w:name w:val="code-title"/>
    <w:basedOn w:val="Normal"/>
    <w:pPr>
      <w:spacing w:before="225" w:after="75"/>
    </w:pPr>
    <w:rPr>
      <w:b/>
      <w:bCs/>
      <w:color w:val="555555"/>
      <w:sz w:val="20"/>
      <w:szCs w:val="20"/>
    </w:rPr>
  </w:style>
  <w:style w:type="paragraph" w:customStyle="1" w:styleId="info-box">
    <w:name w:val="info-box"/>
    <w:basedOn w:val="Normal"/>
    <w:pPr>
      <w:pBdr>
        <w:left w:val="single" w:sz="24" w:space="11" w:color="D32F2F"/>
      </w:pBdr>
      <w:shd w:val="clear" w:color="auto" w:fill="FFEBEE"/>
      <w:spacing w:before="100" w:beforeAutospacing="1" w:after="375"/>
    </w:pPr>
    <w:rPr>
      <w:sz w:val="21"/>
      <w:szCs w:val="2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032399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7739">
          <w:marLeft w:val="0"/>
          <w:marRight w:val="0"/>
          <w:marTop w:val="0"/>
          <w:marBottom w:val="375"/>
          <w:divBdr>
            <w:top w:val="none" w:sz="0" w:space="0" w:color="auto"/>
            <w:left w:val="single" w:sz="24" w:space="11" w:color="D32F2F"/>
            <w:bottom w:val="none" w:sz="0" w:space="0" w:color="auto"/>
            <w:right w:val="none" w:sz="0" w:space="0" w:color="auto"/>
          </w:divBdr>
        </w:div>
        <w:div w:id="118378023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039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55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700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Princípios de Clean Code</dc:title>
  <dc:subject/>
  <dc:creator>User</dc:creator>
  <cp:keywords/>
  <dc:description/>
  <cp:lastModifiedBy>User</cp:lastModifiedBy>
  <cp:revision>2</cp:revision>
  <dcterms:created xsi:type="dcterms:W3CDTF">2026-06-17T07:10:00Z</dcterms:created>
  <dcterms:modified xsi:type="dcterms:W3CDTF">2026-06-17T07:10:00Z</dcterms:modified>
</cp:coreProperties>
</file>