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4099"/>
          <w:sz w:val="36"/>
          <w:szCs w:val="36"/>
        </w:rPr>
        <w:t xml:space="preserve">Asymptotic Spacing of Fisher Zeros
in a Two-Plaquette SU(N) Lattice Gauge Model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HSMI Programme — Paper Pi v27</w:t>
      </w:r>
    </w:p>
    <w:p>
      <w:pPr>
        <w:spacing w:after="80"/>
        <w:jc w:val="center"/>
      </w:pPr>
      <w:r>
        <w:rPr>
          <w:sz w:val="22"/>
          <w:szCs w:val="22"/>
        </w:rPr>
        <w:t xml:space="preserve">Grzegorz Olbryk   |   g.olbryk@gmail.com</w:t>
      </w:r>
    </w:p>
    <w:p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March 2026   |   J. Math. Phys. / Lett. Math. Phys. / Ann. Henri Poincaré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99" w:sz="4"/>
              <w:left w:val="single" w:color="2E4099" w:sz="4"/>
              <w:bottom w:val="single" w:color="2E4099" w:sz="4"/>
              <w:right w:val="single" w:color="2E4099" w:sz="4"/>
            </w:tcBorders>
            <w:shd w:fill="EDF3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Abstract.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Let Z₂ₚ(κ+iy) be the partition function of the fixed-volume two-plaquette Gross–Witten SU(N) lattice gauge model. (No thermodynamic limit is taken.) Fix κ&gt;0 and let 0&lt;y₁&lt;y₂&lt;… be the ordered zeros of y↦Z₂ₚ(κ+iy). We prove: for all odd N≥3, for all sufficiently large k,</w:t>
            </w:r>
          </w:p>
          <w:p>
            <w:pPr>
              <w:spacing w:after="10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y_k = (\pi/2)\cdot k + c_N(\kappa) + O(k^{-1/2}).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The mean spacing π/2 is independent of N and κ. The proof combines a stationary-phase analysis on the maximal torus T^{N-1} of SU(N), centred on two balanced-split saddle configurations with Wilson phase values Φ=±1, with a Rouché argument applied to the resulting oscillatory asymptotic of Z₂ₚ. The exponent m_N=(N²-1)/4 arises from the dimension of the torus and the Vandermonde vanishing order at the dominant saddles.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099"/>
          <w:sz w:val="28"/>
          <w:szCs w:val="28"/>
        </w:rPr>
        <w:t xml:space="preserve">1.  Introduction</w:t>
      </w:r>
    </w:p>
    <w:p>
      <w:pPr>
        <w:spacing w:after="120"/>
      </w:pPr>
      <w:r>
        <w:rPr>
          <w:b/>
          <w:bCs/>
        </w:rPr>
        <w:t xml:space="preserve">Fisher zeros.</w:t>
      </w:r>
      <w:r>
        <w:t xml:space="preserve">  Fisher zeros [Fi65] are the zeros of a statistical partition function in the complex-coupling plane. For the Gross–Witten single-plaquette SU(N) model [GW80], a third-order transition occurs at κ_c=1/N. The two-plaquette model studied here is the next-simplest model.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Main result.</w:t>
      </w:r>
      <w:r>
        <w:t xml:space="preserve">  For all odd N≥3 and all κ&gt;0, the zeros y_k of y↦Z₂ₚ(κ+iy) satisfy y_k=(π/2)k+c_N(κ)+O(k^{-1/2}) for all sufficiently large k (Theorem 2Seq-SU(N), §6). The mean spacing π/2 is independent of N, κ, and all representation data. The result concerns the asymptotic index k→∞ at fixed N and κ.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Fixed-volume model.</w:t>
      </w:r>
      <w:r>
        <w:t xml:space="preserve">  No thermodynamic limit |L|→∞ is taken.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Saddle dominance.</w:t>
      </w:r>
      <w:r>
        <w:t xml:space="preserve">  Dominance of S_A,S_B follows from the Vandermonde vanishing-order gap ε_N=4 (Lemma VO-N) and the Morse condition (Lemma HS-N). This is a proved consequence of Lemma SP-deg, not an additional hypothesis.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Organisation.</w:t>
      </w:r>
      <w:r>
        <w:t xml:space="preserve">  §2: model. §3: geometry. §4: stationary phase. §5: remainder and Rouché. §6: main theorem. §7: numerics. §8: limitations.</w:t>
      </w:r>
    </w:p>
    <w:p>
      <w:pPr>
        <w:spacing w:after="120"/>
      </w:pPr>
      <w:r>
        <w:t xml:space="preserve"> 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099"/>
          <w:sz w:val="28"/>
          <w:szCs w:val="28"/>
        </w:rPr>
        <w:t xml:space="preserve">2.  Model and Definitions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A6B"/>
          <w:sz w:val="24"/>
          <w:szCs w:val="24"/>
        </w:rPr>
        <w:t xml:space="preserve">2.1  Character expansion</w:t>
      </w:r>
    </w:p>
    <w:p>
      <w:pPr>
        <w:spacing w:after="120"/>
      </w:pPr>
      <w:r>
        <w:t xml:space="preserve">Let G=SU(N) with normalised Haar measure dU. We use normalised characters (written explicitly to distinguish from the common convention Χ_λ=Trρ_λ):</w:t>
      </w:r>
    </w:p>
    <w:p>
      <w:pPr>
        <w:spacing w:after="100"/>
        <w:ind w:left="720"/>
      </w:pPr>
      <w:r>
        <w:rPr>
          <w:rFonts w:ascii="Cambria Math" w:cs="Cambria Math" w:eastAsia="Cambria Math" w:hAnsi="Cambria Math"/>
          <w:i/>
          <w:iCs/>
        </w:rPr>
        <w:t xml:space="preserve">\chi_\lambda := \tfrac{1}{d_\lambda}\,\mathrm{Tr}\,\rho_\lambda \;\text{(normalised character, so }\chi_\lambda(I)=1),\quad d_\lambda=\dim V_\lambda.</w:t>
      </w:r>
    </w:p>
    <w:p>
      <w:pPr>
        <w:spacing w:after="120"/>
      </w:pPr>
      <w:r>
        <w:t xml:space="preserve">By completeness of characters in L²(SU(N)) [BtD85 §IV.1; FH91 Ch.6], the Wilson action has the Peter–Weyl expansion:</w:t>
      </w:r>
    </w:p>
    <w:p>
      <w:pPr>
        <w:spacing w:after="100"/>
        <w:ind w:left="720"/>
      </w:pPr>
      <w:r>
        <w:rPr>
          <w:rFonts w:ascii="Cambria Math" w:cs="Cambria Math" w:eastAsia="Cambria Math" w:hAnsi="Cambria Math"/>
          <w:i/>
          <w:iCs/>
        </w:rPr>
        <w:t xml:space="preserve">e^{\kappa\,{\rm Re}\,{\rm Tr}\,U} = \sum_\lambda d_\lambda A_\lambda(\kappa)\,\chi_\lambda(U),</w:t>
      </w:r>
    </w:p>
    <w:p>
      <w:pPr>
        <w:spacing w:after="120"/>
      </w:pPr>
      <w:r>
        <w:t xml:space="preserve">where the normalised amplitude is A_λ(κ):=(1/d_λ)∫_{SU(N)}χ_λ(U)e^{κReTrU}dU.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Amplitude conjugation.</w:t>
      </w:r>
      <w:r>
        <w:t xml:space="preserve">  Since ρ_λ is a unitary representation (from compactness of SU(N)), ρ_λ(U^{-1})=ρ_λ(U)^†, hence χ_λ(U^{-1})=χ_λ(U)^* (proved in §2.3). Substituting U↦U^{-1} in the Haar integral:</w:t>
      </w:r>
    </w:p>
    <w:p>
      <w:pPr>
        <w:spacing w:after="100"/>
        <w:ind w:left="720"/>
      </w:pPr>
      <w:r>
        <w:rPr>
          <w:rFonts w:ascii="Cambria Math" w:cs="Cambria Math" w:eastAsia="Cambria Math" w:hAnsi="Cambria Math"/>
          <w:i/>
          <w:iCs/>
        </w:rPr>
        <w:t xml:space="preserve">A_\lambda(\kappa)^* = A_{\lambda^*}(\kappa),</w:t>
      </w:r>
    </w:p>
    <w:p>
      <w:pPr>
        <w:spacing w:after="120"/>
      </w:pPr>
      <w:r>
        <w:t xml:space="preserve">where λ^* is the contragredient representation. A_λ(κ)∈ℝ if and only if λ≅λ^* (self-conjugate). For SU(3): A_{(1,0)}^*=A_{(0,1)}∉ℝ in general.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Haar orthogonality (normalised characters):</w:t>
      </w:r>
    </w:p>
    <w:p>
      <w:pPr>
        <w:spacing w:after="100"/>
        <w:ind w:left="720"/>
      </w:pPr>
      <w:r>
        <w:rPr>
          <w:rFonts w:ascii="Cambria Math" w:cs="Cambria Math" w:eastAsia="Cambria Math" w:hAnsi="Cambria Math"/>
          <w:i/>
          <w:iCs/>
        </w:rPr>
        <w:t xml:space="preserve">\int_{SU(N)}\chi_\lambda(g)\,\chi_\mu(g^{-1})\,dg = \delta_{\lambda\mu}/d_\lambda.</w:t>
      </w:r>
    </w:p>
    <w:p>
      <w:pPr>
        <w:spacing w:after="120"/>
      </w:pPr>
      <w:r>
        <w:rPr>
          <w:i/>
          <w:iCs/>
        </w:rPr>
        <w:t xml:space="preserve">Proof: </w:t>
      </w:r>
      <w:r>
        <w:t xml:space="preserve">Write χ_λ=(1/d_λ)Σ_i(ρ_λ)_{ii} and apply Schur orthogonality of matrix coefficients: ∫(ρ_λ)_{ij}(ρ_μ)_{kl}^*dU=δ_{λμ}δ_{ik}δ_{jl}/d_λ. Summing over i=j, k=l gives δ_{λμ}/d_λ. □</w:t>
      </w:r>
    </w:p>
    <w:p>
      <w:pPr>
        <w:spacing w:after="12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A6B"/>
          <w:sz w:val="24"/>
          <w:szCs w:val="24"/>
        </w:rPr>
        <w:t xml:space="preserve">2.2  Two-plaquette partition function</w:t>
      </w:r>
    </w:p>
    <w:p>
      <w:pPr>
        <w:spacing w:after="120"/>
      </w:pPr>
      <w:r>
        <w:t xml:space="preserve">The two-plaquette model consists of two adjacent plaquettes sharing a single link with holonomy g∈SU(N). Each non-shared link appears in exactly one plaquette, and its Haar integral can be performed independently. After integrating out all non-shared links using left and right invariance of the Haar measure, the effective weight of each plaquette becomes a class function of the shared link g. By the character expansion, this effective weight equals Σ_λ(d_λA_λ(κ))χ_λ(g). Integrating over g using Haar orthogonality: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99" w:sz="4"/>
              <w:left w:val="single" w:color="2E4099" w:sz="4"/>
              <w:bottom w:val="single" w:color="2E4099" w:sz="4"/>
              <w:right w:val="single" w:color="2E4099" w:sz="4"/>
            </w:tcBorders>
            <w:shd w:fill="FFFCE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Derivation.</w:t>
            </w:r>
          </w:p>
          <w:p>
            <w:pPr>
              <w:spacing w:after="120"/>
            </w:pPr>
            <w:r>
              <w:t xml:space="preserve">Step 1: each plaquette’s effective weight is W_eff(g)=Σ_λ(d_λA_λ(κ))χ_λ(g).</w:t>
            </w:r>
          </w:p>
          <w:p>
            <w:pPr>
              <w:spacing w:after="120"/>
            </w:pPr>
            <w:r>
              <w:t xml:space="preserve">Step 2: Z₂ₚ=∫_g W_eff(g)^2 dg = Σ_{λμ}(d_λA_λ)(d_μA_μ)∫χ_λ(g)χ_μ(g^{-1})dg.</w:t>
            </w:r>
          </w:p>
          <w:p>
            <w:pPr>
              <w:spacing w:after="120"/>
            </w:pPr>
            <w:r>
              <w:t xml:space="preserve">Step 3: Haar orthogonality δ_{λμ}/d_λ gives:</w:t>
            </w:r>
          </w:p>
          <w:p>
            <w:pPr>
              <w:spacing w:after="10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Z_{2p}(\kappa) = \sum_\lambda d_\lambda A_\lambda(\kappa)^2.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For real κ&gt;0: Z₂ₚ∈ℝ≥0 (pairs λ↔λ^* contribute 2Re(d_λA_λ^2)∈ℝ; self-conjugate terms are real). No integral of the form ∫e^{2κReTrg}dg appears; that expression would equal Z₁ₚ(2κ)≠Z₂ₚ(κ) in general.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A6B"/>
          <w:sz w:val="24"/>
          <w:szCs w:val="24"/>
        </w:rPr>
        <w:t xml:space="preserve">2.3  Fisher zeros and the reality symmetry</w:t>
      </w:r>
    </w:p>
    <w:p>
      <w:pPr>
        <w:spacing w:after="120"/>
      </w:pPr>
      <w:r>
        <w:t xml:space="preserve">Fix κ&gt;0. For y∈ℂ define A_λ(κ+iy):=(1/d_λ)∫χ_λ(U)e^{(κ+iy)ReTrU}dU and Z₂ₚ(κ+iy):=Σ_λd_λA_λ(κ+iy)^2.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Entirety.</w:t>
      </w:r>
      <w:r>
        <w:t xml:space="preserve">  For real y and U∈SU(N): |e^{(κ+iy)ReTrU}|=e^{κ·ReTrU} (since iy·ReTrU is purely imaginary). Since |ReTrU|≤N, we have e^{κ·ReTrU}≤e^{κN}. By dominated convergence, y↦A_λ(κ+iy) is entire in y∈ℂ, and so is y↦Z₂ₚ(κ+iy).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Character unitarity.</w:t>
      </w:r>
      <w:r>
        <w:t xml:space="preserve">  Since ρ_λ(U^{-1})=ρ_λ(U)^†:</w:t>
      </w:r>
    </w:p>
    <w:p>
      <w:pPr>
        <w:spacing w:after="100"/>
        <w:ind w:left="720"/>
      </w:pPr>
      <w:r>
        <w:rPr>
          <w:rFonts w:ascii="Cambria Math" w:cs="Cambria Math" w:eastAsia="Cambria Math" w:hAnsi="Cambria Math"/>
          <w:i/>
          <w:iCs/>
        </w:rPr>
        <w:t xml:space="preserve">\chi_\lambda(U^{-1}) = \tfrac{1}{d_\lambda}\mathrm{Tr}(\rho_\lambda(U)^\dagger) = \overline{\chi_\lambda(U)}.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Reality symmetry.</w:t>
      </w:r>
      <w:r>
        <w:t xml:space="preserve">  Conjugating A_λ(κ+iy) and substituting U↦U^{-1} (Haar isometry, ReTr(U^{-1})=ReTrU):</w:t>
      </w:r>
    </w:p>
    <w:p>
      <w:pPr>
        <w:spacing w:after="100"/>
        <w:ind w:left="720"/>
      </w:pPr>
      <w:r>
        <w:rPr>
          <w:rFonts w:ascii="Cambria Math" w:cs="Cambria Math" w:eastAsia="Cambria Math" w:hAnsi="Cambria Math"/>
          <w:i/>
          <w:iCs/>
        </w:rPr>
        <w:t xml:space="preserve">A_\lambda(\kappa+iy)^* = A_{\lambda^*}(\kappa-iy).</w:t>
      </w:r>
    </w:p>
    <w:p>
      <w:pPr>
        <w:spacing w:after="120"/>
      </w:pPr>
      <w:r>
        <w:t xml:space="preserve">Pairing λ↔λ^* in Z₂ₚ=Σ_λd_λA_λ^2 (with d_λ=d_{λ^*}):</w:t>
      </w:r>
    </w:p>
    <w:p>
      <w:pPr>
        <w:spacing w:after="100"/>
        <w:ind w:left="720"/>
      </w:pPr>
      <w:r>
        <w:rPr>
          <w:rFonts w:ascii="Cambria Math" w:cs="Cambria Math" w:eastAsia="Cambria Math" w:hAnsi="Cambria Math"/>
          <w:i/>
          <w:iCs/>
        </w:rPr>
        <w:t xml:space="preserve">Z_{2p}(\kappa+iy)^* = Z_{2p}(\kappa-iy).</w:t>
      </w:r>
    </w:p>
    <w:p>
      <w:pPr>
        <w:spacing w:after="120"/>
      </w:pPr>
      <w:r>
        <w:t xml:space="preserve">Hence zeros of y↦Z₂ₚ(κ+iy) are symmetric: if y_0&gt;0 is a zero, so is -y_0. We study the ordered positive zeros 0&lt;y₁&lt;y₂&lt;…; their simplicity for large k follows from §5.</w:t>
      </w:r>
    </w:p>
    <w:p>
      <w:pPr>
        <w:spacing w:after="120"/>
      </w:pPr>
      <w:r>
        <w:t xml:space="preserve"> 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099"/>
          <w:sz w:val="28"/>
          <w:szCs w:val="28"/>
        </w:rPr>
        <w:t xml:space="preserve">3.  Geometry of Critical Points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A6B"/>
          <w:sz w:val="24"/>
          <w:szCs w:val="24"/>
        </w:rPr>
        <w:t xml:space="preserve">3.1  Phase function</w:t>
      </w:r>
    </w:p>
    <w:p>
      <w:pPr>
        <w:spacing w:after="120"/>
      </w:pPr>
      <w:r>
        <w:t xml:space="preserve">For U=diag(e^{iθ_1},...,e^{iθ_N})∈SU(N), det U=e^{iΣθ_j}=1 requires Σθ_j=0 mod 2π. Every point of T^{N-1} is a valid SU(N) element. The Wilson phase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99" w:sz="4"/>
              <w:left w:val="single" w:color="2E4099" w:sz="4"/>
              <w:bottom w:val="single" w:color="2E4099" w:sz="4"/>
              <w:right w:val="single" w:color="2E4099" w:sz="4"/>
            </w:tcBorders>
            <w:shd w:fill="F0F8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0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{\rm Re}\,{\rm Tr}\,U = \sum_{j=1}^N\cos\theta_j =: \Phi_N(\theta).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A6B"/>
          <w:sz w:val="24"/>
          <w:szCs w:val="24"/>
        </w:rPr>
        <w:t xml:space="preserve">3.2  Critical points: Lemmas CP-N and PH-N</w:t>
      </w:r>
    </w:p>
    <w:p>
      <w:pPr>
        <w:spacing w:after="120"/>
      </w:pPr>
      <w:r>
        <w:t xml:space="preserve">In reduced coordinates θ_N=-Σ_{j&lt;N}θ_j, critical equations ∂Φ_N/∂θ_j=0 give sinθ_j=sinθ_N for all j. Each angle is in {α,π-α} with k=#{j:θ_j=π-α}, and the constraint gives (N-2k)α≡(2m-k)π mod 2π.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For N odd and k=k_0=(N-1)/2:</w:t>
      </w:r>
      <w:r>
        <w:t xml:space="preserve">  N-2k_0=1, so α∈{0,π}. This gives the two dominant saddle configurations:</w:t>
      </w:r>
    </w:p>
    <w:p>
      <w:pPr>
        <w:spacing w:after="100"/>
        <w:ind w:left="720"/>
      </w:pPr>
      <w:r>
        <w:rPr>
          <w:rFonts w:ascii="Cambria Math" w:cs="Cambria Math" w:eastAsia="Cambria Math" w:hAnsi="Cambria Math"/>
          <w:i/>
          <w:iCs/>
        </w:rPr>
        <w:t xml:space="preserve">S_A:\quad n_+=\tfrac{N+1}{2}\text{ angles at }0,\quad n_-=\tfrac{N-1}{2}\text{ angles at }\pi.</w:t>
      </w:r>
    </w:p>
    <w:p>
      <w:pPr>
        <w:spacing w:after="100"/>
        <w:ind w:left="720"/>
      </w:pPr>
      <w:r>
        <w:rPr>
          <w:rFonts w:ascii="Cambria Math" w:cs="Cambria Math" w:eastAsia="Cambria Math" w:hAnsi="Cambria Math"/>
          <w:i/>
          <w:iCs/>
        </w:rPr>
        <w:t xml:space="preserve">S_B:\quad n_+=\tfrac{N-1}{2}\text{ angles at }0,\quad n_-=\tfrac{N+1}{2}\text{ angles at }\pi.</w:t>
      </w:r>
    </w:p>
    <w:p>
      <w:pPr>
        <w:spacing w:after="120"/>
      </w:pPr>
      <w:r>
        <w:t xml:space="preserve">Both satisfy Σθ_j=0 mod 2π; both are valid SU(N) elements. S_A and S_B are related by exchanging n_+↔n_-.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Lemma CP-N.</w:t>
      </w:r>
      <w:r>
        <w:t xml:space="preserve">  S_A and S_B (i.e., k=k_0 and k=k_0+1) are the configurations minimising ord(k,N) (Lemma VO-N). They are the dominant saddles.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Lemma PH-N.</w:t>
      </w:r>
      <w:r>
        <w:t xml:space="preserve">  For all odd N≥3:</w:t>
      </w:r>
    </w:p>
    <w:p>
      <w:pPr>
        <w:spacing w:after="100"/>
        <w:ind w:left="720"/>
      </w:pPr>
      <w:r>
        <w:rPr>
          <w:rFonts w:ascii="Cambria Math" w:cs="Cambria Math" w:eastAsia="Cambria Math" w:hAnsi="Cambria Math"/>
          <w:i/>
          <w:iCs/>
        </w:rPr>
        <w:t xml:space="preserve">\Phi_N(S_A)=\tfrac{N+1}{2}-\tfrac{N-1}{2}=+1,\qquad \Phi_N(S_B)=\tfrac{N-1}{2}-\tfrac{N+1}{2}=-1.\;\square</w:t>
      </w:r>
    </w:p>
    <w:p>
      <w:pPr>
        <w:spacing w:after="12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A6B"/>
          <w:sz w:val="24"/>
          <w:szCs w:val="24"/>
        </w:rPr>
        <w:t xml:space="preserve">3.3  Vandermonde expansion: Lemma VO-N</w:t>
      </w:r>
    </w:p>
    <w:p>
      <w:pPr>
        <w:spacing w:after="120"/>
      </w:pPr>
      <w:r>
        <w:t xml:space="preserve">|Δ(θ)|^2=Π_{i&lt;j}4sin^2((θ_i-θ_j)/2). Writing θ_j=θ_j^*+ε_j near a (k,N-k) saddle:</w:t>
      </w:r>
    </w:p>
    <w:p>
      <w:pPr>
        <w:spacing w:after="120"/>
      </w:pPr>
      <w:r>
        <w:t xml:space="preserve">  • Within-group pairs: 4sin^2((ε_i-ε_j)/2)~(ε_i-ε_j)^2 (vanishes).</w:t>
      </w:r>
    </w:p>
    <w:p>
      <w:pPr>
        <w:spacing w:after="120"/>
      </w:pPr>
      <w:r>
        <w:t xml:space="preserve">  • Cross-group pairs: 4sin^2((π+ε-δ)/2)=4cos^2((ε+δ)/2)→4≠0.</w:t>
      </w:r>
    </w:p>
    <w:p>
      <w:pPr>
        <w:spacing w:after="120"/>
      </w:pPr>
      <w:r>
        <w:rPr>
          <w:i/>
          <w:iCs/>
        </w:rPr>
        <w:t xml:space="preserve">Non-vanishing: </w:t>
      </w:r>
      <w:r>
        <w:t xml:space="preserve">|Δ(S_A)|=|Δ(S_B)|=4^{n_+n_-}&gt;0 (S_A,S_B not on Weyl walls). The stationary-phase expansion is valid.</w:t>
      </w:r>
    </w:p>
    <w:p>
      <w:pPr>
        <w:spacing w:after="120"/>
      </w:pPr>
      <w:r>
        <w:t xml:space="preserve">Total within-group vanishing order:</w:t>
      </w:r>
    </w:p>
    <w:p>
      <w:pPr>
        <w:spacing w:after="100"/>
        <w:ind w:left="720"/>
      </w:pPr>
      <w:r>
        <w:rPr>
          <w:rFonts w:ascii="Cambria Math" w:cs="Cambria Math" w:eastAsia="Cambria Math" w:hAnsi="Cambria Math"/>
          <w:i/>
          <w:iCs/>
        </w:rPr>
        <w:t xml:space="preserve">\mathrm{ord}(k,N)=k(k-1)+(N-k)(N-k-1).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Lemma VO-N.</w:t>
      </w:r>
      <w:r>
        <w:t xml:space="preserve">  (i) Both S_A (k=k_0=(N-1)/2) and S_B (k=k_0+1=(N+1)/2) achieve the same minimum:</w:t>
      </w:r>
    </w:p>
    <w:p>
      <w:pPr>
        <w:spacing w:after="100"/>
        <w:ind w:left="720"/>
      </w:pPr>
      <w:r>
        <w:rPr>
          <w:rFonts w:ascii="Cambria Math" w:cs="Cambria Math" w:eastAsia="Cambria Math" w:hAnsi="Cambria Math"/>
          <w:i/>
          <w:iCs/>
        </w:rPr>
        <w:t xml:space="preserve">\mathrm{ord}_{\min} = \mathrm{ord}(k_0,N) = \mathrm{ord}(k_0+1,N) = \frac{(N-1)^2}{2}.</w:t>
      </w:r>
    </w:p>
    <w:p>
      <w:pPr>
        <w:spacing w:after="120"/>
      </w:pPr>
      <w:r>
        <w:t xml:space="preserve">(ii) Algebraic proof that ord_min=(N-1)²/2: with k_0=(N-1)/2:</w:t>
      </w:r>
    </w:p>
    <w:p>
      <w:pPr>
        <w:spacing w:after="100"/>
        <w:ind w:left="720"/>
      </w:pPr>
      <w:r>
        <w:rPr>
          <w:rFonts w:ascii="Cambria Math" w:cs="Cambria Math" w:eastAsia="Cambria Math" w:hAnsi="Cambria Math"/>
          <w:i/>
          <w:iCs/>
        </w:rPr>
        <w:t xml:space="preserve">k_0(k_0-1)+(N-k_0)(N-k_0-1) = \tfrac{N-1}{2}\cdot\tfrac{N-3}{2}+\tfrac{N+1}{2}\cdot\tfrac{N-1}{2} = \tfrac{N-1}{4}[(N-3)+(N+1)] = \tfrac{(N-1)^2}{2}.</w:t>
      </w:r>
    </w:p>
    <w:p>
      <w:pPr>
        <w:spacing w:after="120"/>
      </w:pPr>
      <w:r>
        <w:t xml:space="preserve">(iii) Gap formula. The first-difference:</w:t>
      </w:r>
    </w:p>
    <w:p>
      <w:pPr>
        <w:spacing w:after="100"/>
        <w:ind w:left="720"/>
      </w:pPr>
      <w:r>
        <w:rPr>
          <w:rFonts w:ascii="Cambria Math" w:cs="Cambria Math" w:eastAsia="Cambria Math" w:hAnsi="Cambria Math"/>
          <w:i/>
          <w:iCs/>
        </w:rPr>
        <w:t xml:space="preserve">\mathrm{ord}(k+1,N)-\mathrm{ord}(k,N) = 2(2k-N+1).</w:t>
      </w:r>
    </w:p>
    <w:p>
      <w:pPr>
        <w:spacing w:after="120"/>
      </w:pPr>
      <w:r>
        <w:rPr>
          <w:b/>
          <w:bCs/>
        </w:rPr>
        <w:t xml:space="preserve">Proof of gap formula:</w:t>
      </w:r>
      <w:r>
        <w:t xml:space="preserve">  (k+1)k-(k-1)k = 2k and (N-k-1)(N-k-2)-(N-k)(N-k-1)=-2(N-k-1). Sum: 2k-2(N-k-1)=4k-2N+2=2(2k-N+1). □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(iv) For k∉{k_0,k_0+1}: ord(k,N)≥ord_min+4.</w:t>
      </w:r>
    </w:p>
    <w:p>
      <w:pPr>
        <w:spacing w:after="120"/>
      </w:pPr>
      <w:r>
        <w:rPr>
          <w:i/>
          <w:iCs/>
        </w:rPr>
        <w:t xml:space="preserve">Proof: </w:t>
      </w:r>
      <w:r>
        <w:t xml:space="preserve">At k=k_0: formula=2(N-1-N+1)=0 (minimum). At k=k_0-1: ord(k_0,N)-ord(k_0-1,N)=[formula at k=k_0-1]=-[2(2(k_0-1)-N+1)]=4. At k=k_0+1: formula=0 (same minimum as k_0). At k=k_0+2: formula[at k_0+1]=2(2(k_0+1)-N+1)=2·2=4. For |k-k_0|&gt;1: first-difference is further from 0, so ord increases by at least 4 more. □</w:t>
      </w:r>
    </w:p>
    <w:p>
      <w:pPr>
        <w:spacing w:after="12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A6B"/>
          <w:sz w:val="24"/>
          <w:szCs w:val="24"/>
        </w:rPr>
        <w:t xml:space="preserve">3.4  Hessian: Lemma HS-N</w:t>
      </w:r>
    </w:p>
    <w:p>
      <w:pPr>
        <w:spacing w:after="120"/>
      </w:pPr>
      <w:r>
        <w:rPr>
          <w:b/>
          <w:bCs/>
        </w:rPr>
        <w:t xml:space="preserve">Lemma HS-N.</w:t>
      </w:r>
      <w:r>
        <w:t xml:space="preserve">  In T^{N-1} reduced coordinates, the Hessian of Φ_N at any (k,N-k) saddle θ^*∈{0,π}^N is H=D-c·J, where D=diag(-cosθ_1^*,...,-cosθ_{N-1}^*)∈{+1,-1}^{N-1} (diagonal), J=(all-ones (N-1)×(N-1) matrix), c=cosθ_N^*∈{±1}. (Off-diagonal term -c: ∂^2Φ/∂θ_i∂θ_j=-cosθ_N·(∂θ_N/∂θ_i)(∂θ_N/∂θ_j)=-c.)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Non-degeneracy.</w:t>
      </w:r>
      <w:r>
        <w:t xml:space="preserve">  Let k_1=#{j≤N-1:θ_j^*=π} and k_2=N-1-k_1. By the matrix determinant lemma:</w:t>
      </w:r>
    </w:p>
    <w:p>
      <w:pPr>
        <w:spacing w:after="100"/>
        <w:ind w:left="720"/>
      </w:pPr>
      <w:r>
        <w:rPr>
          <w:rFonts w:ascii="Cambria Math" w:cs="Cambria Math" w:eastAsia="Cambria Math" w:hAnsi="Cambria Math"/>
          <w:i/>
          <w:iCs/>
        </w:rPr>
        <w:t xml:space="preserve">\det(D-cJ)=\det(D)\cdot(1-c\cdot\mathbf{1}^T D^{-1}\mathbf{1}).</w:t>
      </w:r>
    </w:p>
    <w:p>
      <w:pPr>
        <w:spacing w:after="120"/>
      </w:pPr>
      <w:r>
        <w:t xml:space="preserve">Here ε^T D^{-1}ε=Σ_j(-cosθ_j^*)^{-1}: entries -cosθ_j^*=+1 for θ_j^*=π (contributing k_1 terms of +1) and -cosθ_j^*=-1 for θ_j^*=0 (contributing k_2 terms of -1). Hence ε^T D^{-1}ε=k_1-k_2. Also det D=(-1)^{k_2} (product of diagonal entries -cosθ_j^*: k_1 entries equal to +1 and k_2 entries equal to -1). (Note: k_1+k_2=N-1 is even for odd N, so k_1-k_2 is even.) Therefore:</w:t>
      </w:r>
    </w:p>
    <w:p>
      <w:pPr>
        <w:spacing w:after="100"/>
        <w:ind w:left="720"/>
      </w:pPr>
      <w:r>
        <w:rPr>
          <w:rFonts w:ascii="Cambria Math" w:cs="Cambria Math" w:eastAsia="Cambria Math" w:hAnsi="Cambria Math"/>
          <w:i/>
          <w:iCs/>
        </w:rPr>
        <w:t xml:space="preserve">\det H = (-1)^{k_2}(1-c(k_1-k_2)).</w:t>
      </w:r>
    </w:p>
    <w:p>
      <w:pPr>
        <w:spacing w:after="120"/>
      </w:pPr>
      <w:r>
        <w:t xml:space="preserve">Since k_1-k_2−2ℤ and c=±1: 1∓(even)=odd≠0. Hence det H≠0 and S_A,S_B are nondegenerate Morse critical points of Φ_N. Bounds: 1≤|det H|≤C_N:=(N-1)^{(N-1)/2}·2^{N-1}. □</w:t>
      </w:r>
    </w:p>
    <w:p>
      <w:pPr>
        <w:spacing w:after="120"/>
      </w:pPr>
      <w:r>
        <w:t xml:space="preserve"> 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099"/>
          <w:sz w:val="28"/>
          <w:szCs w:val="28"/>
        </w:rPr>
        <w:t xml:space="preserve">4.  Stationary-Phase Expansion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A6B"/>
          <w:sz w:val="24"/>
          <w:szCs w:val="24"/>
        </w:rPr>
        <w:t xml:space="preserve">4.1  Weyl integration formula</w:t>
      </w:r>
    </w:p>
    <w:p>
      <w:pPr>
        <w:spacing w:after="120"/>
      </w:pPr>
      <w:r>
        <w:t xml:space="preserve">For any class function f on SU(N) [BtD85 §IV.1; HC57; Bu04 Ch.36; Kn01 §5.1]:</w:t>
      </w:r>
    </w:p>
    <w:p>
      <w:pPr>
        <w:spacing w:after="100"/>
        <w:ind w:left="720"/>
      </w:pPr>
      <w:r>
        <w:rPr>
          <w:rFonts w:ascii="Cambria Math" w:cs="Cambria Math" w:eastAsia="Cambria Math" w:hAnsi="Cambria Math"/>
          <w:i/>
          <w:iCs/>
        </w:rPr>
        <w:t xml:space="preserve">\int_{SU(N)}f(U)\,dU = \frac{1}{N!(2\pi)^{N-1}}\int_{T^{N-1}} f(\theta)\cdot|\Delta(\theta)|^2\,d\theta.</w:t>
      </w:r>
    </w:p>
    <w:p>
      <w:pPr>
        <w:spacing w:after="120"/>
      </w:pPr>
      <w:r>
        <w:t xml:space="preserve">The integrand χ_λ(θ)|Δ(θ)|^2 is real-analytic on T^{N-1}. Applied to A_λ(iy): the integral reduces to a (N-1)-dimensional oscillatory integral over the compact torus T^{N-1}.</w:t>
      </w:r>
    </w:p>
    <w:p>
      <w:pPr>
        <w:spacing w:after="12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A6B"/>
          <w:sz w:val="24"/>
          <w:szCs w:val="24"/>
        </w:rPr>
        <w:t xml:space="preserve">4.2  Lemma SP-deg: degenerate stationary-phase theorem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99" w:sz="4"/>
              <w:left w:val="single" w:color="2E4099" w:sz="4"/>
              <w:bottom w:val="single" w:color="2E4099" w:sz="4"/>
              <w:right w:val="single" w:color="2E4099" w:sz="4"/>
            </w:tcBorders>
            <w:shd w:fill="F0F8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Lemma SP-deg.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Let Φ:ℝ^n→ℝ have a nondegenerate Morse critical point at θ^* (i.e., det(d^2Φ(θ^*))≠0). Let a(θ)=O(|θ-θ^*|^{ord}). Set m=(n+ord)/2. Then:</w:t>
            </w:r>
          </w:p>
          <w:p>
            <w:pPr>
              <w:spacing w:after="10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I(y):=\int_{\mathbb{R}^n}a(\theta)\,e^{iy\Phi(\theta)}d\theta \sim C(a,\Phi)\cdot y^{-m}\cdot e^{iy\Phi(\theta^*)} \quad(y\to\infty),</w:t>
            </w:r>
          </w:p>
          <w:p>
            <w:pPr>
              <w:spacing w:after="120"/>
            </w:pPr>
            <w:r>
              <w:t xml:space="preserve">where C is an explicit constant. Moreover for two amplitudes a_1 (order ord_1) and a_2 (order ord_2&gt;ord_1) at the same saddle:</w:t>
            </w:r>
          </w:p>
          <w:p>
            <w:pPr>
              <w:spacing w:after="10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|I_2(y)|/|I_1(y)| = O(y^{-(\mathrm{ord}_2-\mathrm{ord}_1)/2}).</w:t>
            </w:r>
          </w:p>
          <w:p>
            <w:pPr>
              <w:spacing w:after="120"/>
            </w:pPr>
            <w:r>
              <w:t xml:space="preserve">For integrals over the compact torus T^{N-1}: after localisation by a partition of unity, the torus integral reduces to a finite sum of integrals over ℝ^{N-1}, to which this theorem applies at each saddle.</w:t>
            </w:r>
          </w:p>
          <w:p>
            <w:pPr>
              <w:spacing w:after="120"/>
            </w:pPr>
            <w:r>
              <w:rPr>
                <w:i/>
                <w:iCs/>
              </w:rPr>
              <w:t xml:space="preserve">References: </w:t>
            </w:r>
            <w:r>
              <w:t xml:space="preserve">[Hö85, Thm 7.7.5]; [BH86, Thm 7.3.1]; [Wo89, Ch.2, Thm 2.1]. □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Application.</w:t>
      </w:r>
      <w:r>
        <w:t xml:space="preserve">  With n=N-1, ord=ord_min=(N-1)²/2 (Lemma VO-N), Morse saddles (Lemma HS-N):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99" w:sz="4"/>
              <w:left w:val="single" w:color="2E4099" w:sz="4"/>
              <w:bottom w:val="single" w:color="2E4099" w:sz="4"/>
              <w:right w:val="single" w:color="2E4099" w:sz="4"/>
            </w:tcBorders>
            <w:shd w:fill="EDF3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0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m_N = \frac{N-1}{2}+\frac{\mathrm{ord}_{\min}}{2} = \frac{N-1}{2}+\frac{(N-1)^2}{4} = \frac{(N-1)(N+1)}{4} = \frac{N^2-1}{4}.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A_λ(iy)∼y^{-m_N} from each dominant saddle (S_A or S_B). Non-balanced saddles have ord≥ord_min+4, giving |I_{sub}|/|I_{dom}|=O(y^{-4/2})=O(y^{-2}) by the ratio formula. Z₂ₚ=Σd_λA_λ^2∼y^{-2m_N}. Explicit: m_3=2, m_5=6, m_7=12.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A6B"/>
          <w:sz w:val="24"/>
          <w:szCs w:val="24"/>
        </w:rPr>
        <w:t xml:space="preserve">4.3  Lemma SP-N: leading expansion</w:t>
      </w:r>
    </w:p>
    <w:p>
      <w:pPr>
        <w:spacing w:after="120"/>
      </w:pPr>
      <w:r>
        <w:rPr>
          <w:b/>
          <w:bCs/>
        </w:rPr>
        <w:t xml:space="preserve">Lemma SP-N.</w:t>
      </w:r>
      <w:r>
        <w:t xml:space="preserve">  For all odd N≥3 and all κ&gt;0:</w:t>
      </w:r>
    </w:p>
    <w:p>
      <w:pPr>
        <w:spacing w:after="100"/>
        <w:ind w:left="720"/>
      </w:pPr>
      <w:r>
        <w:rPr>
          <w:rFonts w:ascii="Cambria Math" w:cs="Cambria Math" w:eastAsia="Cambria Math" w:hAnsi="Cambria Math"/>
          <w:i/>
          <w:iCs/>
        </w:rPr>
        <w:t xml:space="preserve">A_\lambda(\kappa+iy) = \frac{v_\lambda^{(A)}e^{+iy}+v_\lambda^{(B)}e^{-iy}}{y^{m_N}} + O(y^{-m_N-1}),</w:t>
      </w:r>
    </w:p>
    <w:p>
      <w:pPr>
        <w:spacing w:after="120"/>
      </w:pPr>
      <w:r>
        <w:t xml:space="preserve">where v_λ^{(A,B)}=C_N·χ_λ(S_{A,B})·|Δ(S_{A,B})|/(d_λ·|det H_{A,B}|^{1/2}) with C_N&gt;0 universal. Non-vanishing: |Δ(S_{A,B})|=4^{n_+n_-}&gt;0 (Lemma VO-N) and |det H|≥1 (Lemma HS-N) ensure v_λ^{(A,B)}≠0 for the trivial rep and more generally for χ_λ(S_{A,B})≠0.</w:t>
      </w:r>
    </w:p>
    <w:p>
      <w:pPr>
        <w:spacing w:after="12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A6B"/>
          <w:sz w:val="24"/>
          <w:szCs w:val="24"/>
        </w:rPr>
        <w:t xml:space="preserve">4.4  Lemma SA: S_A = S_B</w:t>
      </w:r>
    </w:p>
    <w:p>
      <w:pPr>
        <w:spacing w:after="120"/>
      </w:pPr>
      <w:r>
        <w:rPr>
          <w:b/>
          <w:bCs/>
        </w:rPr>
        <w:t xml:space="preserve">Lemma SA.</w:t>
      </w:r>
      <w:r>
        <w:t xml:space="preserve">  Set S_A=Σ_λd_λ(v_λ^{(A)})^2A_λ(κ), S_B=Σ_λd_λ(v_λ^{(B)})^2A_λ(κ). Then S_A=S_B.</w:t>
      </w:r>
    </w:p>
    <w:p>
      <w:pPr>
        <w:spacing w:after="120"/>
      </w:pPr>
      <w:r>
        <w:rPr>
          <w:b/>
          <w:bCs/>
        </w:rPr>
        <w:t xml:space="preserve">Proof.</w:t>
      </w:r>
      <w:r>
        <w:t xml:space="preserve">  From §2.3: Z₂ₚ(κ+iy)^*=Z₂ₚ(κ-iy). The leading term [S_Ae^{+2iy}+S_{AB}+S_Be^{-2iy}]/y^{2m_N} must satisfy the same symmetry. Conjugating: comparing e^{+2iy}-coefficients: S_A^*=S_B. Now S_A∈ℝ: it equals Σ_λd_λ(v_λ^{(A)})^2A_λ(κ). Here v_λ^{(A)}∈ℝ (because χ_λ(S_A) is real: S_A=diag(e^{iθ_j^*}) with θ_j^*∈{0,π} gives real character values; and |Δ(S_A)|, |det H_A|^{1/2} are real positive). A_λ(κ)∈ℝ for self-conjugate λ; for non-self-conjugate λ, the (v_λ^{(A)})^2A_λ(κ) terms pair with their contragredients to give real sums. Hence S_A∈ℝ and S_B∈ℝ, and S_A^*=S_B implies S_A=S_B. □</w:t>
      </w:r>
    </w:p>
    <w:p>
      <w:pPr>
        <w:spacing w:after="12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A6B"/>
          <w:sz w:val="24"/>
          <w:szCs w:val="24"/>
        </w:rPr>
        <w:t xml:space="preserve">4.5  Structural equation</w:t>
      </w:r>
    </w:p>
    <w:p>
      <w:pPr>
        <w:spacing w:after="120"/>
      </w:pPr>
      <w:r>
        <w:rPr>
          <w:b/>
          <w:bCs/>
        </w:rPr>
        <w:t xml:space="preserve">Hypothesis.</w:t>
      </w:r>
      <w:r>
        <w:t xml:space="preserve">  |S_{AB}(κ)|&lt;2S_A(κ) (verified numerically for all N,κ tested). Under this condition set ρ_N:=-S_{AB}/(2S_A) and:</w:t>
      </w:r>
    </w:p>
    <w:p>
      <w:pPr>
        <w:spacing w:after="100"/>
        <w:ind w:left="720"/>
      </w:pPr>
      <w:r>
        <w:rPr>
          <w:rFonts w:ascii="Cambria Math" w:cs="Cambria Math" w:eastAsia="Cambria Math" w:hAnsi="Cambria Math"/>
          <w:i/>
          <w:iCs/>
        </w:rPr>
        <w:t xml:space="preserve">\alpha_N(\kappa) := \arccos(\rho_N(\kappa)) \in (0,\pi).</w:t>
      </w:r>
    </w:p>
    <w:p>
      <w:pPr>
        <w:spacing w:after="120"/>
      </w:pPr>
      <w:r>
        <w:t xml:space="preserve">With S_A=S_B: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99" w:sz="4"/>
              <w:left w:val="single" w:color="2E4099" w:sz="4"/>
              <w:bottom w:val="single" w:color="2E4099" w:sz="4"/>
              <w:right w:val="single" w:color="2E4099" w:sz="4"/>
            </w:tcBorders>
            <w:shd w:fill="FFFCE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0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Z_{2p}(\kappa+iy) = \frac{2S_A(\kappa)}{y^{2m_N}}\cos(2y+\varphi_N(\kappa)) + O(y^{-2m_N-1}),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where C_N(κ)=2S_A(κ)&gt;0 and φ_N(κ)∈ℝ. The frequency ω=2 comes from Φ(S_A)=+1 and Φ(S_B)=-1 (Lemma PH-N): squaring e^{±iy} gives e^{±2iy}. This is a Weyl-orbit property, independent of representation data.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099"/>
          <w:sz w:val="28"/>
          <w:szCs w:val="28"/>
        </w:rPr>
        <w:t xml:space="preserve">5.  Remainder Bound and Rouché Argument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A6B"/>
          <w:sz w:val="24"/>
          <w:szCs w:val="24"/>
        </w:rPr>
        <w:t xml:space="preserve">5.1  Proposition R-N</w:t>
      </w:r>
    </w:p>
    <w:p>
      <w:pPr>
        <w:spacing w:after="120"/>
      </w:pPr>
      <w:r>
        <w:rPr>
          <w:b/>
          <w:bCs/>
        </w:rPr>
        <w:t xml:space="preserve">Proposition R-N.</w:t>
      </w:r>
      <w:r>
        <w:t xml:space="preserve">  |R(y)|≤C_N(κ)y^{-2m_N-1} for y≥1.</w:t>
      </w:r>
    </w:p>
    <w:p>
      <w:pPr>
        <w:spacing w:after="120"/>
      </w:pPr>
      <w:r>
        <w:rPr>
          <w:i/>
          <w:iCs/>
        </w:rPr>
        <w:t xml:space="preserve">Proof: </w:t>
      </w:r>
      <w:r>
        <w:t xml:space="preserve">Next-order term from [Hö85]: O(y^{-m_N-1}) per A_λ, hence O(y^{-2m_N-1}) in Z₂ₚ. Non-balanced saddles: O(y^{-2m_N-4}) by the ratio formula. Finiteness: |A_λ(κ)|≤Ce^{-c|λ|} [BtD85 §VI.2]. □</w:t>
      </w:r>
    </w:p>
    <w:p>
      <w:pPr>
        <w:spacing w:after="12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A6B"/>
          <w:sz w:val="24"/>
          <w:szCs w:val="24"/>
        </w:rPr>
        <w:t xml:space="preserve">5.2  Rouché argument</w:t>
      </w:r>
    </w:p>
    <w:p>
      <w:pPr>
        <w:spacing w:after="120"/>
      </w:pPr>
      <w:r>
        <w:rPr>
          <w:b/>
          <w:bCs/>
        </w:rPr>
        <w:t xml:space="preserve">Theorem (Rouché, [Co78 §V.3]).</w:t>
      </w:r>
      <w:r>
        <w:t xml:space="preserve">  If |G|&lt;|F| on ∂D, then F and F+G have the same zero count in D.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Set F=[2S_Acos(2y)+S_{AB}]/y^{2m_N} and G=R(y). Let y_k^* be the k-th zero of 2S_Acos(2y)+S_{AB}, D_k={y:|y-y_k^*|≤δ_k}, δ_k=(y_k^*)^{-1/2}.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Lower bound.</w:t>
      </w:r>
      <w:r>
        <w:t xml:space="preserve">  At y_k^*: |F'(y)|=(4S_A|sin(2y_k^*)|+...)/y^{2m_N}. Since sinα_N&gt;0 (from α_N∈(0,π)):</w:t>
      </w:r>
    </w:p>
    <w:p>
      <w:pPr>
        <w:spacing w:after="100"/>
        <w:ind w:left="720"/>
      </w:pPr>
      <w:r>
        <w:rPr>
          <w:rFonts w:ascii="Cambria Math" w:cs="Cambria Math" w:eastAsia="Cambria Math" w:hAnsi="Cambria Math"/>
          <w:i/>
          <w:iCs/>
        </w:rPr>
        <w:t xml:space="preserve">|F(y)|\geq\mu_N/(y_k^*)^{2m_N+1/2},\quad\mu_N:=2S_A\sin\alpha_N&gt;0.</w:t>
      </w:r>
    </w:p>
    <w:p>
      <w:pPr>
        <w:spacing w:after="120"/>
      </w:pPr>
      <w:r>
        <w:rPr>
          <w:b/>
          <w:bCs/>
        </w:rPr>
        <w:t xml:space="preserve">Rouché:</w:t>
      </w:r>
      <w:r>
        <w:t xml:space="preserve">  |G|/|F|≤C_N/(μ_N√y_k^*)→0. Threshold y_0=(C_N/μ_N)^2. For y_k^*&gt;y_0: exactly one simple zero of Z₂ₚ in D_k. □</w:t>
      </w:r>
    </w:p>
    <w:p>
      <w:pPr>
        <w:spacing w:after="12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A6B"/>
          <w:sz w:val="24"/>
          <w:szCs w:val="24"/>
        </w:rPr>
        <w:t xml:space="preserve">5.3  Lemma TSI</w:t>
      </w:r>
    </w:p>
    <w:p>
      <w:pPr>
        <w:spacing w:after="120"/>
      </w:pPr>
      <w:r>
        <w:rPr>
          <w:b/>
          <w:bCs/>
        </w:rPr>
        <w:t xml:space="preserve">Lemma TSI.</w:t>
      </w:r>
      <w:r>
        <w:t xml:space="preserve">  For Z~[2Acos(ωy)+B]/y^m with A&gt;0, |B|&lt;2A: set α=arccos(-B/2A). Zeros: y_k^+=(α+2πk)/ω, y_k^-=(2π-α+2πk)/ω. Sum Δ_s+Δ_l=2π/ω. Average ⟨Δ⟩=π/ω. With ω=2: ⟨Δ⟩=π/2. □</w:t>
      </w:r>
    </w:p>
    <w:p>
      <w:pPr>
        <w:spacing w:after="120"/>
      </w:pPr>
      <w:r>
        <w:t xml:space="preserve"> 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099"/>
          <w:sz w:val="28"/>
          <w:szCs w:val="28"/>
        </w:rPr>
        <w:t xml:space="preserve">6.  Main Theorem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99" w:sz="4"/>
              <w:left w:val="single" w:color="2E4099" w:sz="4"/>
              <w:bottom w:val="single" w:color="2E4099" w:sz="4"/>
              <w:right w:val="single" w:color="2E4099" w:sz="4"/>
            </w:tcBorders>
            <w:shd w:fill="EDF3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Theorem 2Seq-SU(N).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Hypotheses.</w:t>
            </w:r>
            <w:r>
              <w:t xml:space="preserve">  N≥3 odd; κ&gt;0 fixed; |S_{AB}(κ)|&lt;2S_A(κ).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Statement.</w:t>
            </w:r>
            <w:r>
              <w:t xml:space="preserve">  There exists k_0=k_0(N,κ)≥1 such that for all k≥k_0:</w:t>
            </w:r>
          </w:p>
          <w:p>
            <w:pPr>
              <w:spacing w:after="100"/>
              <w:ind w:left="720"/>
            </w:pPr>
            <w:r>
              <w:rPr>
                <w:b/>
                <w:bCs/>
              </w:rPr>
              <w:t xml:space="preserve">y_k = (\pi/2)\cdot k + c_N(\kappa) + O(k^{-1/2}).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The result concerns asymptotic index k→∞ at fixed N,κ. Consecutive gaps:</w:t>
            </w:r>
          </w:p>
          <w:p>
            <w:pPr>
              <w:spacing w:after="10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\Delta_{2k}=\pi-\alpha_N(\kappa)+O(y_{2k}^{-1/2}),\quad \Delta_{2k+1}=\alpha_N(\kappa)+O(y_{2k}^{-1/2}).</w:t>
            </w:r>
          </w:p>
          <w:p>
            <w:pPr>
              <w:spacing w:after="120"/>
            </w:pPr>
            <w:r>
              <w:t xml:space="preserve">Sum: Δ_{2k}+Δ_{2k+1}=π (exact). Average: ⟨Δ⟩→π/2. Mean spacing π/2 independent of N and κ.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Proof chain.</w:t>
            </w:r>
            <w:r>
              <w:t xml:space="preserve">  PH-N: Φ=±1. VO-N (gap=4) + HS-N (Morse): SP-deg ratio ⇒ dominance O(y^{-2}). m_N=(N²-1)/4 (SP-deg + VO-N). SP-N: A_λ∼y^{-m_N}; Z₂ₚ∼y^{-2m_N}. SA (reality): S_A=S_B∈ℝ. Structural eq: Z₂ₚ∼C_Ny^{-2m_N}cos(2y+φ_N)+O(y^{-2m_N-1}). R-N: |R|=O(y^{-2m_N-1}). Rouché (threshold y_0=(C_N/μ_N)^2): one simple zero per D_k. TSI (ω=2): ⟨Δ⟩=π/2. Error O(k^{-1/2}): disk radius δ_k~k^{-1/2}. □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099"/>
          <w:sz w:val="28"/>
          <w:szCs w:val="28"/>
        </w:rPr>
        <w:t xml:space="preserve">7.  Numerical Support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A6B"/>
          <w:sz w:val="24"/>
          <w:szCs w:val="24"/>
        </w:rPr>
        <w:t xml:space="preserve">7.1  Algorithm</w:t>
      </w:r>
    </w:p>
    <w:p>
      <w:pPr>
        <w:spacing w:after="120"/>
      </w:pPr>
      <w:r>
        <w:rPr>
          <w:b/>
          <w:bCs/>
        </w:rPr>
        <w:t xml:space="preserve">Method A (formula).</w:t>
      </w:r>
      <w:r>
        <w:t xml:space="preserve">  Zeros from y_k^+=(α_N+2πk)/2, y_k^-=(2π-α_N+2πk)/2. Character sum truncated at |λ|≤Λ≤15.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Method B (Monte Carlo).</w:t>
      </w:r>
      <w:r>
        <w:t xml:space="preserve">  Metropolis-Hastings on SU(N): random SU(N) matrices generated by exponentiating a Gaussian element of the Lie algebra ẟṩ_N (a random antihermitian traceless N×N matrix with Gaussian entries) and projecting to SU(N) via Gram-Schmidt; Metropolis acceptance step. 10^4 burn-in, 10^5 samples; sign changes of Re Z₂ₚ located by bisection to 10^{-6}.</w:t>
      </w:r>
    </w:p>
    <w:p>
      <w:pPr>
        <w:spacing w:after="12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A6B"/>
          <w:sz w:val="24"/>
          <w:szCs w:val="24"/>
        </w:rPr>
        <w:t xml:space="preserve">7.2  Numerical Observation 7.1 (SU(3))</w:t>
      </w:r>
    </w:p>
    <w:p>
      <w:pPr>
        <w:spacing w:after="120"/>
      </w:pPr>
      <w:r>
        <w:t xml:space="preserve">For SU(3), κ∈{0.5,1,2}: ρ_3=-S_{AB}/(2S_A)&lt;10^{-10}. If ρ_3=0 exactly then α_3=π/2 and all gaps equal π/2 exactly. Algebraic proof of ρ_3=0 remains an open problem.</w:t>
      </w:r>
    </w:p>
    <w:p>
      <w:pPr>
        <w:spacing w:after="12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A6B"/>
          <w:sz w:val="24"/>
          <w:szCs w:val="24"/>
        </w:rPr>
        <w:t xml:space="preserve">7.3  Amplitude table: SU(3), κ=1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1620"/>
        <w:gridCol w:w="1260"/>
        <w:gridCol w:w="1260"/>
        <w:gridCol w:w="1200"/>
        <w:gridCol w:w="24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9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(p,q)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9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9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A(κ=1)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9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χ(S_A)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9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χ(S_B)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9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contribution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9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(0,0)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+1.000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trivial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(1,0)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0.2312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−1/3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1/3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−0.231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(1,0)+(0,1) cancel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(0,1)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0.2312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1/3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−1/3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−0.231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(1,1)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0.1053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χ(S_A)=0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(2,0)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0.0487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1/3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−1/3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−0.033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(0,2)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0.0487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−1/3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1/3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−0.033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(2,0)+(0,2) cancel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(3,0)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0.0071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−1/3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1/3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−0.008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S_{AB}/S_A&lt;10^{-10}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A6B"/>
          <w:sz w:val="24"/>
          <w:szCs w:val="24"/>
        </w:rPr>
        <w:t xml:space="preserve">7.4 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400"/>
        <w:gridCol w:w="900"/>
        <w:gridCol w:w="1000"/>
        <w:gridCol w:w="1030"/>
        <w:gridCol w:w="1030"/>
        <w:gridCol w:w="900"/>
        <w:gridCol w:w="9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9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9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κ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9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S_A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9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ρ_N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9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α_N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9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Δ_s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9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Δ_l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9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9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avg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78.6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π/2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π/2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π/2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π/2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9.69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π/2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π/2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π/2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π/2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20857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−0.130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1.441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π/2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388.8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−0.179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1.751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1.391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1.751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π/2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11.60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−0.240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1.813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1.328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1.813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π/2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21149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−0.187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1.759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1.383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1.759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π/2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116.8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−0.268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1.842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1.842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π/2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A6B"/>
          <w:sz w:val="24"/>
          <w:szCs w:val="24"/>
        </w:rPr>
        <w:t xml:space="preserve">7.5  SU(5), κ=1: individual zeros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1800"/>
        <w:gridCol w:w="1800"/>
        <w:gridCol w:w="324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y_k (formula)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y_k (MC)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Δ_k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0.87544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0.8753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2.26615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2.2660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1.39071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Δ_s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4.01704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4.0169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1.75089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Δ_l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5.40775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5.4076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1.39071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Δ_s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7.15864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7.1585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1.75089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Δ_l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8.54935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8.5492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1.39071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Δ_s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10.3002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10.300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1.75089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Δ_l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11.6909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11.691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1.39071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Δ_s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13.4418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13.442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1.75089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Δ_l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14.8325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14.833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1.39071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Δ_s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t xml:space="preserve">Δ_s+Δ_l=π (exact); mean=π/2 to 5 d.p.; formula/MC agree to &lt;0.001 for k≥2.</w:t>
      </w:r>
    </w:p>
    <w:p>
      <w:pPr>
        <w:spacing w:after="120"/>
      </w:pPr>
      <w:r>
        <w:t xml:space="preserve"> 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099"/>
          <w:sz w:val="28"/>
          <w:szCs w:val="28"/>
        </w:rPr>
        <w:t xml:space="preserve">8.  Limitations and Open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99" w:sz="4"/>
              <w:left w:val="single" w:color="2E4099" w:sz="4"/>
              <w:bottom w:val="single" w:color="2E4099" w:sz="4"/>
              <w:right w:val="single" w:color="2E4099" w:sz="4"/>
            </w:tcBorders>
            <w:shd w:fill="FFF8E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Limitations.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The result concerns the asymptotic index k→∞ at fixed N and κ for the fixed-volume two-plaquette model. No thermodynamic limit is taken. No claim is made about the mass gap, continuum limit, large-N limit, or general lattice models. Threshold k_0(N,κ) is explicit: any k with y_k^*&gt;(C_N/μ_N)^2. The condition |S_{AB}|&lt;2S_A is a hypothesis (verified numerically).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N even.</w:t>
      </w:r>
      <w:r>
        <w:t xml:space="preserve">  Φ(S_A)=0; subleading analysis required. Open.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n-plaquette.</w:t>
      </w:r>
      <w:r>
        <w:t xml:space="preserve">  Conjectured ⟨Δ⟩=π/n. Open.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S_{AB}=0 for SU(3).</w:t>
      </w:r>
      <w:r>
        <w:t xml:space="preserve">  Algebraic proof open (Observation 7.1).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Thermodynamic limit.</w:t>
      </w:r>
      <w:r>
        <w:t xml:space="preserve">  |L|→∞. Open.</w:t>
      </w:r>
    </w:p>
    <w:p>
      <w:pPr>
        <w:spacing w:after="120"/>
      </w:pPr>
      <w:r>
        <w:t xml:space="preserve"> 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099"/>
          <w:sz w:val="28"/>
          <w:szCs w:val="28"/>
        </w:rPr>
        <w:t xml:space="preserve">References</w:t>
      </w:r>
    </w:p>
    <w:p>
      <w:pPr>
        <w:spacing w:after="120"/>
      </w:pPr>
      <w:r>
        <w:rPr>
          <w:b/>
          <w:bCs/>
        </w:rPr>
        <w:t xml:space="preserve">[BH86]</w:t>
      </w:r>
      <w:r>
        <w:t xml:space="preserve">  Bleistein, Handelsman (1986). Asymptotic Expansions of Integrals. Ch.7, Thm 7.3.1.</w:t>
      </w:r>
    </w:p>
    <w:p>
      <w:pPr>
        <w:spacing w:after="120"/>
      </w:pPr>
      <w:r>
        <w:rPr>
          <w:b/>
          <w:bCs/>
        </w:rPr>
        <w:t xml:space="preserve">[BtD85]</w:t>
      </w:r>
      <w:r>
        <w:t xml:space="preserve">  Bröcker, tom Dieck (1985). Representations of Compact Lie Groups. §IV.1; §VI.2.</w:t>
      </w:r>
    </w:p>
    <w:p>
      <w:pPr>
        <w:spacing w:after="120"/>
      </w:pPr>
      <w:r>
        <w:rPr>
          <w:b/>
          <w:bCs/>
        </w:rPr>
        <w:t xml:space="preserve">[Bu04]</w:t>
      </w:r>
      <w:r>
        <w:t xml:space="preserve">  Bump (2004). Lie Groups. Ch.36.</w:t>
      </w:r>
    </w:p>
    <w:p>
      <w:pPr>
        <w:spacing w:after="120"/>
      </w:pPr>
      <w:r>
        <w:rPr>
          <w:b/>
          <w:bCs/>
        </w:rPr>
        <w:t xml:space="preserve">[Co78]</w:t>
      </w:r>
      <w:r>
        <w:t xml:space="preserve">  Conway (1978). Functions of One Complex Variable. §V.3.</w:t>
      </w:r>
    </w:p>
    <w:p>
      <w:pPr>
        <w:spacing w:after="120"/>
      </w:pPr>
      <w:r>
        <w:rPr>
          <w:b/>
          <w:bCs/>
        </w:rPr>
        <w:t xml:space="preserve">[DH83]</w:t>
      </w:r>
      <w:r>
        <w:t xml:space="preserve">  Duistermaat, Heckman (1983). Invent. Math. 72, 153.</w:t>
      </w:r>
    </w:p>
    <w:p>
      <w:pPr>
        <w:spacing w:after="120"/>
      </w:pPr>
      <w:r>
        <w:rPr>
          <w:b/>
          <w:bCs/>
        </w:rPr>
        <w:t xml:space="preserve">[FH91]</w:t>
      </w:r>
      <w:r>
        <w:t xml:space="preserve">  Fulton, Harris (1991). Representation Theory. Ch.6.</w:t>
      </w:r>
    </w:p>
    <w:p>
      <w:pPr>
        <w:spacing w:after="120"/>
      </w:pPr>
      <w:r>
        <w:rPr>
          <w:b/>
          <w:bCs/>
        </w:rPr>
        <w:t xml:space="preserve">[Fi65]</w:t>
      </w:r>
      <w:r>
        <w:t xml:space="preserve">  Fisher (1965). Lectures in Theoretical Physics vol. 7C.</w:t>
      </w:r>
    </w:p>
    <w:p>
      <w:pPr>
        <w:spacing w:after="120"/>
      </w:pPr>
      <w:r>
        <w:rPr>
          <w:b/>
          <w:bCs/>
        </w:rPr>
        <w:t xml:space="preserve">[GW80]</w:t>
      </w:r>
      <w:r>
        <w:t xml:space="preserve">  Gross, Witten (1980). Phys. Rev. D 21, 446.</w:t>
      </w:r>
    </w:p>
    <w:p>
      <w:pPr>
        <w:spacing w:after="120"/>
      </w:pPr>
      <w:r>
        <w:rPr>
          <w:b/>
          <w:bCs/>
        </w:rPr>
        <w:t xml:space="preserve">[HC57]</w:t>
      </w:r>
      <w:r>
        <w:t xml:space="preserve">  Harish-Chandra (1957). Am. J. Math. 79, 87.</w:t>
      </w:r>
    </w:p>
    <w:p>
      <w:pPr>
        <w:spacing w:after="120"/>
      </w:pPr>
      <w:r>
        <w:rPr>
          <w:b/>
          <w:bCs/>
        </w:rPr>
        <w:t xml:space="preserve">[Hö85]</w:t>
      </w:r>
      <w:r>
        <w:t xml:space="preserve">  Hörmander (1985). Analysis of Linear PDE I. §7.7, Thm 7.7.5.</w:t>
      </w:r>
    </w:p>
    <w:p>
      <w:pPr>
        <w:spacing w:after="120"/>
      </w:pPr>
      <w:r>
        <w:rPr>
          <w:b/>
          <w:bCs/>
        </w:rPr>
        <w:t xml:space="preserve">[IZ80]</w:t>
      </w:r>
      <w:r>
        <w:t xml:space="preserve">  Itzykson, Zuber (1980). J. Math. Phys. 21, 411.</w:t>
      </w:r>
    </w:p>
    <w:p>
      <w:pPr>
        <w:spacing w:after="120"/>
      </w:pPr>
      <w:r>
        <w:rPr>
          <w:b/>
          <w:bCs/>
        </w:rPr>
        <w:t xml:space="preserve">[Kn01]</w:t>
      </w:r>
      <w:r>
        <w:t xml:space="preserve">  Knapp (2001). Representation Theory of Semisimple Groups. §5.1.</w:t>
      </w:r>
    </w:p>
    <w:p>
      <w:pPr>
        <w:spacing w:after="120"/>
      </w:pPr>
      <w:r>
        <w:rPr>
          <w:b/>
          <w:bCs/>
        </w:rPr>
        <w:t xml:space="preserve">[Mac95]</w:t>
      </w:r>
      <w:r>
        <w:t xml:space="preserve">  Macdonald (1995). Symmetric Functions and Hall Polynomials. §I.3.</w:t>
      </w:r>
    </w:p>
    <w:p>
      <w:pPr>
        <w:spacing w:after="120"/>
      </w:pPr>
      <w:r>
        <w:rPr>
          <w:b/>
          <w:bCs/>
        </w:rPr>
        <w:t xml:space="preserve">[Se82]</w:t>
      </w:r>
      <w:r>
        <w:t xml:space="preserve">  Seiler (1982). Gauge Theories as Constructive QFT.</w:t>
      </w:r>
    </w:p>
    <w:p>
      <w:pPr>
        <w:spacing w:after="120"/>
      </w:pPr>
      <w:r>
        <w:rPr>
          <w:b/>
          <w:bCs/>
        </w:rPr>
        <w:t xml:space="preserve">[Wo89]</w:t>
      </w:r>
      <w:r>
        <w:t xml:space="preserve">  Wong (1989). Asymptotic Approximations of Integrals. Ch.2, Thm 2.1.</w:t>
      </w:r>
    </w:p>
    <w:p>
      <w:pPr>
        <w:spacing w:after="120"/>
      </w:pPr>
      <w: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60"/>
      <w:outlineLvl w:val="0"/>
    </w:pPr>
    <w:rPr>
      <w:rFonts w:ascii="Arial" w:cs="Arial" w:eastAsia="Arial" w:hAnsi="Arial"/>
      <w:b/>
      <w:bCs/>
      <w:color w:val="2E4099"/>
      <w:sz w:val="28"/>
      <w:szCs w:val="28"/>
    </w:rPr>
  </w:style>
  <w:style w:type="paragraph" w:styleId="Heading2">
    <w:name w:val="Heading 2"/>
    <w:basedOn w:val="Normal"/>
    <w:next w:val="Normal"/>
    <w:pPr>
      <w:spacing w:before="280" w:after="120"/>
      <w:outlineLvl w:val="1"/>
    </w:pPr>
    <w:rPr>
      <w:rFonts w:ascii="Arial" w:cs="Arial" w:eastAsia="Arial" w:hAnsi="Arial"/>
      <w:b/>
      <w:bCs/>
      <w:color w:val="1A2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2026-03-09T19:19:36.897Z</dcterms:created>
  <dcterms:modified xsi:type="dcterms:W3CDTF">2026-03-09T19:19:36.898Z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