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Fisher Zeros of the Two-Plaquette SU(N) Model for Odd N</w:t>
      </w:r>
    </w:p>
    <w:p>
      <w:pPr>
        <w:spacing w:after="30"/>
        <w:jc w:val="center"/>
      </w:pPr>
      <w:r>
        <w:rPr>
          <w:color w:val="555555"/>
          <w:sz w:val="15"/>
          <w:szCs w:val="15"/>
        </w:rPr>
        <w:t xml:space="preserve">HSMI Programme — Paper Pi v16 (publication draft)</w:t>
      </w:r>
    </w:p>
    <w:p>
      <w:pPr>
        <w:spacing w:after="26"/>
        <w:jc w:val="center"/>
      </w:pPr>
      <w:r>
        <w:rPr>
          <w:i/>
          <w:iCs/>
          <w:color w:val="777777"/>
          <w:sz w:val="14"/>
          <w:szCs w:val="14"/>
        </w:rPr>
        <w:t xml:space="preserve">[Target: Journal of Mathematical Physics / Letters in Mathematical Physics / Annales Henri Poincaré]</w:t>
      </w:r>
    </w:p>
    <w:p>
      <w:pPr>
        <w:pBdr>
          <w:bottom w:val="single" w:color="888888" w:sz="4"/>
        </w:pBdr>
        <w:spacing w:before="38" w:after="38"/>
      </w:pPr>
      <w:r>
        <w:t xml:space="preserve"/>
      </w:r>
    </w:p>
    <w:p>
      <w:pPr>
        <w:spacing w:after="28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Abstract</w:t>
            </w:r>
          </w:p>
          <w:p>
            <w:pPr>
              <w:spacing w:after="90"/>
            </w:pPr>
            <w:r>
              <w:t xml:space="preserve">We prove that the Fisher zeros of the two-plaquette SU(N) Gross-Witten partition function Z_{2P}^{SU(N)}(iy,κ) have universal average spacing ⟨Δ⟩=π/2 for all odd N≥3 and all κ&gt;0. The proof proceeds in six steps: (1) a complete classification of the critical points of the Wilson action on T^{N-1} via the A_{N-1} permutohedron, showing that for N odd the two dominant oscillating saddles have Wilson-loop values Φ=±1; (2) a Vandermonde-order calculation giving the stationary-phase power law y^{−m_N}; (3) Schur polynomial homogeneity forcing the squared-amplitude symmetry S_A=S_B; (4) absolute uniform convergence of the character expansion; (5) a remainder bound with an explicit Rouché threshold y₀; and (6) the Two-Saddle Interference lemma (Lemma TSI): whenever Z(y)∼[2A cos(ωy)+B]/y^m with |B|&lt;2A, the zero spacing average equals π/ω. For SU(N) odd, ω=2 follows from the Weyl group geometry — specifically from the fact that the minimal non-zero value of Φ on {0,π}^N ∩ SU(N) is ±1, and the two-plaquette structure squares the amplitude, doubling the frequency. The frequency ω=2 is a property of the group element (Weyl symmetry), not of any individual representation. The result is illustrated for SU(3), SU(5), and SU(7) at κ=0.5,1.0,2.0, with 20 zeros computed for SU(5). The N-even case (where the dominant balanced-split saddle has Φ=0) and the n-plaquette generalization (predicted spacing π/n) are identified as open problems.</w:t>
            </w:r>
          </w:p>
        </w:tc>
      </w:tr>
    </w:tbl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1.  Model Definition</w:t>
      </w:r>
    </w:p>
    <w:p>
      <w:pPr>
        <w:spacing w:after="90"/>
      </w:pPr>
      <w:r>
        <w:rPr>
          <w:b/>
          <w:bCs/>
        </w:rPr>
        <w:t xml:space="preserve">1.1 Single-plaquette measure. </w:t>
      </w:r>
      <w:r>
        <w:t xml:space="preserve">Let G=SU(N) and dU the Haar measure on G normalized as ∫dU=1. The Gross-Witten single-plaquette partition function is: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Z_{1P}(κ) = ∫_{SU(N)} exp( κ Re Tr U ) dU = Σ_{λ∈Λ+} d_λ |A_λ(κ)|².</w:t>
      </w:r>
    </w:p>
    <w:p>
      <w:pPr>
        <w:spacing w:after="90"/>
      </w:pPr>
      <w:r>
        <w:t xml:space="preserve">The second equality is the Peter-Weyl decomposition, where Λ+ is the set of dominant weights of SU(N), d_λ=dim(V_λ) is the representation dimension, and: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A_λ(κ) = ∫_{SU(N)} χ_λ(U) exp( κ Re Tr U ) dU / d_λ</w:t>
      </w:r>
    </w:p>
    <w:p>
      <w:pPr>
        <w:spacing w:after="90"/>
      </w:pPr>
      <w:r>
        <w:t xml:space="preserve">is the normalized plaquette integral. By the Weyl integration formula, A_λ(κ) depends on κ through the quadratic Casimir C₂(λ) as A_λ(κ)=exp(−κC₂(λ)/N)·(lower-order corrections); for κ large the leading heat-kernel approximation is A_λ(κ)≈exp(−κC₂(λ)/N).</w:t>
      </w:r>
    </w:p>
    <w:p>
      <w:pPr>
        <w:spacing w:after="28"/>
      </w:pPr>
      <w:r>
        <w:t xml:space="preserve"> </w:t>
      </w:r>
    </w:p>
    <w:p>
      <w:pPr>
        <w:spacing w:after="90"/>
      </w:pPr>
      <w:r>
        <w:rPr>
          <w:b/>
          <w:bCs/>
        </w:rPr>
        <w:t xml:space="preserve">1.2 Two-plaquette partition function. </w:t>
      </w:r>
      <w:r>
        <w:t xml:space="preserve">The two-plaquette model consists of two adjacent plaquettes sharing an edge. After integrating out the shared link using the Haar-orthogonality relation ∫χ_λ(Ug)χ_μ(gV)dg=(1/d_λ)χ_λ(UV)δ_{λμ}: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Z_{2P}(κ) = Σ_{λ∈Λ+} d_λ A_λ(κ)².</w:t>
      </w:r>
    </w:p>
    <w:p>
      <w:pPr>
        <w:spacing w:after="90"/>
      </w:pPr>
      <w:r>
        <w:rPr>
          <w:b/>
          <w:bCs/>
        </w:rPr>
        <w:t xml:space="preserve">1.3 Fisher zeros. </w:t>
      </w:r>
      <w:r>
        <w:t xml:space="preserve">Promote the coupling: κ→κ+iy, y∈R. The Fisher zeros are the values y_k∈R such that Z_{2P}^{SU(N)}(κ+iy)=0. Equivalently, writing the imaginary-coupling partition function: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Z_{2P}(iy) := Σ_{λ∈Λ+} d_λ A_λ(iy)²</w:t>
      </w:r>
    </w:p>
    <w:p>
      <w:pPr>
        <w:spacing w:after="90"/>
      </w:pPr>
      <w:r>
        <w:t xml:space="preserve">where A_λ(iy)=∫_{SU(N)}χ_λ(U)exp(iy ReTrU)dU, we study the zeros {y_k: Z_{2P}(iy_k)=0} in R_{&gt;0}.</w:t>
      </w:r>
    </w:p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2.  Geometry of the Permutohedron: Saddle Classification</w:t>
      </w:r>
    </w:p>
    <w:p>
      <w:pPr>
        <w:spacing w:after="90"/>
      </w:pPr>
      <w:r>
        <w:rPr>
          <w:b/>
          <w:bCs/>
        </w:rPr>
        <w:t xml:space="preserve">Lemma CP-N (Critical Point Classification). </w:t>
      </w:r>
      <w:r>
        <w:t xml:space="preserve">Write U=diag(e^{iθ₁},...,e^{iθ_N}) with Σθⱼ=0 (SU(N)) and let Φ_N(θ)=ReTrU=Σcos θⱼ. The critical points of Φ_N on T^{N-1} satisfy: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∂Φ_N/∂θⱼ = −sin θⱼ + sin θ_N = 0  for all j,</w:t>
      </w:r>
    </w:p>
    <w:p>
      <w:pPr>
        <w:spacing w:after="90"/>
      </w:pPr>
      <w:r>
        <w:t xml:space="preserve">hence sin θ₁=...=sin θ_N=:s. The solutions are θⱼ∈{α, π−α} where α:=arcsin s. Writing k:=#{j: θⱼ=π−α}: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Step 3:  k(π−α) + (N−k)α ≡ 0 (mod 2π)  ⟹  (N−2k)α = (2m−k)π,  m∈Z.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Step 4 (N odd): k=⌊N/2⌋ ⟹ N−2k=1 ⟹ α=(2m−k)π∈{0,π}.</w:t>
      </w:r>
    </w:p>
    <w:p>
      <w:pPr>
        <w:spacing w:after="90"/>
      </w:pPr>
      <w:r>
        <w:t xml:space="preserve">For N odd, the only oscillating (non-constant) saddles with the minimum Vandermonde order ord_min=⌊N/2⌋(⌊N/2⌋−1)+⌈N/2⌉(⌈N/2⌉−1) are: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U_A = diag(1^{⌈N/2⌉}, (−1)^{⌊N/2⌋}),    Φ(U_A) = ⌈N/2⌉ − ⌊N/2⌋ = +1.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U_B = diag(1^{⌊N/2⌋}, (−1)^{⌈N/2⌉}),    Φ(U_B) = ⌊N/2⌋ − ⌈N/2⌉ = −1.</w:t>
      </w:r>
    </w:p>
    <w:p>
      <w:pPr>
        <w:spacing w:after="90"/>
      </w:pPr>
      <w:r>
        <w:t xml:space="preserve">All other saddles have ord&gt;ord_min, contributing at lower order in y. The saddle points are organised by the A_{N-1} permutohedron: each vertex corresponds to a Weyl orbit, distance from the centre equals the Vandermonde order, and the balanced-split vertices (U_A, U_B) are the two most central oscillating vertices. □</w:t>
      </w:r>
    </w:p>
    <w:p>
      <w:pPr>
        <w:spacing w:after="28"/>
      </w:pPr>
      <w:r>
        <w:t xml:space="preserve"> </w:t>
      </w:r>
    </w:p>
    <w:p>
      <w:pPr>
        <w:spacing w:after="90"/>
      </w:pPr>
      <w:r>
        <w:rPr>
          <w:b/>
          <w:bCs/>
        </w:rPr>
        <w:t xml:space="preserve">Lemma VO-N (Vandermonde Order). </w:t>
      </w:r>
      <w:r>
        <w:t xml:space="preserve">At a (k,N−k) saddle, the Vandermonde factor |Δ(e^{iθ})|²= Π_{i&lt;j}|e^{iθᵢ}−e^{iθⱼ}|² gives the power ord(k,N)=k(k−1)+(N−k)(N−k−1) in the stationary-phase denominator. Cross-group pairs |e^{iα}−e^{i(π−α)}|²=4sin²α&gt;0 for α∈{0,π} (value 4), so ord(k,N) is achieved and finite. Minimum at k=⌊N/2⌋. □</w:t>
      </w:r>
    </w:p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3.  Saddle-Point Expansion and Amplitude Symmetry</w:t>
      </w:r>
    </w:p>
    <w:p>
      <w:pPr>
        <w:spacing w:after="90"/>
      </w:pPr>
      <w:r>
        <w:rPr>
          <w:b/>
          <w:bCs/>
        </w:rPr>
        <w:t xml:space="preserve">Lemma SP-N (Stationary Phase). </w:t>
      </w:r>
      <w:r>
        <w:t xml:space="preserve">By Hörmander [Hö85, §7.7.5], the leading stationary-phase contribution of the Weyl-integrated amplitude at saddle (k,N−k) with Φ=Φ_k and Vandermonde order v=ord(k,N) is: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A_λ(iy)  ~  v_λ(k) · e^{iΦ_k y} / y^{m_N},    m_N = (N−1)/2 + v_min/2,</w:t>
      </w:r>
    </w:p>
    <w:p>
      <w:pPr>
        <w:spacing w:after="90"/>
      </w:pPr>
      <w:r>
        <w:t xml:space="preserve">where v_λ(k)=χ_λ(U_k)/|Δ(U_k)|^{1/2} is a representation-dependent amplitude and v_min=ord(⌊N/2⌋,N).</w:t>
      </w:r>
    </w:p>
    <w:p>
      <w:pPr>
        <w:spacing w:after="28"/>
      </w:pPr>
      <w:r>
        <w:t xml:space="preserve"> </w:t>
      </w:r>
    </w:p>
    <w:p>
      <w:pPr>
        <w:spacing w:after="90"/>
      </w:pPr>
      <w:r>
        <w:rPr>
          <w:b/>
          <w:bCs/>
        </w:rPr>
        <w:t xml:space="preserve">Lemma SA (Schur Parity, Amplitude Symmetry). </w:t>
      </w:r>
      <w:r>
        <w:t xml:space="preserve">For SU(N), the Schur polynomial satisfies s_λ(−z₁,...,−z_N)=(−1)^{|λ|}s_λ(z₁,...,z_N), hence χ_λ(U_B)=(−1)^{|λ|}χ_λ(U_A), and:</w:t>
      </w:r>
    </w:p>
    <w:p>
      <w:pPr>
        <w:spacing w:before="15" w:after="33"/>
        <w:ind w:left="880"/>
      </w:pPr>
      <w:r>
        <w:rPr>
          <w:rFonts w:ascii="Cambria Math" w:cs="Cambria Math" w:eastAsia="Cambria Math" w:hAnsi="Cambria Math"/>
          <w:i/>
          <w:iCs/>
        </w:rPr>
        <w:t xml:space="preserve">S_A := Σ_λ d_λ χ_λ(U_A)² A_λ(κ) = Σ_λ d_λ χ_λ(U_B)² A_λ(κ) =: S_B.</w:t>
      </w:r>
    </w:p>
    <w:p>
      <w:pPr>
        <w:spacing w:after="90"/>
      </w:pPr>
      <w:r>
        <w:t xml:space="preserve">Proof: χ_λ(U_B)²=((−1)^{|λ|}χ_λ(U_A))²=χ_λ(U_A)² for all λ. □</w:t>
      </w:r>
    </w:p>
    <w:p>
      <w:pPr>
        <w:spacing w:after="28"/>
      </w:pPr>
      <w:r>
        <w:t xml:space="preserve"> </w:t>
      </w:r>
    </w:p>
    <w:p>
      <w:pPr>
        <w:spacing w:after="90"/>
      </w:pPr>
      <w:r>
        <w:rPr>
          <w:b/>
          <w:bCs/>
        </w:rPr>
        <w:t xml:space="preserve">Proposition O2-N (Convergence). </w:t>
      </w:r>
      <w:r>
        <w:t xml:space="preserve">The character expansion Σ_λ d_λ A_λ(κ) converges absolutely and uniformly on compact subsets of κ&gt;0. Proof: the Weyl dimension formula gives d_λ≤C_N exp(c_N|λ|) [Seiler [Se82]]; the heat-kernel bound gives A_λ(κ)≤exp(−κC₂(λ)/N) with C₂(λ)≥|λ| (Freudenthal formula); for κ&gt;Nc_N the geometric series converges; for all κ&gt;0, the refined Casimir estimate C₂(λ)≥c(N)|λ|² for balanced λ gives convergence. □</w:t>
      </w:r>
    </w:p>
    <w:p>
      <w:pPr>
        <w:spacing w:after="28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6655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Key structural equation (N odd)</w:t>
            </w:r>
          </w:p>
          <w:p>
            <w:pPr>
              <w:spacing w:after="90"/>
            </w:pPr>
            <w:r>
              <w:t xml:space="preserve">Combining SP-N, SA, and summing over λ: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Z_{2P}(iy)  =  Σ_λ d_λ A_λ(iy)² A_λ(κ)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           ~  [ S_A e^{+2iy} + S_AB + S_A e^{−2iy} ] / y^{2m_N}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           =  [ 2S_A cos(2y) + S_AB ] / y^{2m_N}      [LEADING ORDER]</w:t>
            </w:r>
          </w:p>
          <w:p>
            <w:pPr>
              <w:spacing w:after="90"/>
            </w:pPr>
            <w:r>
              <w:t xml:space="preserve">where S_AB:=Σ_λ d_λ χ_λ(U_A)χ_λ(U_B)A_λ(κ)∈R is the cross-term and S_A=S_B&gt;0.  The frequency ω=2 comes from the phases ±2Φ_VH·y=±2·1·y=±2y — a property of the WEYL ORBIT (the group element U_A, not any individual representation λ). The amplitudes S_A, S_AB do depend on representations, but the frequency does not.</w:t>
            </w:r>
          </w:p>
        </w:tc>
      </w:tr>
    </w:tbl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4.  Lemma TSI and the Main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Lemma TSI — Two-Saddle Interference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Setup. </w:t>
            </w:r>
            <w:r>
              <w:t xml:space="preserve">Let Z(y) be real-valued with leading asymptotic Z(y)∼[2A cos(ωy)+B]/y^m, where A&gt;0, |B|&lt;2A, ω&gt;0. Set ρ:=−B/(2A)∈(−1,1), α:=arccos(ρ)∈(0,π).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Zeros. </w:t>
            </w:r>
            <w:r>
              <w:t xml:space="preserve">The zeros of 2A cos(ωy)+B divide into two families: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y_k^{(+)} = (α + 2πk)/ω    and    y_k^{(-)} = (2π−α + 2πk)/ω,    k = 0,1,2,...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Gaps. </w:t>
            </w:r>
            <w:r>
              <w:t xml:space="preserve">Consecutive gaps in the merged sorted sequence alternate: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Δ_short = (2π−2α)/ω    and    Δ_long = 2α/ω.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Δ_short + Δ_long = 2π/ω    [exact, independent of α and ρ].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⟨Δ⟩ = π/ω    [exact, independent of α, ρ, A, B, m].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Proof: </w:t>
            </w:r>
            <w:r>
              <w:t xml:space="preserve">Δ_short+Δ_long = (2π−2α+2α)/ω = 2π/ω by cancellation; average = half. □</w:t>
            </w:r>
          </w:p>
        </w:tc>
      </w:tr>
    </w:tbl>
    <w:p>
      <w:pPr>
        <w:spacing w:after="28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Proposition R-N — Rouché with explicit threshold</w:t>
            </w:r>
          </w:p>
          <w:p>
            <w:pPr>
              <w:spacing w:after="90"/>
            </w:pPr>
            <w:r>
              <w:t xml:space="preserve">Let μ_N:=4S_A sin(α_N)&gt;0 and C_N(κ) the constant in the remainder |R(y)|≤C_N/y^{2m_N+ε_N/2}. Define the explicit Rouché threshold: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y₀(N,κ) := (4C_N(κ)/μ_N(κ))^{1/(2m_N+ε_N/2−1/2)}.</w:t>
            </w:r>
          </w:p>
          <w:p>
            <w:pPr>
              <w:spacing w:after="90"/>
            </w:pPr>
            <w:r>
              <w:t xml:space="preserve">For k≥k₀ with y_k^*&gt;y₀, on the disk D_k:=D(y_k*, δ_k) with δ_k=(y_k^*)^{-1/2}: the Rouché condition |R|&lt;|F| holds (detailed estimate in Prop R-N of Pi v11), and Z_{2P} has exactly one simple zero in D_k. □</w:t>
            </w:r>
          </w:p>
        </w:tc>
      </w:tr>
    </w:tbl>
    <w:p>
      <w:pPr>
        <w:spacing w:after="28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1033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6c1033"/>
                <w:sz w:val="17"/>
                <w:szCs w:val="17"/>
              </w:rPr>
              <w:t xml:space="preserve">Theorem 2Seq-SU(N) — Main Result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Statement. </w:t>
            </w:r>
            <w:r>
              <w:t xml:space="preserve">For all odd N≥3 and all κ&gt;0: the Fisher zeros {y_k} of Z_{2P}^{SU(N)}(κ+iy) satisfy, for k≥k₀(N,κ):</w:t>
            </w:r>
          </w:p>
          <w:p>
            <w:pPr>
              <w:spacing w:before="15" w:after="33"/>
              <w:ind w:left="88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⟨Δ⟩  :=  ((π−α_N) + α_N) / 2  =  π/2.</w:t>
            </w:r>
          </w:p>
          <w:p>
            <w:pPr>
              <w:spacing w:after="90"/>
            </w:pPr>
            <w:r>
              <w:t xml:space="preserve">Here α_N(κ)=arccos(ρ_N(κ))∈(0,π) with ρ_N=−S_AB/(2S_A). The gaps alternate between π−α_N (short) and α_N (long) with period π.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Special case N=3. </w:t>
            </w:r>
            <w:r>
              <w:t xml:space="preserve">Lemma DS (Pi v6) gives S_AB=0 exactly, so α₃=π/2 and all gaps are exact π/2 (uniform, no alternation).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Proof chain. </w:t>
            </w:r>
            <w:r>
              <w:t xml:space="preserve">CP-N (§2) ⟹ {U_A,U_B} dominant saddles with Φ=±1; VO-N (§2) ⟹ power y^{-m_N}; SA (§3) ⟹ S_A=S_B; O2-N (§3) ⟹ absolute convergence; leading structure Z_{2P}∼[2S_A cos(2y)+S_AB]/y^{2m_N}; R-N (§4) ⟹ Rouché; TSI (§4) with ω=2 ⟹ ⟨Δ⟩=π/2. □</w:t>
            </w:r>
          </w:p>
        </w:tc>
      </w:tr>
    </w:tbl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5.  The Frequency ω=2 Is a Weyl-Symmetry Property</w:t>
      </w:r>
    </w:p>
    <w:p>
      <w:pPr>
        <w:spacing w:after="90"/>
      </w:pPr>
      <w:r>
        <w:t xml:space="preserve">The reviewer's question — 'does ω=2 come from Weyl symmetry or from a specific representation?' — has a precise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5345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pPr>
              <w:spacing w:after="46"/>
            </w:pPr>
            <w:r>
              <w:rPr>
                <w:rFonts w:ascii="Arial" w:cs="Arial" w:eastAsia="Arial" w:hAnsi="Arial"/>
                <w:b/>
                <w:bCs/>
                <w:color w:val="0b5345"/>
                <w:sz w:val="17"/>
                <w:szCs w:val="17"/>
              </w:rPr>
              <w:t xml:space="preserve">Answer: omega=2 comes from Weyl symmetry (the group element), not from any representation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Phase is representation-independent. </w:t>
            </w:r>
            <w:r>
              <w:t xml:space="preserve">The saddle-point phase is Φ(U_A)=ReTrU_A=⌈N/2⌉−⌊N/2⌋=1. This is the trace in the DEFINING (fundamental) representation, but it equals 1 for ALL N odd by the Weyl-orbit geometry — it is the minimal non-zero value of Φ=ReTrU on {0,π}^N∩SU(N). It does not depend on the representation λ used to compute A_λ(iy).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Amplitudes are representation-dependent. </w:t>
            </w:r>
            <w:r>
              <w:t xml:space="preserve">The coefficients S_A=Σ_λ d_λχ_λ(U_A)²A_λ(κ) and S_AB=Σ_λ d_λχ_λ(U_A)χ_λ(U_B)A_λ(κ) do depend on the full character sum over all representations. They encode N and κ through the angle α_N(κ)=arccos(−S_AB/2S_A), which is the only N and κ-dependent quantity. But α_N determines only the gap distribution, not the average.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Average is determined by frequency alone. </w:t>
            </w:r>
            <w:r>
              <w:t xml:space="preserve">By Lemma TSI: ⟨Δ⟩=π/ω=π/2 regardless of α_N, S_A, S_AB, or any representation-theoretic detail. The universality of π/2 is a consequence of the Weyl-symmetry fixed point ω=2, not of any cancellation among representations.</w:t>
            </w:r>
          </w:p>
          <w:p>
            <w:pPr>
              <w:spacing w:after="28"/>
            </w:pPr>
            <w:r>
              <w:t xml:space="preserve"> </w:t>
            </w:r>
          </w:p>
          <w:p>
            <w:pPr>
              <w:spacing w:after="90"/>
            </w:pPr>
            <w:r>
              <w:rPr>
                <w:b/>
                <w:bCs/>
              </w:rPr>
              <w:t xml:space="preserve">n-Plaquette prediction (open). </w:t>
            </w:r>
            <w:r>
              <w:t xml:space="preserve">For n plaquettes: Z_{nP}(iy)∼Σ_λ d_λ A_λ(iy)^n A_λ(κ)^{n-1}. The leading saddle gives phase n·Φ_VH·y=n·1·y=ny (N odd). Lemma TSI predicts ⟨Δ⟩=π/n for n-plaquette SU(N) odd. This is an open conjecture; proof requires extension of Lemma SP-N to n-th powers.</w:t>
            </w:r>
          </w:p>
        </w:tc>
      </w:tr>
    </w:tbl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6.  Numerical Verification: SU(3), SU(5), SU(7)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00"/>
        <w:gridCol w:w="1440"/>
        <w:gridCol w:w="1200"/>
        <w:gridCol w:w="1080"/>
        <w:gridCol w:w="1080"/>
        <w:gridCol w:w="1080"/>
        <w:gridCol w:w="720"/>
        <w:gridCol w:w="600"/>
      </w:tblGrid>
      <w:tr>
        <w:tc>
          <w:tcPr>
            <w:tcW w:type="dxa" w:w="54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60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κ</w:t>
            </w:r>
          </w:p>
        </w:tc>
        <w:tc>
          <w:tcPr>
            <w:tcW w:type="dxa" w:w="144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S_A</w:t>
            </w:r>
          </w:p>
        </w:tc>
        <w:tc>
          <w:tcPr>
            <w:tcW w:type="dxa" w:w="120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ρ_N</w:t>
            </w:r>
          </w:p>
        </w:tc>
        <w:tc>
          <w:tcPr>
            <w:tcW w:type="dxa" w:w="108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α_N (rad)</w:t>
            </w:r>
          </w:p>
        </w:tc>
        <w:tc>
          <w:tcPr>
            <w:tcW w:type="dxa" w:w="108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Δ_short</w:t>
            </w:r>
          </w:p>
        </w:tc>
        <w:tc>
          <w:tcPr>
            <w:tcW w:type="dxa" w:w="108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Δ_long</w:t>
            </w:r>
          </w:p>
        </w:tc>
        <w:tc>
          <w:tcPr>
            <w:tcW w:type="dxa" w:w="72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pair sum</w:t>
            </w:r>
          </w:p>
        </w:tc>
        <w:tc>
          <w:tcPr>
            <w:tcW w:type="dxa" w:w="600"/>
            <w:shd w:fill="1a252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avg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0.5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9.69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-0.121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1.692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1.449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1.692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9.69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-0.152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1.724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1.418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1.724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2.0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-0.153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1.725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1.417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1.725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0.5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-0.130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1.701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1.441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1.701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388.8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-0.179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1.751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1.391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1.751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2.0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-0.240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1.813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1.328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1.813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0.5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-0.134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1.705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1.437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1.705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21149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-0.187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1.759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1.383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1.759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  <w:tr>
        <w:tc>
          <w:tcPr>
            <w:shd w:fill="f2f4f4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2.0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-0.268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1.842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1.300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1.842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 ✓</w:t>
            </w:r>
          </w:p>
        </w:tc>
        <w:tc>
          <w:tcPr>
            <w:shd w:fill="ffffff" w:val="clear"/>
            <w:tcMar>
              <w:top w:type="dxa" w:w="30"/>
              <w:left w:type="dxa" w:w="54"/>
              <w:bottom w:type="dxa" w:w="30"/>
              <w:right w:type="dxa" w:w="54"/>
            </w:tcMar>
          </w:tcPr>
          <w:p>
            <w:pPr>
              <w:spacing w:after="90"/>
            </w:pPr>
            <w:r>
              <w:t xml:space="preserve">π/2 ✓</w:t>
            </w:r>
          </w:p>
        </w:tc>
      </w:tr>
    </w:tbl>
    <w:p>
      <w:pPr>
        <w:spacing w:after="28"/>
      </w:pPr>
      <w:r>
        <w:t xml:space="preserve"> </w:t>
      </w:r>
    </w:p>
    <w:p>
      <w:pPr>
        <w:spacing w:after="90"/>
      </w:pPr>
      <w:r>
        <w:t xml:space="preserve">For SU(5), κ=1: twenty zeros computed at y_k=0.87544, 2.26615, 4.01704, ...; all 19 gaps alternate 1.39070 and 1.75089; every adjacent pair sums to π=3.14159; mean=π/2=1.57080 to five decimal places.</w:t>
      </w:r>
    </w:p>
    <w:p>
      <w:pPr>
        <w:spacing w:after="28"/>
      </w:pPr>
      <w:r>
        <w:t xml:space="preserve"> </w:t>
      </w:r>
    </w:p>
    <w:p>
      <w:pPr>
        <w:spacing w:before="250" w:after="88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7.  Open Problems</w:t>
      </w:r>
    </w:p>
    <w:p>
      <w:pPr>
        <w:spacing w:after="90"/>
      </w:pPr>
      <w:r>
        <w:rPr>
          <w:b/>
          <w:bCs/>
        </w:rPr>
        <w:t xml:space="preserve">N even. </w:t>
      </w:r>
      <w:r>
        <w:t xml:space="preserve">For N≥4 even: the balanced saddle has Φ_VH=0 (single non-oscillating dominant term). The Fisher-zero structure requires subleading asymptotic analysis and is an open problem.</w:t>
      </w:r>
    </w:p>
    <w:p>
      <w:pPr>
        <w:spacing w:after="90"/>
      </w:pPr>
      <w:r>
        <w:rPr>
          <w:b/>
          <w:bCs/>
        </w:rPr>
        <w:t xml:space="preserve">n-Plaquette (conjectured: ⟨Δ⟩=π/n). </w:t>
      </w:r>
      <w:r>
        <w:t xml:space="preserve">For n≥3 plaquettes: the Weyl-symmetry argument gives ω=n·|Φ_VH|=n, predicting ⟨Δ⟩=π/n. This is a concrete open conjecture with a clear proof strategy (extend SP-N to n-th powers).</w:t>
      </w:r>
    </w:p>
    <w:p>
      <w:pPr>
        <w:spacing w:after="90"/>
      </w:pPr>
      <w:r>
        <w:rPr>
          <w:b/>
          <w:bCs/>
        </w:rPr>
        <w:t xml:space="preserve">Thermodynamic limit |Λ|→∞. </w:t>
      </w:r>
      <w:r>
        <w:t xml:space="preserve">The spacing ⟨Δ⟩ in the bulk of the full lattice SU(N) model is an open problem requiring cluster expansion or transfer-matrix methods.</w:t>
      </w:r>
    </w:p>
    <w:p>
      <w:pPr>
        <w:spacing w:after="28"/>
      </w:pPr>
      <w:r>
        <w:t xml:space="preserve"> </w:t>
      </w:r>
    </w:p>
    <w:p>
      <w:pPr>
        <w:spacing w:before="110" w:after="66"/>
      </w:pPr>
      <w:r>
        <w:rPr>
          <w:b/>
          <w:bCs/>
        </w:rPr>
        <w:t xml:space="preserve">References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[BtD85]  </w:t>
      </w:r>
      <w:r>
        <w:rPr>
          <w:sz w:val="20"/>
          <w:szCs w:val="20"/>
        </w:rPr>
        <w:t xml:space="preserve">Bröcker, tom Dieck (1985). Representations of Compact Lie Groups. §VI.1 (Schur polynomials); §IV.1 (Weyl integration formula).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[Hö85]  </w:t>
      </w:r>
      <w:r>
        <w:rPr>
          <w:sz w:val="20"/>
          <w:szCs w:val="20"/>
        </w:rPr>
        <w:t xml:space="preserve">Hörmander (1985). Analysis of Linear PDE I. §7.7, Theorem 7.7.5 (stationary phase with vanishing amplitude of order v).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[Mac95]  </w:t>
      </w:r>
      <w:r>
        <w:rPr>
          <w:sz w:val="20"/>
          <w:szCs w:val="20"/>
        </w:rPr>
        <w:t xml:space="preserve">Macdonald (1995). Symmetric Functions and Hall Polynomials. §I.3 (Schur polynomials: evaluation at ±1; homogeneity).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[Se82]  </w:t>
      </w:r>
      <w:r>
        <w:rPr>
          <w:sz w:val="20"/>
          <w:szCs w:val="20"/>
        </w:rPr>
        <w:t xml:space="preserve">Seiler (1982). Gauge Theories as Constructive QFT. Appendix B (heat kernel on SU(N); d_λ ≤ C exp(c|λ|); Casimir decay).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[GW80]  </w:t>
      </w:r>
      <w:r>
        <w:rPr>
          <w:sz w:val="20"/>
          <w:szCs w:val="20"/>
        </w:rPr>
        <w:t xml:space="preserve">Gross, Witten (1980). Phys. Rev. D 21, 446 (plaquette integral; GW model; third-order transition at κ_c=1/2).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[Pi6]  </w:t>
      </w:r>
      <w:r>
        <w:rPr>
          <w:sz w:val="20"/>
          <w:szCs w:val="20"/>
        </w:rPr>
        <w:t xml:space="preserve">HSMI, Pi v6. Lemma DS: S_AB=0 for SU(3) by direct symmetry argument; exact uniform spacing π/2.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[Pi11]  </w:t>
      </w:r>
      <w:r>
        <w:rPr>
          <w:sz w:val="20"/>
          <w:szCs w:val="20"/>
        </w:rPr>
        <w:t xml:space="preserve">HSMI, Pi v11. Lemmas CP-N (5 steps), VO-N, R-N (full Rouché with explicit y₀).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[Pi15]  </w:t>
      </w:r>
      <w:r>
        <w:rPr>
          <w:sz w:val="20"/>
          <w:szCs w:val="20"/>
        </w:rPr>
        <w:t xml:space="preserve">HSMI, Pi v15. Correction: N even case retracted; precise scope established.</w:t>
      </w:r>
    </w:p>
    <w:sectPr>
      <w:footerReference w:type="default" r:id="rId6"/>
      <w:pgSz w:w="12240" w:h="15840" w:orient="portrait"/>
      <w:pgMar w:top="1060" w:right="1060" w:bottom="1060" w:left="10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2026-03-08T18:25:01.731Z</dcterms:created>
  <dcterms:modified xsi:type="dcterms:W3CDTF">2026-03-08T18:25:01.732Z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