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AAEBA19" w14:textId="77777777" w:rsidR="00E704C7" w:rsidRDefault="00000000">
      <w:bookmarkStart w:id="1" w:name="education"/>
      <w:r>
        <w:pict w14:anchorId="2293D664">
          <v:rect id="_x0000_i1081"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450E4800"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proofErr w:type="spellStart"/>
      <w:r w:rsidR="00DF1EA3">
        <w:t>Matlab</w:t>
      </w:r>
      <w:proofErr w:type="spellEnd"/>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Data Visualization</w:t>
      </w:r>
      <w:r w:rsidR="001C2B07">
        <w:t xml:space="preserve"> (Tableau &amp; Grafana)</w:t>
      </w:r>
      <w:r w:rsidR="00BE1239">
        <w:t xml:space="preserve">, </w:t>
      </w:r>
      <w:r>
        <w:t>Linux, Jira, Azure DevOps,</w:t>
      </w:r>
      <w:r w:rsidR="00BE1239">
        <w:t xml:space="preserve"> IBM DOORS, </w:t>
      </w:r>
      <w:r>
        <w:t>Robot Framework</w:t>
      </w:r>
      <w:r w:rsidR="0027357D">
        <w:t>, PuTTY</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82"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FC7907B" w:rsidR="00D802CC" w:rsidRDefault="00000000" w:rsidP="00214B00">
      <w:pPr>
        <w:pStyle w:val="ListParagraph"/>
        <w:numPr>
          <w:ilvl w:val="0"/>
          <w:numId w:val="6"/>
        </w:numPr>
      </w:pPr>
      <w:r>
        <w:t xml:space="preserve">Built a </w:t>
      </w:r>
      <w:proofErr w:type="spellStart"/>
      <w:r>
        <w:t>M</w:t>
      </w:r>
      <w:r w:rsidR="0042610D">
        <w:t>atlab</w:t>
      </w:r>
      <w:proofErr w:type="spellEnd"/>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7C454BD4" w:rsidR="00D802CC" w:rsidRDefault="00000000" w:rsidP="00C32AAD">
      <w:pPr>
        <w:pStyle w:val="ListParagraph"/>
        <w:numPr>
          <w:ilvl w:val="0"/>
          <w:numId w:val="6"/>
        </w:numPr>
        <w:spacing w:after="120"/>
      </w:pPr>
      <w:r>
        <w:t>Collaborat</w:t>
      </w:r>
      <w:r w:rsidR="00D802CC">
        <w:t>ing</w:t>
      </w:r>
      <w:r>
        <w:t xml:space="preserve"> cross-functionally with software, firmware, hardware</w:t>
      </w:r>
      <w:r w:rsidR="001C2B07">
        <w:t xml:space="preserve"> and cyber security</w:t>
      </w:r>
      <w:r>
        <w:t xml:space="preserve"> teams to integrate unit-level tests early, reducing end-item integration risk </w:t>
      </w:r>
    </w:p>
    <w:p w14:paraId="28A7FC62" w14:textId="77777777" w:rsidR="00E704C7" w:rsidRDefault="00000000">
      <w:r>
        <w:pict w14:anchorId="076A50CF">
          <v:rect id="_x0000_i1083"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6BDD1959" w:rsidR="0069699B" w:rsidRDefault="00000000" w:rsidP="0069699B">
      <w:pPr>
        <w:pStyle w:val="FirstParagraph"/>
        <w:numPr>
          <w:ilvl w:val="0"/>
          <w:numId w:val="13"/>
        </w:numPr>
        <w:spacing w:before="0" w:after="0"/>
      </w:pPr>
      <w:r>
        <w:t xml:space="preserve">Performed </w:t>
      </w:r>
      <w:proofErr w:type="spellStart"/>
      <w:r>
        <w:t>M</w:t>
      </w:r>
      <w:r w:rsidR="0042610D">
        <w:t>atlab</w:t>
      </w:r>
      <w:proofErr w:type="spellEnd"/>
      <w:r>
        <w:t>-based data analysis to v</w:t>
      </w:r>
      <w:r w:rsidR="001C2B07">
        <w:t>erify</w:t>
      </w:r>
      <w:r>
        <w:t xml:space="preserve"> software feature performance</w:t>
      </w:r>
      <w:r w:rsidR="001C2B07">
        <w:t>. Discovered software bugs, documented the analysis, and followed the issues to resolution</w:t>
      </w:r>
      <w:r>
        <w:t xml:space="preserve"> </w:t>
      </w:r>
    </w:p>
    <w:p w14:paraId="69A77C4D" w14:textId="48B4C540" w:rsidR="005B0E25" w:rsidRDefault="00000000" w:rsidP="0069699B">
      <w:pPr>
        <w:pStyle w:val="FirstParagraph"/>
        <w:numPr>
          <w:ilvl w:val="0"/>
          <w:numId w:val="13"/>
        </w:numPr>
        <w:spacing w:before="0" w:after="0"/>
      </w:pPr>
      <w:r>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4F7B8D8A"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proofErr w:type="spellStart"/>
      <w:r>
        <w:t>M</w:t>
      </w:r>
      <w:r w:rsidR="0042610D">
        <w:t>atlab</w:t>
      </w:r>
      <w:proofErr w:type="spellEnd"/>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lastRenderedPageBreak/>
        <w:t>Implemented Agile Scrum practices on a 17-person integration team</w:t>
      </w:r>
    </w:p>
    <w:p w14:paraId="26D3CD50" w14:textId="77777777" w:rsidR="00E704C7" w:rsidRDefault="00000000">
      <w:r>
        <w:pict w14:anchorId="14AADABC">
          <v:rect id="_x0000_i1084"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27CF7311" w14:textId="6CC11854" w:rsidR="00E704C7" w:rsidRDefault="00000000">
      <w:r>
        <w:pict w14:anchorId="79962759">
          <v:rect id="_x0000_i1085" style="width:0;height:1.5pt" o:hralign="center" o:hrstd="t" o:hr="t"/>
        </w:pict>
      </w:r>
      <w:bookmarkStart w:id="7" w:name="bja-magnetics-leominster-ma"/>
      <w:bookmarkEnd w:id="6"/>
    </w:p>
    <w:p w14:paraId="5C7E199B" w14:textId="77777777" w:rsidR="00E704C7" w:rsidRDefault="00000000">
      <w:pPr>
        <w:pStyle w:val="Heading2"/>
      </w:pPr>
      <w:bookmarkStart w:id="8" w:name="projects-activities"/>
      <w:bookmarkEnd w:id="3"/>
      <w:bookmarkEnd w:id="7"/>
      <w:r>
        <w:t>PROJECTS &amp; ACTIVITIES</w:t>
      </w:r>
    </w:p>
    <w:p w14:paraId="5327AB9A" w14:textId="69C1753F" w:rsidR="004D3109" w:rsidRDefault="00C06A6C" w:rsidP="009D1764">
      <w:pPr>
        <w:pStyle w:val="BodyText"/>
        <w:spacing w:after="0"/>
        <w:rPr>
          <w:b/>
          <w:bCs/>
          <w:color w:val="00B050"/>
        </w:rPr>
      </w:pPr>
      <w:r w:rsidRPr="006A6661">
        <w:rPr>
          <w:b/>
          <w:bCs/>
        </w:rPr>
        <w:t xml:space="preserve">Customer Checkout UI </w:t>
      </w:r>
      <w:r w:rsidR="006A6661" w:rsidRPr="006A6661">
        <w:rPr>
          <w:b/>
          <w:bCs/>
        </w:rPr>
        <w:t>Redesign Experiment</w:t>
      </w:r>
    </w:p>
    <w:p w14:paraId="17288B36" w14:textId="0812CF6B" w:rsidR="004D3109" w:rsidRDefault="009D1764" w:rsidP="009D1764">
      <w:pPr>
        <w:pStyle w:val="BodyText"/>
        <w:numPr>
          <w:ilvl w:val="0"/>
          <w:numId w:val="17"/>
        </w:numPr>
        <w:spacing w:before="0" w:after="0"/>
        <w:rPr>
          <w:color w:val="00B050"/>
        </w:rPr>
      </w:pPr>
      <w:r w:rsidRPr="009D1764">
        <w:t xml:space="preserve">Executed a </w:t>
      </w:r>
      <w:r w:rsidRPr="00C06A6C">
        <w:t xml:space="preserve">30-day </w:t>
      </w:r>
      <w:r w:rsidRPr="006A6661">
        <w:rPr>
          <w:b/>
          <w:bCs/>
        </w:rPr>
        <w:t>A/B experiment</w:t>
      </w:r>
      <w:r w:rsidRPr="00C06A6C">
        <w:t xml:space="preserve"> evaluating a redesigned checkout </w:t>
      </w:r>
      <w:r w:rsidR="00C06A6C">
        <w:t>user interface (UI)</w:t>
      </w:r>
      <w:r w:rsidRPr="00C06A6C">
        <w:t xml:space="preserve"> for an e-commerce website. A</w:t>
      </w:r>
      <w:r w:rsidRPr="00C06A6C">
        <w:t>ppl</w:t>
      </w:r>
      <w:r w:rsidRPr="00C06A6C">
        <w:t>ied</w:t>
      </w:r>
      <w:r w:rsidRPr="00C06A6C">
        <w:t xml:space="preserve"> </w:t>
      </w:r>
      <w:r w:rsidRPr="00C06A6C">
        <w:t>the</w:t>
      </w:r>
      <w:r w:rsidRPr="00C06A6C">
        <w:t xml:space="preserve"> </w:t>
      </w:r>
      <w:r w:rsidRPr="00C06A6C">
        <w:rPr>
          <w:b/>
          <w:bCs/>
        </w:rPr>
        <w:t xml:space="preserve">Z-Test for Proportions </w:t>
      </w:r>
      <w:r w:rsidRPr="00C06A6C">
        <w:t xml:space="preserve">to confirm a </w:t>
      </w:r>
      <w:r w:rsidRPr="00C06A6C">
        <w:rPr>
          <w:b/>
          <w:bCs/>
        </w:rPr>
        <w:t>+47.03% relative lift in conversion rate</w:t>
      </w:r>
      <w:r w:rsidRPr="00C06A6C">
        <w:t xml:space="preserve"> (40.21% to 59.13%) and a two-sided </w:t>
      </w:r>
      <w:r w:rsidRPr="00C06A6C">
        <w:rPr>
          <w:b/>
          <w:bCs/>
        </w:rPr>
        <w:t>Mann-Whitney U Test</w:t>
      </w:r>
      <w:r w:rsidRPr="00C06A6C">
        <w:t xml:space="preserve"> to verify no statistical degradation in Average Order Value (AOV)</w:t>
      </w:r>
      <w:r w:rsidRPr="00C06A6C">
        <w:t xml:space="preserve">. </w:t>
      </w:r>
      <w:r w:rsidRPr="00C06A6C">
        <w:t>Provided data-backed rollout recommendations to optimize checkout efficiency without sacrificing revenue per transaction.</w:t>
      </w:r>
    </w:p>
    <w:p w14:paraId="01635424" w14:textId="77777777" w:rsidR="00C06A6C" w:rsidRDefault="00C06A6C" w:rsidP="00C06A6C">
      <w:pPr>
        <w:pStyle w:val="BodyText"/>
        <w:spacing w:after="0"/>
      </w:pPr>
      <w:r>
        <w:rPr>
          <w:b/>
          <w:bCs/>
        </w:rPr>
        <w:t>AIAA Design Competition – Supersonic Jet Engine Design</w:t>
      </w:r>
      <w:r>
        <w:t xml:space="preserve"> | Oct 2017 – May 2018</w:t>
      </w:r>
    </w:p>
    <w:p w14:paraId="1BEC2314" w14:textId="4CF7CEDC" w:rsidR="00F06F08" w:rsidRDefault="00F06F08" w:rsidP="00F06F08">
      <w:pPr>
        <w:pStyle w:val="BodyText"/>
        <w:numPr>
          <w:ilvl w:val="0"/>
          <w:numId w:val="17"/>
        </w:numPr>
        <w:spacing w:before="0" w:after="0"/>
      </w:pPr>
      <w:r w:rsidRPr="00F06F08">
        <w:t xml:space="preserve">Conducted trade studies to design a dual-spool mixed-flow turbofan and 2D supersonic inlet using </w:t>
      </w:r>
      <w:r w:rsidRPr="00F06F08">
        <w:rPr>
          <w:b/>
          <w:bCs/>
        </w:rPr>
        <w:t>EES</w:t>
      </w:r>
      <w:r w:rsidRPr="00F06F08">
        <w:t xml:space="preserve"> and </w:t>
      </w:r>
      <w:r w:rsidRPr="00F06F08">
        <w:rPr>
          <w:b/>
          <w:bCs/>
        </w:rPr>
        <w:t>NASA SUPIN code</w:t>
      </w:r>
      <w:r w:rsidRPr="00F06F08">
        <w:t xml:space="preserve">, achieving a </w:t>
      </w:r>
      <w:r w:rsidRPr="00F06F08">
        <w:rPr>
          <w:b/>
          <w:bCs/>
        </w:rPr>
        <w:t>3.5% TSFC efficiency improvement</w:t>
      </w:r>
      <w:r w:rsidRPr="00F06F08">
        <w:t xml:space="preserve"> for Mach 1.6–1.8 commercial transport</w:t>
      </w:r>
    </w:p>
    <w:p w14:paraId="3D587010" w14:textId="77777777" w:rsidR="00F06F08" w:rsidRDefault="00F06F08" w:rsidP="00F06F08">
      <w:r>
        <w:pict w14:anchorId="0F40A075">
          <v:rect id="_x0000_i1093" style="width:0;height:1.5pt" o:hralign="center" o:hrstd="t" o:hr="t"/>
        </w:pict>
      </w:r>
    </w:p>
    <w:p w14:paraId="04CFDB33" w14:textId="77777777" w:rsidR="00F06F08" w:rsidRDefault="00F06F08" w:rsidP="00F06F08">
      <w:pPr>
        <w:pStyle w:val="Heading2"/>
      </w:pPr>
      <w:r>
        <w:t>EDUCATION</w:t>
      </w:r>
    </w:p>
    <w:p w14:paraId="27C36D30" w14:textId="59C7B58C" w:rsidR="00F06F08" w:rsidRDefault="00F06F08" w:rsidP="00F06F08">
      <w:pPr>
        <w:pStyle w:val="FirstParagraph"/>
        <w:spacing w:after="0"/>
      </w:pPr>
      <w:r>
        <w:rPr>
          <w:b/>
          <w:bCs/>
        </w:rPr>
        <w:t>Wentworth Institute of Technology</w:t>
      </w:r>
      <w:r>
        <w:t>, Boston, MA</w:t>
      </w:r>
      <w:r>
        <w:br/>
        <w:t>Bachelor of Science in Mechanical Engineering, Minor: Aerospace Engineering</w:t>
      </w:r>
      <w:r>
        <w:br/>
        <w:t>Magna Cum Laude | GPA: 3.84 / 4.0</w:t>
      </w:r>
    </w:p>
    <w:p w14:paraId="3E4341A3" w14:textId="5D8C9DB7" w:rsidR="00F06F08" w:rsidRDefault="00000000">
      <w:r>
        <w:pict w14:anchorId="18103E9C">
          <v:rect id="_x0000_i1086" style="width:0;height:1.5pt" o:hralign="center" o:bullet="t" o:hrstd="t" o:hr="t"/>
        </w:pict>
      </w:r>
    </w:p>
    <w:p w14:paraId="2BE61850" w14:textId="77777777" w:rsidR="00E704C7" w:rsidRDefault="00000000">
      <w:pPr>
        <w:pStyle w:val="Heading2"/>
      </w:pPr>
      <w:bookmarkStart w:id="9" w:name="certifications-honors"/>
      <w:bookmarkEnd w:id="8"/>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747628A3" w:rsidR="00BE1239" w:rsidRPr="00BE1239" w:rsidRDefault="00BE1239" w:rsidP="00BE1239">
      <w:pPr>
        <w:pStyle w:val="Compact"/>
        <w:numPr>
          <w:ilvl w:val="1"/>
          <w:numId w:val="2"/>
        </w:numPr>
        <w:rPr>
          <w:color w:val="C00000"/>
        </w:rPr>
      </w:pPr>
      <w:r w:rsidRPr="00BE1239">
        <w:rPr>
          <w:color w:val="000000" w:themeColor="text1"/>
        </w:rPr>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xml:space="preserve">. Application of statistical concepts such as hypothesis tests for measuring the effect of AB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9"/>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C260F"/>
    <w:multiLevelType w:val="hybridMultilevel"/>
    <w:tmpl w:val="4D9018BE"/>
    <w:lvl w:ilvl="0" w:tplc="9F621D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3"/>
  </w:num>
  <w:num w:numId="4" w16cid:durableId="279604378">
    <w:abstractNumId w:val="7"/>
  </w:num>
  <w:num w:numId="5" w16cid:durableId="867178544">
    <w:abstractNumId w:val="8"/>
  </w:num>
  <w:num w:numId="6" w16cid:durableId="1369143294">
    <w:abstractNumId w:val="10"/>
  </w:num>
  <w:num w:numId="7" w16cid:durableId="196428787">
    <w:abstractNumId w:val="3"/>
  </w:num>
  <w:num w:numId="8" w16cid:durableId="986057700">
    <w:abstractNumId w:val="11"/>
  </w:num>
  <w:num w:numId="9" w16cid:durableId="406197328">
    <w:abstractNumId w:val="16"/>
  </w:num>
  <w:num w:numId="10" w16cid:durableId="1996296945">
    <w:abstractNumId w:val="15"/>
  </w:num>
  <w:num w:numId="11" w16cid:durableId="1490516239">
    <w:abstractNumId w:val="4"/>
  </w:num>
  <w:num w:numId="12" w16cid:durableId="1303193320">
    <w:abstractNumId w:val="2"/>
  </w:num>
  <w:num w:numId="13" w16cid:durableId="1607806549">
    <w:abstractNumId w:val="12"/>
  </w:num>
  <w:num w:numId="14" w16cid:durableId="1192183549">
    <w:abstractNumId w:val="6"/>
  </w:num>
  <w:num w:numId="15" w16cid:durableId="1080714721">
    <w:abstractNumId w:val="9"/>
  </w:num>
  <w:num w:numId="16" w16cid:durableId="247271652">
    <w:abstractNumId w:val="14"/>
  </w:num>
  <w:num w:numId="17" w16cid:durableId="18512618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7631A"/>
    <w:rsid w:val="000A3977"/>
    <w:rsid w:val="000C223E"/>
    <w:rsid w:val="000C7973"/>
    <w:rsid w:val="000F7C3D"/>
    <w:rsid w:val="001964DB"/>
    <w:rsid w:val="001C2B07"/>
    <w:rsid w:val="00214B00"/>
    <w:rsid w:val="0027357D"/>
    <w:rsid w:val="002902CB"/>
    <w:rsid w:val="00325513"/>
    <w:rsid w:val="00337D61"/>
    <w:rsid w:val="0042610D"/>
    <w:rsid w:val="0043262A"/>
    <w:rsid w:val="00475E8B"/>
    <w:rsid w:val="004D3109"/>
    <w:rsid w:val="005572C8"/>
    <w:rsid w:val="005B0E25"/>
    <w:rsid w:val="00682C44"/>
    <w:rsid w:val="0069699B"/>
    <w:rsid w:val="006A6661"/>
    <w:rsid w:val="006C6BA0"/>
    <w:rsid w:val="006E7667"/>
    <w:rsid w:val="00733DBE"/>
    <w:rsid w:val="007F0A1D"/>
    <w:rsid w:val="00816C55"/>
    <w:rsid w:val="00884CA3"/>
    <w:rsid w:val="008D4D9E"/>
    <w:rsid w:val="009A0E74"/>
    <w:rsid w:val="009D1764"/>
    <w:rsid w:val="00B30407"/>
    <w:rsid w:val="00BA4240"/>
    <w:rsid w:val="00BC4C2E"/>
    <w:rsid w:val="00BC53DE"/>
    <w:rsid w:val="00BE1239"/>
    <w:rsid w:val="00C06A6C"/>
    <w:rsid w:val="00C32AAD"/>
    <w:rsid w:val="00C46EE7"/>
    <w:rsid w:val="00D36F8A"/>
    <w:rsid w:val="00D802CC"/>
    <w:rsid w:val="00DF1EA3"/>
    <w:rsid w:val="00E2789C"/>
    <w:rsid w:val="00E51394"/>
    <w:rsid w:val="00E704C7"/>
    <w:rsid w:val="00E829D9"/>
    <w:rsid w:val="00F06F08"/>
    <w:rsid w:val="00F07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703</Words>
  <Characters>4013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8</cp:revision>
  <dcterms:created xsi:type="dcterms:W3CDTF">2026-08-06T15:55:00Z</dcterms:created>
  <dcterms:modified xsi:type="dcterms:W3CDTF">2026-08-17T16:28:00Z</dcterms:modified>
</cp:coreProperties>
</file>