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71" w:line="211" w:lineRule="auto"/>
        <w:jc w:val="center"/>
        <w:outlineLvl w:val="0"/>
        <w:rPr>
          <w:rFonts w:hint="default"/>
          <w:sz w:val="52"/>
          <w:szCs w:val="52"/>
          <w:lang w:val="en-US"/>
        </w:rPr>
      </w:pPr>
      <w:r>
        <w:rPr>
          <w:rFonts w:hint="default"/>
          <w:b/>
          <w:bCs/>
          <w:color w:val="262C35"/>
          <w:spacing w:val="-2"/>
          <w:sz w:val="52"/>
          <w:szCs w:val="52"/>
          <w:lang w:val="en-US"/>
        </w:rPr>
        <w:t>Yew Hoong Poon</w:t>
      </w:r>
    </w:p>
    <w:p>
      <w:pPr>
        <w:pStyle w:val="4"/>
        <w:spacing w:before="138" w:line="210" w:lineRule="auto"/>
        <w:jc w:val="center"/>
        <w:rPr>
          <w:color w:val="262C35"/>
          <w:spacing w:val="6"/>
        </w:rPr>
      </w:pPr>
    </w:p>
    <w:p>
      <w:pPr>
        <w:pStyle w:val="4"/>
        <w:spacing w:before="138" w:line="210" w:lineRule="auto"/>
        <w:jc w:val="center"/>
        <w:rPr>
          <w:rFonts w:hint="default"/>
          <w:lang w:val="en-US"/>
        </w:rPr>
      </w:pPr>
      <w:r>
        <w:rPr>
          <w:rFonts w:hint="default"/>
          <w:color w:val="262C35"/>
          <w:lang w:val="en-US"/>
        </w:rPr>
        <w:t>+60 11-3523 6301</w:t>
      </w:r>
      <w:r>
        <w:rPr>
          <w:color w:val="262C35"/>
          <w:spacing w:val="46"/>
        </w:rPr>
        <w:t xml:space="preserve"> </w:t>
      </w:r>
      <w:r>
        <w:rPr>
          <w:color w:val="262C35"/>
          <w:spacing w:val="6"/>
        </w:rPr>
        <w:t>|</w:t>
      </w:r>
      <w:r>
        <w:rPr>
          <w:color w:val="262C35"/>
          <w:spacing w:val="49"/>
          <w:w w:val="101"/>
        </w:rPr>
        <w:t xml:space="preserve"> </w:t>
      </w:r>
      <w:r>
        <w:rPr>
          <w:rFonts w:hint="default"/>
          <w:color w:val="262C35"/>
          <w:lang w:val="en-US"/>
        </w:rPr>
        <w:t>yewhoongpoon18</w:t>
      </w:r>
      <w:r>
        <w:rPr>
          <w:color w:val="262C35"/>
        </w:rPr>
        <w:t>@gmail.com</w:t>
      </w:r>
      <w:r>
        <w:rPr>
          <w:color w:val="262C35"/>
          <w:spacing w:val="45"/>
          <w:w w:val="101"/>
        </w:rPr>
        <w:t xml:space="preserve"> </w:t>
      </w:r>
      <w:r>
        <w:rPr>
          <w:color w:val="262C35"/>
          <w:spacing w:val="6"/>
        </w:rPr>
        <w:t>|</w:t>
      </w:r>
      <w:r>
        <w:rPr>
          <w:color w:val="262C35"/>
          <w:spacing w:val="48"/>
          <w:w w:val="101"/>
        </w:rPr>
        <w:t xml:space="preserve"> </w:t>
      </w:r>
      <w:r>
        <w:rPr>
          <w:rFonts w:hint="default" w:ascii="Verdana" w:hAnsi="Verdana" w:eastAsia="Verdana"/>
          <w:sz w:val="18"/>
        </w:rPr>
        <w:t>Selangor</w:t>
      </w:r>
      <w:r>
        <w:rPr>
          <w:rFonts w:hint="default" w:ascii="Verdana" w:hAnsi="Verdana" w:eastAsia="Verdana"/>
          <w:sz w:val="18"/>
          <w:lang w:val="en-US"/>
        </w:rPr>
        <w:t xml:space="preserve"> Malaysia</w:t>
      </w:r>
    </w:p>
    <w:p>
      <w:pPr>
        <w:pStyle w:val="4"/>
        <w:spacing w:before="88" w:line="213" w:lineRule="auto"/>
        <w:jc w:val="center"/>
      </w:pPr>
      <w:r>
        <w:rPr>
          <w:rFonts w:hint="default" w:ascii="Verdana" w:hAnsi="Verdana" w:eastAsia="Verdana"/>
          <w:sz w:val="18"/>
        </w:rPr>
        <w:fldChar w:fldCharType="begin"/>
      </w:r>
      <w:r>
        <w:rPr>
          <w:rFonts w:hint="default" w:ascii="Verdana" w:hAnsi="Verdana" w:eastAsia="Verdana"/>
          <w:sz w:val="18"/>
        </w:rPr>
        <w:instrText xml:space="preserve">HYPERLINK https://www.linkedin.com/in/wayne-poon1 </w:instrText>
      </w:r>
      <w:r>
        <w:rPr>
          <w:rFonts w:hint="default" w:ascii="Verdana" w:hAnsi="Verdana" w:eastAsia="Verdana"/>
          <w:sz w:val="18"/>
        </w:rPr>
        <w:fldChar w:fldCharType="separate"/>
      </w:r>
      <w:r>
        <w:rPr>
          <w:rFonts w:hint="default" w:ascii="Verdana" w:hAnsi="Verdana" w:eastAsia="Verdana"/>
          <w:sz w:val="18"/>
        </w:rPr>
        <w:t>https://www.linkedin.com/in/wayne-poon1</w:t>
      </w:r>
      <w:r>
        <w:rPr>
          <w:rFonts w:hint="default" w:ascii="Verdana" w:hAnsi="Verdana" w:eastAsia="Verdana"/>
          <w:sz w:val="18"/>
        </w:rPr>
        <w:fldChar w:fldCharType="end"/>
      </w:r>
    </w:p>
    <w:p>
      <w:pPr>
        <w:pStyle w:val="4"/>
        <w:spacing w:before="320"/>
        <w:rPr>
          <w:b/>
          <w:bCs/>
          <w:sz w:val="24"/>
          <w:szCs w:val="24"/>
        </w:rPr>
      </w:pPr>
      <w:r>
        <w:rPr>
          <w:b/>
          <w:bCs/>
          <w:color w:val="262C35"/>
          <w:spacing w:val="-2"/>
          <w:sz w:val="24"/>
          <w:szCs w:val="24"/>
        </w:rPr>
        <w:t>SUMMARY</w:t>
      </w:r>
    </w:p>
    <w:p>
      <w:pPr>
        <w:spacing w:before="31" w:line="30" w:lineRule="exact"/>
        <w:ind w:firstLine="17"/>
      </w:pPr>
      <w:r>
        <w:rPr>
          <w:lang w:eastAsia="zh-CN"/>
        </w:rPr>
        <w:drawing>
          <wp:inline distT="0" distB="0" distL="0" distR="0">
            <wp:extent cx="6629400" cy="190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320" w:line="360" w:lineRule="auto"/>
        <w:rPr>
          <w:b/>
          <w:bCs/>
          <w:sz w:val="24"/>
          <w:szCs w:val="24"/>
        </w:rPr>
      </w:pPr>
      <w:r>
        <w:rPr>
          <w:rStyle w:val="9"/>
        </w:rPr>
        <w:t>Senior Software Engineer</w:t>
      </w:r>
      <w:r>
        <w:t xml:space="preserve"> with </w:t>
      </w:r>
      <w:r>
        <w:rPr>
          <w:rStyle w:val="9"/>
        </w:rPr>
        <w:t>9+ years of experience</w:t>
      </w:r>
      <w:r>
        <w:t xml:space="preserve"> building </w:t>
      </w:r>
      <w:r>
        <w:rPr>
          <w:rStyle w:val="9"/>
        </w:rPr>
        <w:t>scalable, secure ERP and IoT SaaS solutions</w:t>
      </w:r>
      <w:r>
        <w:t xml:space="preserve">, specializing in </w:t>
      </w:r>
      <w:r>
        <w:rPr>
          <w:rStyle w:val="9"/>
        </w:rPr>
        <w:t>microservices</w:t>
      </w:r>
      <w:r>
        <w:t xml:space="preserve"> using </w:t>
      </w:r>
      <w:r>
        <w:rPr>
          <w:rStyle w:val="9"/>
        </w:rPr>
        <w:t>FastAPI, Django, and Next.JS</w:t>
      </w:r>
      <w:r>
        <w:t xml:space="preserve">, with proven expertise in </w:t>
      </w:r>
      <w:r>
        <w:rPr>
          <w:rStyle w:val="9"/>
        </w:rPr>
        <w:t>multi-tenant architectures, large-scale data processing, end-to-end ERP platforms (CRM, inventory, billing, reporting), and real-time IoT data ingestion and analytics</w:t>
      </w:r>
      <w:r>
        <w:t>.</w:t>
      </w:r>
    </w:p>
    <w:p>
      <w:pPr>
        <w:spacing w:before="31" w:line="360" w:lineRule="auto"/>
        <w:ind w:firstLine="17"/>
        <w:rPr>
          <w:color w:val="262C35"/>
        </w:rPr>
      </w:pPr>
      <w:r>
        <w:rPr>
          <w:lang w:eastAsia="zh-CN"/>
        </w:rPr>
        <w:drawing>
          <wp:inline distT="0" distB="0" distL="0" distR="0">
            <wp:extent cx="6629400" cy="19050"/>
            <wp:effectExtent l="0" t="0" r="0" b="0"/>
            <wp:docPr id="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b/>
          <w:bCs/>
          <w:color w:val="262C35"/>
          <w:position w:val="4"/>
        </w:rPr>
        <w:t>Backend :</w:t>
      </w:r>
      <w:r>
        <w:rPr>
          <w:color w:val="262C35"/>
          <w:position w:val="4"/>
        </w:rPr>
        <w:t xml:space="preserve"> Python, </w:t>
      </w:r>
      <w:r>
        <w:rPr>
          <w:bCs/>
          <w:color w:val="262C35"/>
          <w:position w:val="4"/>
        </w:rPr>
        <w:t>FastAPI</w:t>
      </w:r>
      <w:r>
        <w:rPr>
          <w:color w:val="262C35"/>
          <w:position w:val="4"/>
        </w:rPr>
        <w:t xml:space="preserve">, </w:t>
      </w:r>
      <w:r>
        <w:rPr>
          <w:bCs/>
          <w:color w:val="262C35"/>
          <w:position w:val="4"/>
        </w:rPr>
        <w:t>Django REST Framework</w:t>
      </w:r>
      <w:r>
        <w:rPr>
          <w:color w:val="262C35"/>
          <w:position w:val="4"/>
        </w:rPr>
        <w:t>, Celery, Async Processing, Gunicorn</w:t>
      </w:r>
      <w:r>
        <w:t xml:space="preserve"> 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b/>
          <w:bCs/>
          <w:color w:val="262C35"/>
          <w:position w:val="4"/>
        </w:rPr>
        <w:t>Frontend :</w:t>
      </w:r>
      <w:r>
        <w:rPr>
          <w:color w:val="262C35"/>
          <w:position w:val="4"/>
        </w:rPr>
        <w:t xml:space="preserve"> React.js, Next.js, TypeScript</w:t>
      </w:r>
      <w:r>
        <w:rPr>
          <w:rFonts w:hint="default"/>
          <w:color w:val="262C35"/>
          <w:position w:val="4"/>
          <w:lang w:val="en-US"/>
        </w:rPr>
        <w:t>, Chart.js, D3.js, Data Visualization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rFonts w:hint="default"/>
          <w:b/>
          <w:bCs/>
          <w:color w:val="262C35"/>
          <w:position w:val="4"/>
          <w:lang w:val="en-US"/>
        </w:rPr>
        <w:t>Industrial</w:t>
      </w:r>
      <w:r>
        <w:rPr>
          <w:rFonts w:hint="default"/>
          <w:b w:val="0"/>
          <w:bCs w:val="0"/>
          <w:color w:val="262C35"/>
          <w:position w:val="4"/>
          <w:lang w:val="en-US"/>
        </w:rPr>
        <w:t xml:space="preserve"> </w:t>
      </w:r>
      <w:r>
        <w:rPr>
          <w:b/>
          <w:bCs/>
          <w:color w:val="262C35"/>
          <w:position w:val="4"/>
        </w:rPr>
        <w:t>:</w:t>
      </w:r>
      <w:r>
        <w:rPr>
          <w:rFonts w:hint="default"/>
          <w:color w:val="262C35"/>
          <w:position w:val="4"/>
          <w:lang w:val="en-US"/>
        </w:rPr>
        <w:t xml:space="preserve"> OPC-UA, MQTT, Time-series data pipelines</w:t>
      </w:r>
      <w:bookmarkStart w:id="0" w:name="_GoBack"/>
      <w:bookmarkEnd w:id="0"/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b/>
          <w:bCs/>
          <w:color w:val="262C35"/>
          <w:position w:val="4"/>
        </w:rPr>
        <w:t>Database :</w:t>
      </w:r>
      <w:r>
        <w:rPr>
          <w:color w:val="262C35"/>
          <w:position w:val="4"/>
        </w:rPr>
        <w:t xml:space="preserve"> </w:t>
      </w:r>
      <w:r>
        <w:t>PostgreSQL, MySQL, SQLite, MongoDB, Database Design, Migrations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b/>
          <w:bCs/>
          <w:color w:val="262C35"/>
          <w:position w:val="4"/>
        </w:rPr>
      </w:pPr>
      <w:r>
        <w:rPr>
          <w:b/>
          <w:bCs/>
          <w:color w:val="262C35"/>
          <w:position w:val="4"/>
        </w:rPr>
        <w:t xml:space="preserve">DevOps &amp; Infrastructure : </w:t>
      </w:r>
      <w:r>
        <w:rPr>
          <w:color w:val="262C35"/>
          <w:position w:val="4"/>
        </w:rPr>
        <w:t>AWS, Azure DevOps, Docker, Nginx, Linux Server, CI/CD, GitHub Actions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b/>
          <w:bCs/>
          <w:color w:val="262C35"/>
          <w:position w:val="4"/>
        </w:rPr>
        <w:t>Version Control &amp; Project Management</w:t>
      </w:r>
      <w:r>
        <w:rPr>
          <w:rFonts w:hint="default"/>
          <w:b/>
          <w:bCs/>
          <w:color w:val="262C35"/>
          <w:position w:val="4"/>
          <w:lang w:val="en-US"/>
        </w:rPr>
        <w:t xml:space="preserve"> </w:t>
      </w:r>
      <w:r>
        <w:rPr>
          <w:b/>
          <w:bCs/>
          <w:color w:val="262C35"/>
          <w:position w:val="4"/>
        </w:rPr>
        <w:t>:</w:t>
      </w:r>
      <w:r>
        <w:rPr>
          <w:color w:val="262C35"/>
          <w:position w:val="4"/>
        </w:rPr>
        <w:t xml:space="preserve"> Git, GitHub, Azure, Jira, Trello, Slack</w:t>
      </w:r>
    </w:p>
    <w:p>
      <w:pPr>
        <w:pStyle w:val="4"/>
        <w:spacing w:before="320"/>
        <w:rPr>
          <w:b/>
          <w:bCs/>
          <w:color w:val="262C35"/>
          <w:spacing w:val="-2"/>
          <w:sz w:val="24"/>
          <w:szCs w:val="24"/>
        </w:rPr>
      </w:pPr>
    </w:p>
    <w:p>
      <w:pPr>
        <w:pStyle w:val="4"/>
        <w:spacing w:before="320"/>
        <w:rPr>
          <w:b/>
          <w:bCs/>
          <w:sz w:val="24"/>
          <w:szCs w:val="24"/>
        </w:rPr>
      </w:pPr>
      <w:r>
        <w:rPr>
          <w:b/>
          <w:bCs/>
          <w:color w:val="262C35"/>
          <w:spacing w:val="-2"/>
          <w:sz w:val="24"/>
          <w:szCs w:val="24"/>
        </w:rPr>
        <w:t>WORK EXPERIENCE</w:t>
      </w:r>
    </w:p>
    <w:p>
      <w:pPr>
        <w:spacing w:line="30" w:lineRule="exact"/>
        <w:ind w:firstLine="17"/>
      </w:pPr>
      <w:r>
        <w:rPr>
          <w:lang w:eastAsia="zh-CN"/>
        </w:rPr>
        <w:drawing>
          <wp:inline distT="0" distB="0" distL="0" distR="0">
            <wp:extent cx="6629400" cy="190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40" w:line="360" w:lineRule="auto"/>
        <w:rPr>
          <w:color w:val="262C35"/>
          <w:spacing w:val="-4"/>
          <w:sz w:val="22"/>
          <w:szCs w:val="22"/>
        </w:rPr>
      </w:pPr>
      <w:r>
        <w:rPr>
          <w:rFonts w:hint="default"/>
          <w:b/>
          <w:bCs/>
          <w:color w:val="262C35"/>
          <w:spacing w:val="-6"/>
          <w:sz w:val="22"/>
          <w:szCs w:val="22"/>
          <w:lang w:val="en-US"/>
        </w:rPr>
        <w:t>Web Synergies</w:t>
      </w:r>
      <w:r>
        <w:rPr>
          <w:color w:val="262C35"/>
          <w:spacing w:val="1"/>
          <w:sz w:val="22"/>
          <w:szCs w:val="22"/>
        </w:rPr>
        <w:t xml:space="preserve"> </w:t>
      </w:r>
      <w:r>
        <w:rPr>
          <w:b/>
          <w:bCs/>
          <w:color w:val="262C35"/>
          <w:spacing w:val="1"/>
          <w:sz w:val="22"/>
          <w:szCs w:val="22"/>
        </w:rPr>
        <w:t xml:space="preserve"> </w:t>
      </w:r>
      <w:r>
        <w:rPr>
          <w:color w:val="262C35"/>
          <w:spacing w:val="1"/>
          <w:sz w:val="22"/>
          <w:szCs w:val="22"/>
        </w:rPr>
        <w:t xml:space="preserve">                                                       </w:t>
      </w:r>
      <w:r>
        <w:rPr>
          <w:color w:val="262C35"/>
          <w:sz w:val="22"/>
          <w:szCs w:val="22"/>
        </w:rPr>
        <w:t xml:space="preserve">                                                                         </w:t>
      </w:r>
      <w:r>
        <w:rPr>
          <w:color w:val="262C35"/>
          <w:spacing w:val="-3"/>
          <w:sz w:val="22"/>
          <w:szCs w:val="22"/>
        </w:rPr>
        <w:t>Rem</w:t>
      </w:r>
      <w:r>
        <w:rPr>
          <w:color w:val="262C35"/>
          <w:spacing w:val="-4"/>
          <w:sz w:val="22"/>
          <w:szCs w:val="22"/>
        </w:rPr>
        <w:t>ote</w:t>
      </w:r>
    </w:p>
    <w:p>
      <w:pPr>
        <w:pStyle w:val="4"/>
        <w:spacing w:before="40" w:line="360" w:lineRule="auto"/>
        <w:rPr>
          <w:i/>
          <w:iCs/>
          <w:sz w:val="22"/>
          <w:szCs w:val="22"/>
        </w:rPr>
      </w:pPr>
      <w:r>
        <w:rPr>
          <w:i/>
          <w:iCs/>
          <w:color w:val="262C35"/>
          <w:spacing w:val="-4"/>
          <w:sz w:val="22"/>
          <w:szCs w:val="22"/>
        </w:rPr>
        <w:t xml:space="preserve">Senior Full Stack </w:t>
      </w:r>
      <w:r>
        <w:rPr>
          <w:rFonts w:hint="default"/>
          <w:i/>
          <w:iCs/>
          <w:color w:val="262C35"/>
          <w:spacing w:val="-4"/>
          <w:sz w:val="22"/>
          <w:szCs w:val="22"/>
          <w:lang w:val="en-US"/>
        </w:rPr>
        <w:t>Engineer</w:t>
      </w:r>
      <w:r>
        <w:rPr>
          <w:i/>
          <w:iCs/>
          <w:color w:val="262C35"/>
          <w:sz w:val="22"/>
          <w:szCs w:val="22"/>
        </w:rPr>
        <w:t xml:space="preserve">                                                                       </w:t>
      </w:r>
      <w:r>
        <w:rPr>
          <w:i/>
          <w:iCs/>
          <w:color w:val="262C35"/>
          <w:spacing w:val="-1"/>
          <w:sz w:val="22"/>
          <w:szCs w:val="22"/>
        </w:rPr>
        <w:t xml:space="preserve">                       Jun 2023 – May 2025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rFonts w:hint="default"/>
          <w:color w:val="262C35"/>
          <w:position w:val="4"/>
          <w:lang w:val="en-US"/>
        </w:rPr>
      </w:pPr>
      <w:r>
        <w:rPr>
          <w:rFonts w:hint="default"/>
          <w:color w:val="262C35"/>
          <w:position w:val="4"/>
          <w:lang w:val="en-US"/>
        </w:rPr>
        <w:t>Designed, developed, and supported an industrial data collector application for real-time device data acquisition using multiple OT protocols, including OPC-UA, Modbus TCP, Modbus RTU, MQTT, and BACnet.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rFonts w:hint="default"/>
          <w:color w:val="262C35"/>
          <w:position w:val="4"/>
          <w:lang w:val="en-US"/>
        </w:rPr>
      </w:pPr>
      <w:r>
        <w:rPr>
          <w:rFonts w:hint="default"/>
          <w:color w:val="262C35"/>
          <w:position w:val="4"/>
          <w:lang w:val="en-US"/>
        </w:rPr>
        <w:t>Architected and implemented a microservices-based system, including Data Ingestion Service, Gateway Service, and Script Execution Service, enabling scalable protocol handling and data processing.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rFonts w:hint="default"/>
          <w:color w:val="262C35"/>
          <w:position w:val="4"/>
          <w:lang w:val="en-US"/>
        </w:rPr>
      </w:pPr>
      <w:r>
        <w:rPr>
          <w:rFonts w:hint="default"/>
          <w:color w:val="262C35"/>
          <w:position w:val="4"/>
          <w:lang w:val="en-US"/>
        </w:rPr>
        <w:t>Delivered the data collector as an on-premises solution with buffering and store-and-forward mechanisms to ensure reliable real-time data collection during network interruptions.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rFonts w:hint="default"/>
          <w:b/>
          <w:bCs/>
          <w:color w:val="262C35"/>
          <w:spacing w:val="-6"/>
          <w:sz w:val="22"/>
          <w:szCs w:val="22"/>
          <w:lang w:val="en-US"/>
        </w:rPr>
      </w:pPr>
      <w:r>
        <w:rPr>
          <w:rFonts w:hint="default"/>
          <w:color w:val="262C35"/>
          <w:position w:val="4"/>
          <w:lang w:val="en-US"/>
        </w:rPr>
        <w:t>Designed and executed performance and load testing to validate system scalability, successfully handling simultaneous data ingestion from 2,000 devices using MQTT and Modbus TCP</w:t>
      </w:r>
      <w:r>
        <w:rPr>
          <w:rFonts w:ascii="SimSun" w:hAnsi="SimSun" w:eastAsia="SimSun" w:cs="SimSun"/>
          <w:sz w:val="24"/>
          <w:szCs w:val="24"/>
        </w:rPr>
        <w:t>.</w:t>
      </w:r>
    </w:p>
    <w:p>
      <w:pPr>
        <w:pStyle w:val="4"/>
        <w:numPr>
          <w:ilvl w:val="0"/>
          <w:numId w:val="0"/>
        </w:numPr>
        <w:spacing w:line="360" w:lineRule="auto"/>
        <w:ind w:left="360" w:leftChars="0" w:right="346" w:righ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Technology used :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>
      <w:pPr>
        <w:pStyle w:val="4"/>
        <w:numPr>
          <w:ilvl w:val="0"/>
          <w:numId w:val="0"/>
        </w:numPr>
        <w:spacing w:line="360" w:lineRule="auto"/>
        <w:ind w:left="360" w:leftChars="0" w:right="346" w:rightChars="0"/>
        <w:rPr>
          <w:rFonts w:hint="default"/>
          <w:b w:val="0"/>
          <w:bCs w:val="0"/>
          <w:color w:val="262C35"/>
          <w:position w:val="4"/>
          <w:lang w:val="en-US"/>
        </w:rPr>
      </w:pPr>
      <w:r>
        <w:rPr>
          <w:rFonts w:hint="default"/>
          <w:b w:val="0"/>
          <w:bCs w:val="0"/>
          <w:color w:val="262C35"/>
          <w:position w:val="4"/>
          <w:lang w:val="en-US"/>
        </w:rPr>
        <w:t xml:space="preserve">Nest js, Node.js, </w:t>
      </w:r>
      <w:r>
        <w:rPr>
          <w:b w:val="0"/>
          <w:bCs w:val="0"/>
          <w:color w:val="262C35"/>
          <w:position w:val="4"/>
        </w:rPr>
        <w:t>TypeScript</w:t>
      </w:r>
      <w:r>
        <w:rPr>
          <w:rFonts w:hint="default"/>
          <w:b w:val="0"/>
          <w:bCs w:val="0"/>
          <w:color w:val="262C35"/>
          <w:position w:val="4"/>
          <w:lang w:val="en-US"/>
        </w:rPr>
        <w:t xml:space="preserve">, Micro service, SaaS, Mqtt, Modbus TCP/RTU, OPC UA, BACnet, Mysql, </w:t>
      </w:r>
      <w:r>
        <w:rPr>
          <w:b w:val="0"/>
          <w:bCs w:val="0"/>
          <w:color w:val="262C35"/>
          <w:position w:val="4"/>
        </w:rPr>
        <w:t>Database Migrations</w:t>
      </w:r>
      <w:r>
        <w:rPr>
          <w:rFonts w:hint="default"/>
          <w:b w:val="0"/>
          <w:bCs w:val="0"/>
          <w:color w:val="262C35"/>
          <w:position w:val="4"/>
          <w:lang w:val="en-US"/>
        </w:rPr>
        <w:t xml:space="preserve">, Time-series data process, Azure </w:t>
      </w:r>
      <w:r>
        <w:rPr>
          <w:color w:val="262C35"/>
          <w:position w:val="4"/>
        </w:rPr>
        <w:t>DevOps</w:t>
      </w:r>
      <w:r>
        <w:rPr>
          <w:rFonts w:hint="default"/>
          <w:color w:val="262C35"/>
          <w:position w:val="4"/>
          <w:lang w:val="en-US"/>
        </w:rPr>
        <w:t>.</w:t>
      </w:r>
    </w:p>
    <w:p>
      <w:pPr>
        <w:pStyle w:val="4"/>
        <w:numPr>
          <w:ilvl w:val="0"/>
          <w:numId w:val="0"/>
        </w:numPr>
        <w:spacing w:line="360" w:lineRule="auto"/>
        <w:ind w:left="360" w:leftChars="0" w:right="346" w:righ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>
      <w:pPr>
        <w:pStyle w:val="4"/>
        <w:spacing w:before="240" w:line="360" w:lineRule="auto"/>
        <w:rPr>
          <w:color w:val="262C35"/>
          <w:spacing w:val="-4"/>
          <w:sz w:val="22"/>
          <w:szCs w:val="22"/>
        </w:rPr>
      </w:pPr>
      <w:r>
        <w:rPr>
          <w:rFonts w:hint="default"/>
          <w:b/>
          <w:bCs/>
          <w:color w:val="262C35"/>
          <w:spacing w:val="-6"/>
          <w:sz w:val="22"/>
          <w:szCs w:val="22"/>
          <w:lang w:val="en-US"/>
        </w:rPr>
        <w:t>Cni technology</w:t>
      </w:r>
      <w:r>
        <w:rPr>
          <w:color w:val="262C35"/>
          <w:spacing w:val="1"/>
          <w:sz w:val="22"/>
          <w:szCs w:val="22"/>
        </w:rPr>
        <w:t xml:space="preserve"> </w:t>
      </w:r>
      <w:r>
        <w:rPr>
          <w:b/>
          <w:bCs/>
          <w:color w:val="262C35"/>
          <w:spacing w:val="1"/>
          <w:sz w:val="22"/>
          <w:szCs w:val="22"/>
        </w:rPr>
        <w:t xml:space="preserve"> </w:t>
      </w:r>
      <w:r>
        <w:rPr>
          <w:color w:val="262C35"/>
          <w:spacing w:val="1"/>
          <w:sz w:val="22"/>
          <w:szCs w:val="22"/>
        </w:rPr>
        <w:t xml:space="preserve">                                                       </w:t>
      </w:r>
      <w:r>
        <w:rPr>
          <w:color w:val="262C35"/>
          <w:sz w:val="22"/>
          <w:szCs w:val="22"/>
        </w:rPr>
        <w:t xml:space="preserve">                                                                         </w:t>
      </w:r>
      <w:r>
        <w:rPr>
          <w:color w:val="262C35"/>
          <w:spacing w:val="-3"/>
          <w:sz w:val="22"/>
          <w:szCs w:val="22"/>
        </w:rPr>
        <w:t>Rem</w:t>
      </w:r>
      <w:r>
        <w:rPr>
          <w:color w:val="262C35"/>
          <w:spacing w:val="-4"/>
          <w:sz w:val="22"/>
          <w:szCs w:val="22"/>
        </w:rPr>
        <w:t>ote</w:t>
      </w:r>
    </w:p>
    <w:p>
      <w:pPr>
        <w:pStyle w:val="4"/>
        <w:spacing w:before="40" w:line="360" w:lineRule="auto"/>
        <w:rPr>
          <w:i/>
          <w:iCs/>
          <w:sz w:val="22"/>
          <w:szCs w:val="22"/>
        </w:rPr>
      </w:pPr>
      <w:r>
        <w:rPr>
          <w:i/>
          <w:iCs/>
          <w:color w:val="262C35"/>
          <w:spacing w:val="-4"/>
          <w:sz w:val="22"/>
          <w:szCs w:val="22"/>
        </w:rPr>
        <w:t>Senior Full Stack Developer</w:t>
      </w:r>
      <w:r>
        <w:rPr>
          <w:i/>
          <w:iCs/>
          <w:color w:val="262C35"/>
          <w:sz w:val="22"/>
          <w:szCs w:val="22"/>
        </w:rPr>
        <w:t xml:space="preserve">                                                                       </w:t>
      </w:r>
      <w:r>
        <w:rPr>
          <w:i/>
          <w:iCs/>
          <w:color w:val="262C35"/>
          <w:spacing w:val="-1"/>
          <w:sz w:val="22"/>
          <w:szCs w:val="22"/>
        </w:rPr>
        <w:t xml:space="preserve">                       Jun 2023 – May 2025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Designed and enforced clean, modular </w:t>
      </w:r>
      <w:r>
        <w:rPr>
          <w:b/>
          <w:color w:val="262C35"/>
          <w:position w:val="4"/>
        </w:rPr>
        <w:t>architecture</w:t>
      </w:r>
      <w:r>
        <w:rPr>
          <w:color w:val="262C35"/>
          <w:position w:val="4"/>
        </w:rPr>
        <w:t xml:space="preserve"> to ensure long-term maintainability, scalability, and extensibility of a </w:t>
      </w:r>
      <w:r>
        <w:rPr>
          <w:b/>
          <w:color w:val="262C35"/>
          <w:position w:val="4"/>
        </w:rPr>
        <w:t>multi-tenant</w:t>
      </w:r>
      <w:r>
        <w:rPr>
          <w:color w:val="262C35"/>
          <w:position w:val="4"/>
        </w:rPr>
        <w:t xml:space="preserve"> </w:t>
      </w:r>
      <w:r>
        <w:rPr>
          <w:b/>
          <w:color w:val="262C35"/>
          <w:position w:val="4"/>
        </w:rPr>
        <w:t>ERP SaaS platform</w:t>
      </w:r>
      <w:r>
        <w:rPr>
          <w:color w:val="262C35"/>
          <w:position w:val="4"/>
        </w:rPr>
        <w:t>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Optimized a 114-table </w:t>
      </w:r>
      <w:r>
        <w:rPr>
          <w:b/>
          <w:color w:val="262C35"/>
          <w:position w:val="4"/>
        </w:rPr>
        <w:t>PostgreSQL</w:t>
      </w:r>
      <w:r>
        <w:rPr>
          <w:color w:val="262C35"/>
          <w:position w:val="4"/>
        </w:rPr>
        <w:t xml:space="preserve"> database, achieving ~25% performance improvement through advanced query tuning, indexing strategies, caching, and schema refactoring.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Developed and maintained 110+ secure </w:t>
      </w:r>
      <w:r>
        <w:rPr>
          <w:b/>
          <w:color w:val="262C35"/>
          <w:position w:val="4"/>
        </w:rPr>
        <w:t>RESTful APIs</w:t>
      </w:r>
      <w:r>
        <w:rPr>
          <w:color w:val="262C35"/>
          <w:position w:val="4"/>
        </w:rPr>
        <w:t xml:space="preserve"> using </w:t>
      </w:r>
      <w:r>
        <w:rPr>
          <w:b/>
          <w:color w:val="262C35"/>
          <w:position w:val="4"/>
        </w:rPr>
        <w:t>Django REST Framework</w:t>
      </w:r>
      <w:r>
        <w:rPr>
          <w:color w:val="262C35"/>
          <w:position w:val="4"/>
        </w:rPr>
        <w:t xml:space="preserve">, implementing </w:t>
      </w:r>
      <w:r>
        <w:rPr>
          <w:b/>
          <w:color w:val="262C35"/>
          <w:position w:val="4"/>
        </w:rPr>
        <w:t>OAuth2/JWT</w:t>
      </w:r>
      <w:r>
        <w:rPr>
          <w:color w:val="262C35"/>
          <w:position w:val="4"/>
        </w:rPr>
        <w:t xml:space="preserve"> authentication and integrating external services such as </w:t>
      </w:r>
      <w:r>
        <w:rPr>
          <w:b/>
          <w:color w:val="262C35"/>
          <w:position w:val="4"/>
        </w:rPr>
        <w:t>QuickBooks</w:t>
      </w:r>
      <w:r>
        <w:rPr>
          <w:color w:val="262C35"/>
          <w:position w:val="4"/>
        </w:rPr>
        <w:t xml:space="preserve"> and </w:t>
      </w:r>
      <w:r>
        <w:rPr>
          <w:b/>
          <w:color w:val="262C35"/>
          <w:position w:val="4"/>
        </w:rPr>
        <w:t>Sumsub</w:t>
      </w:r>
      <w:r>
        <w:rPr>
          <w:color w:val="262C35"/>
          <w:position w:val="4"/>
        </w:rPr>
        <w:t>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 Implemented </w:t>
      </w:r>
      <w:r>
        <w:rPr>
          <w:b/>
          <w:color w:val="262C35"/>
          <w:position w:val="4"/>
        </w:rPr>
        <w:t>asynchronous</w:t>
      </w:r>
      <w:r>
        <w:rPr>
          <w:color w:val="262C35"/>
          <w:position w:val="4"/>
        </w:rPr>
        <w:t xml:space="preserve"> workflows using </w:t>
      </w:r>
      <w:r>
        <w:rPr>
          <w:b/>
          <w:color w:val="262C35"/>
          <w:position w:val="4"/>
        </w:rPr>
        <w:t>Celery</w:t>
      </w:r>
      <w:r>
        <w:rPr>
          <w:color w:val="262C35"/>
          <w:position w:val="4"/>
        </w:rPr>
        <w:t xml:space="preserve">, </w:t>
      </w:r>
      <w:r>
        <w:rPr>
          <w:b/>
          <w:color w:val="262C35"/>
          <w:position w:val="4"/>
        </w:rPr>
        <w:t>Redis</w:t>
      </w:r>
      <w:r>
        <w:rPr>
          <w:color w:val="262C35"/>
          <w:position w:val="4"/>
        </w:rPr>
        <w:t>, and scheduled jobs to handle bulk notifications (email/WhatsApp) and background business processes.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Deployed and operated production-grade </w:t>
      </w:r>
      <w:r>
        <w:rPr>
          <w:b/>
          <w:color w:val="262C35"/>
          <w:position w:val="4"/>
        </w:rPr>
        <w:t>SaaS</w:t>
      </w:r>
      <w:r>
        <w:rPr>
          <w:color w:val="262C35"/>
          <w:position w:val="4"/>
        </w:rPr>
        <w:t xml:space="preserve"> services on </w:t>
      </w:r>
      <w:r>
        <w:rPr>
          <w:b/>
          <w:color w:val="262C35"/>
          <w:position w:val="4"/>
        </w:rPr>
        <w:t>Linux</w:t>
      </w:r>
      <w:r>
        <w:rPr>
          <w:color w:val="262C35"/>
          <w:position w:val="4"/>
        </w:rPr>
        <w:t xml:space="preserve"> using </w:t>
      </w:r>
      <w:r>
        <w:rPr>
          <w:b/>
          <w:color w:val="262C35"/>
          <w:position w:val="4"/>
        </w:rPr>
        <w:t>Docker</w:t>
      </w:r>
      <w:r>
        <w:rPr>
          <w:color w:val="262C35"/>
          <w:position w:val="4"/>
        </w:rPr>
        <w:t xml:space="preserve">, </w:t>
      </w:r>
      <w:r>
        <w:rPr>
          <w:b/>
          <w:color w:val="262C35"/>
          <w:position w:val="4"/>
        </w:rPr>
        <w:t>Nginx</w:t>
      </w:r>
      <w:r>
        <w:rPr>
          <w:color w:val="262C35"/>
          <w:position w:val="4"/>
        </w:rPr>
        <w:t xml:space="preserve">, </w:t>
      </w:r>
      <w:r>
        <w:rPr>
          <w:b/>
          <w:color w:val="262C35"/>
          <w:position w:val="4"/>
        </w:rPr>
        <w:t>Gunicorn</w:t>
      </w:r>
      <w:r>
        <w:rPr>
          <w:color w:val="262C35"/>
          <w:position w:val="4"/>
        </w:rPr>
        <w:t xml:space="preserve">, and </w:t>
      </w:r>
      <w:r>
        <w:rPr>
          <w:b/>
          <w:color w:val="262C35"/>
          <w:position w:val="4"/>
        </w:rPr>
        <w:t>GitHub Actions CI/CD</w:t>
      </w:r>
      <w:r>
        <w:rPr>
          <w:color w:val="262C35"/>
          <w:position w:val="4"/>
        </w:rPr>
        <w:t>, enabling zero-downtime releases.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Built an </w:t>
      </w:r>
      <w:r>
        <w:rPr>
          <w:b/>
          <w:color w:val="262C35"/>
          <w:position w:val="4"/>
        </w:rPr>
        <w:t>AI-powered OCR</w:t>
      </w:r>
      <w:r>
        <w:rPr>
          <w:color w:val="262C35"/>
          <w:position w:val="4"/>
        </w:rPr>
        <w:t xml:space="preserve"> automation pipeline using </w:t>
      </w:r>
      <w:r>
        <w:rPr>
          <w:b/>
          <w:color w:val="262C35"/>
          <w:position w:val="4"/>
        </w:rPr>
        <w:t>OpenAI APIs</w:t>
      </w:r>
      <w:r>
        <w:rPr>
          <w:color w:val="262C35"/>
          <w:position w:val="4"/>
        </w:rPr>
        <w:t xml:space="preserve"> and </w:t>
      </w:r>
      <w:r>
        <w:rPr>
          <w:b/>
          <w:color w:val="262C35"/>
          <w:position w:val="4"/>
        </w:rPr>
        <w:t>Tesseract</w:t>
      </w:r>
      <w:r>
        <w:rPr>
          <w:color w:val="262C35"/>
          <w:position w:val="4"/>
        </w:rPr>
        <w:t xml:space="preserve"> to extract and process financial documents, improving invoice and accounting workflows.</w:t>
      </w:r>
    </w:p>
    <w:p>
      <w:pPr>
        <w:pStyle w:val="4"/>
        <w:numPr>
          <w:ilvl w:val="0"/>
          <w:numId w:val="0"/>
        </w:numPr>
        <w:spacing w:line="360" w:lineRule="auto"/>
        <w:ind w:left="360" w:leftChars="0" w:right="346" w:righ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Technology used :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>
      <w:pPr>
        <w:pStyle w:val="4"/>
        <w:numPr>
          <w:ilvl w:val="0"/>
          <w:numId w:val="0"/>
        </w:numPr>
        <w:spacing w:line="360" w:lineRule="auto"/>
        <w:ind w:left="360" w:leftChars="0" w:right="346" w:rightChars="0"/>
        <w:rPr>
          <w:rFonts w:hint="default"/>
          <w:b w:val="0"/>
          <w:bCs w:val="0"/>
          <w:color w:val="262C35"/>
          <w:position w:val="4"/>
          <w:lang w:val="en-US"/>
        </w:rPr>
      </w:pPr>
      <w:r>
        <w:rPr>
          <w:rFonts w:hint="default"/>
          <w:b w:val="0"/>
          <w:bCs w:val="0"/>
          <w:color w:val="262C35"/>
          <w:position w:val="4"/>
          <w:lang w:val="en-US"/>
        </w:rPr>
        <w:t>Python, Django, RESTful API, OCR, OpenAI API integration, Tesseract, ERP, PostgreSql, Quickbook API, Docker, Github, DevOps, Linux, React.js.</w:t>
      </w:r>
    </w:p>
    <w:p>
      <w:pPr>
        <w:pStyle w:val="4"/>
        <w:spacing w:before="100" w:line="360" w:lineRule="auto"/>
        <w:ind w:left="403" w:right="346" w:hanging="288"/>
        <w:rPr>
          <w:color w:val="262C35"/>
          <w:position w:val="4"/>
        </w:rPr>
      </w:pPr>
    </w:p>
    <w:p>
      <w:pPr>
        <w:pStyle w:val="4"/>
        <w:spacing w:before="240" w:line="360" w:lineRule="auto"/>
        <w:rPr>
          <w:color w:val="262C35"/>
          <w:spacing w:val="-4"/>
          <w:sz w:val="22"/>
          <w:szCs w:val="22"/>
        </w:rPr>
      </w:pPr>
      <w:r>
        <w:rPr>
          <w:b/>
          <w:bCs/>
          <w:color w:val="262C35"/>
          <w:spacing w:val="-3"/>
          <w:sz w:val="22"/>
          <w:szCs w:val="22"/>
        </w:rPr>
        <w:t>JOTFIRST</w:t>
      </w:r>
      <w:r>
        <w:rPr>
          <w:b/>
          <w:bCs/>
          <w:color w:val="262C35"/>
          <w:spacing w:val="19"/>
          <w:sz w:val="22"/>
          <w:szCs w:val="22"/>
        </w:rPr>
        <w:t xml:space="preserve"> </w:t>
      </w:r>
      <w:r>
        <w:rPr>
          <w:b/>
          <w:bCs/>
          <w:color w:val="262C35"/>
          <w:spacing w:val="-3"/>
          <w:sz w:val="22"/>
          <w:szCs w:val="22"/>
        </w:rPr>
        <w:t>DATA SOLUTIONS</w:t>
      </w:r>
      <w:r>
        <w:rPr>
          <w:color w:val="262C35"/>
          <w:spacing w:val="1"/>
          <w:sz w:val="22"/>
          <w:szCs w:val="22"/>
        </w:rPr>
        <w:t xml:space="preserve">                                                           </w:t>
      </w:r>
      <w:r>
        <w:rPr>
          <w:color w:val="262C35"/>
          <w:sz w:val="22"/>
          <w:szCs w:val="22"/>
        </w:rPr>
        <w:t xml:space="preserve">                                                </w:t>
      </w:r>
      <w:r>
        <w:rPr>
          <w:color w:val="262C35"/>
          <w:spacing w:val="-3"/>
          <w:sz w:val="22"/>
          <w:szCs w:val="22"/>
        </w:rPr>
        <w:t>Onsite</w:t>
      </w:r>
    </w:p>
    <w:p>
      <w:pPr>
        <w:pStyle w:val="4"/>
        <w:spacing w:before="40" w:line="360" w:lineRule="auto"/>
        <w:rPr>
          <w:color w:val="262C35"/>
          <w:position w:val="4"/>
        </w:rPr>
      </w:pPr>
      <w:r>
        <w:rPr>
          <w:i/>
          <w:iCs/>
          <w:color w:val="262C35"/>
          <w:sz w:val="22"/>
          <w:szCs w:val="22"/>
        </w:rPr>
        <w:t xml:space="preserve">Senior Software Engineer                                                                                  </w:t>
      </w:r>
      <w:r>
        <w:rPr>
          <w:i/>
          <w:iCs/>
          <w:color w:val="262C35"/>
          <w:spacing w:val="-1"/>
          <w:sz w:val="22"/>
          <w:szCs w:val="22"/>
        </w:rPr>
        <w:t xml:space="preserve">              Jul 2021</w:t>
      </w:r>
      <w:r>
        <w:rPr>
          <w:i/>
          <w:iCs/>
          <w:color w:val="262C35"/>
          <w:spacing w:val="29"/>
          <w:sz w:val="22"/>
          <w:szCs w:val="22"/>
        </w:rPr>
        <w:t xml:space="preserve"> </w:t>
      </w:r>
      <w:r>
        <w:rPr>
          <w:i/>
          <w:iCs/>
          <w:color w:val="262C35"/>
          <w:spacing w:val="-1"/>
          <w:sz w:val="22"/>
          <w:szCs w:val="22"/>
        </w:rPr>
        <w:t>-</w:t>
      </w:r>
      <w:r>
        <w:rPr>
          <w:i/>
          <w:iCs/>
          <w:color w:val="262C35"/>
          <w:spacing w:val="-16"/>
          <w:sz w:val="22"/>
          <w:szCs w:val="22"/>
        </w:rPr>
        <w:t xml:space="preserve"> </w:t>
      </w:r>
      <w:r>
        <w:rPr>
          <w:i/>
          <w:iCs/>
          <w:color w:val="262C35"/>
          <w:spacing w:val="-1"/>
          <w:sz w:val="22"/>
          <w:szCs w:val="22"/>
        </w:rPr>
        <w:t>Apr 2023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Developed a </w:t>
      </w:r>
      <w:r>
        <w:rPr>
          <w:b/>
          <w:color w:val="262C35"/>
          <w:position w:val="4"/>
        </w:rPr>
        <w:t>SaaS IoT platform</w:t>
      </w:r>
      <w:r>
        <w:rPr>
          <w:color w:val="262C35"/>
          <w:position w:val="4"/>
        </w:rPr>
        <w:t xml:space="preserve"> for processing real-time data from 100+ </w:t>
      </w:r>
      <w:r>
        <w:rPr>
          <w:b/>
          <w:color w:val="262C35"/>
          <w:position w:val="4"/>
        </w:rPr>
        <w:t>LoRaWAN</w:t>
      </w:r>
      <w:r>
        <w:rPr>
          <w:color w:val="262C35"/>
          <w:position w:val="4"/>
        </w:rPr>
        <w:t xml:space="preserve"> </w:t>
      </w:r>
      <w:r>
        <w:rPr>
          <w:b/>
          <w:color w:val="262C35"/>
          <w:position w:val="4"/>
        </w:rPr>
        <w:t>sensors</w:t>
      </w:r>
      <w:r>
        <w:rPr>
          <w:color w:val="262C35"/>
          <w:position w:val="4"/>
        </w:rPr>
        <w:t xml:space="preserve">, enhancing responsiveness and scalability using </w:t>
      </w:r>
      <w:r>
        <w:rPr>
          <w:b/>
          <w:color w:val="262C35"/>
          <w:position w:val="4"/>
        </w:rPr>
        <w:t>FastAPI</w:t>
      </w:r>
      <w:r>
        <w:rPr>
          <w:color w:val="262C35"/>
          <w:position w:val="4"/>
        </w:rPr>
        <w:t xml:space="preserve"> and </w:t>
      </w:r>
      <w:r>
        <w:rPr>
          <w:b/>
          <w:color w:val="262C35"/>
          <w:position w:val="4"/>
        </w:rPr>
        <w:t>NextJS</w:t>
      </w:r>
      <w:r>
        <w:rPr>
          <w:color w:val="262C35"/>
          <w:position w:val="4"/>
        </w:rPr>
        <w:t>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Employed </w:t>
      </w:r>
      <w:r>
        <w:rPr>
          <w:b/>
          <w:color w:val="262C35"/>
          <w:position w:val="4"/>
        </w:rPr>
        <w:t>MQTT, Modbus, UDP</w:t>
      </w:r>
      <w:r>
        <w:rPr>
          <w:color w:val="262C35"/>
          <w:position w:val="4"/>
        </w:rPr>
        <w:t xml:space="preserve"> for low-latency </w:t>
      </w:r>
      <w:r>
        <w:rPr>
          <w:b/>
          <w:color w:val="262C35"/>
          <w:position w:val="4"/>
        </w:rPr>
        <w:t>IoT data ingestion and transmission</w:t>
      </w:r>
      <w:r>
        <w:rPr>
          <w:color w:val="262C35"/>
          <w:position w:val="4"/>
        </w:rPr>
        <w:t>, achieving a 70% improvement in data delivery speed to cloud-based databases.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Designed and implemented a </w:t>
      </w:r>
      <w:r>
        <w:rPr>
          <w:b/>
          <w:color w:val="262C35"/>
          <w:position w:val="4"/>
        </w:rPr>
        <w:t>Grafana</w:t>
      </w:r>
      <w:r>
        <w:rPr>
          <w:color w:val="262C35"/>
          <w:position w:val="4"/>
        </w:rPr>
        <w:t xml:space="preserve"> dashboard for real-time monitoring of </w:t>
      </w:r>
      <w:r>
        <w:rPr>
          <w:b/>
          <w:color w:val="262C35"/>
          <w:position w:val="4"/>
        </w:rPr>
        <w:t>time-series sensor data</w:t>
      </w:r>
      <w:r>
        <w:rPr>
          <w:color w:val="262C35"/>
          <w:position w:val="4"/>
        </w:rPr>
        <w:t xml:space="preserve"> powered by custom PostgreSQL queries for optimized data retrieval and visualization.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Managed an automated notification system for sensor anomalies, integrating </w:t>
      </w:r>
      <w:r>
        <w:rPr>
          <w:b/>
          <w:color w:val="262C35"/>
          <w:position w:val="4"/>
        </w:rPr>
        <w:t xml:space="preserve">Twilio </w:t>
      </w:r>
      <w:r>
        <w:rPr>
          <w:color w:val="262C35"/>
          <w:position w:val="4"/>
        </w:rPr>
        <w:t>and</w:t>
      </w:r>
      <w:r>
        <w:rPr>
          <w:b/>
          <w:color w:val="262C35"/>
          <w:position w:val="4"/>
        </w:rPr>
        <w:t xml:space="preserve"> SendGrid API</w:t>
      </w:r>
      <w:r>
        <w:rPr>
          <w:color w:val="262C35"/>
          <w:position w:val="4"/>
        </w:rPr>
        <w:t xml:space="preserve"> for WhatsApp, email notifications, ensuring timely incident response and operational reliability.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Wrote comprehensive </w:t>
      </w:r>
      <w:r>
        <w:rPr>
          <w:b/>
          <w:color w:val="262C35"/>
          <w:position w:val="4"/>
        </w:rPr>
        <w:t>unit and integration tests</w:t>
      </w:r>
      <w:r>
        <w:rPr>
          <w:color w:val="262C35"/>
          <w:position w:val="4"/>
        </w:rPr>
        <w:t xml:space="preserve"> using </w:t>
      </w:r>
      <w:r>
        <w:rPr>
          <w:b/>
          <w:color w:val="262C35"/>
          <w:position w:val="4"/>
        </w:rPr>
        <w:t>pytest</w:t>
      </w:r>
      <w:r>
        <w:rPr>
          <w:color w:val="262C35"/>
          <w:position w:val="4"/>
        </w:rPr>
        <w:t xml:space="preserve">, </w:t>
      </w:r>
      <w:r>
        <w:rPr>
          <w:b/>
          <w:color w:val="262C35"/>
          <w:position w:val="4"/>
        </w:rPr>
        <w:t>pytest-cov</w:t>
      </w:r>
      <w:r>
        <w:rPr>
          <w:color w:val="262C35"/>
          <w:position w:val="4"/>
        </w:rPr>
        <w:t>, improving code in a remote-first development environment.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Configured and maintained </w:t>
      </w:r>
      <w:r>
        <w:rPr>
          <w:b/>
          <w:color w:val="262C35"/>
          <w:position w:val="4"/>
        </w:rPr>
        <w:t>CI/CD pipelines</w:t>
      </w:r>
      <w:r>
        <w:rPr>
          <w:color w:val="262C35"/>
          <w:position w:val="4"/>
        </w:rPr>
        <w:t xml:space="preserve"> using </w:t>
      </w:r>
      <w:r>
        <w:rPr>
          <w:b/>
          <w:color w:val="262C35"/>
          <w:position w:val="4"/>
        </w:rPr>
        <w:t>GitHub Actions</w:t>
      </w:r>
      <w:r>
        <w:rPr>
          <w:color w:val="262C35"/>
          <w:position w:val="4"/>
        </w:rPr>
        <w:t>, standardizing deployment workflows and significantly reducing release errors.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Deployed and managed the application on an </w:t>
      </w:r>
      <w:r>
        <w:rPr>
          <w:b/>
          <w:color w:val="262C35"/>
          <w:position w:val="4"/>
        </w:rPr>
        <w:t>AWS EC2 instance</w:t>
      </w:r>
      <w:r>
        <w:rPr>
          <w:color w:val="262C35"/>
          <w:position w:val="4"/>
        </w:rPr>
        <w:t xml:space="preserve"> via secure </w:t>
      </w:r>
      <w:r>
        <w:rPr>
          <w:b/>
          <w:color w:val="262C35"/>
          <w:position w:val="4"/>
        </w:rPr>
        <w:t>SSH connection</w:t>
      </w:r>
      <w:r>
        <w:rPr>
          <w:color w:val="262C35"/>
          <w:position w:val="4"/>
        </w:rPr>
        <w:t>, ensuring reliable server provisioning, configuration, and remote deployment.</w:t>
      </w:r>
    </w:p>
    <w:p>
      <w:pPr>
        <w:pStyle w:val="4"/>
        <w:numPr>
          <w:ilvl w:val="0"/>
          <w:numId w:val="0"/>
        </w:numPr>
        <w:spacing w:line="360" w:lineRule="auto"/>
        <w:ind w:left="360" w:leftChars="0" w:right="346" w:righ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Technology used :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>
      <w:pPr>
        <w:pStyle w:val="4"/>
        <w:numPr>
          <w:ilvl w:val="0"/>
          <w:numId w:val="0"/>
        </w:numPr>
        <w:spacing w:line="360" w:lineRule="auto"/>
        <w:ind w:left="360" w:leftChars="0" w:right="346" w:rightChars="0"/>
        <w:rPr>
          <w:rFonts w:hint="default"/>
          <w:b w:val="0"/>
          <w:bCs w:val="0"/>
          <w:color w:val="262C35"/>
          <w:position w:val="4"/>
          <w:lang w:val="en-US"/>
        </w:rPr>
      </w:pPr>
      <w:r>
        <w:rPr>
          <w:rFonts w:hint="default"/>
          <w:b w:val="0"/>
          <w:bCs w:val="0"/>
          <w:color w:val="262C35"/>
          <w:position w:val="4"/>
          <w:lang w:val="en-US"/>
        </w:rPr>
        <w:t>Python, Fast API, Node.js, RESTful API, SaaS, CI/CD pipeline, pytest, Twilio, Sendgrid API, time-series data process, Grafana dashboard, Mqtt, Modbus, Next.js.</w:t>
      </w:r>
    </w:p>
    <w:p>
      <w:pPr>
        <w:pStyle w:val="4"/>
        <w:spacing w:before="100" w:line="264" w:lineRule="auto"/>
        <w:ind w:right="346"/>
        <w:rPr>
          <w:b/>
          <w:bCs/>
          <w:color w:val="262C35"/>
          <w:spacing w:val="-3"/>
          <w:sz w:val="22"/>
          <w:szCs w:val="22"/>
        </w:rPr>
      </w:pPr>
    </w:p>
    <w:p>
      <w:pPr>
        <w:pStyle w:val="4"/>
        <w:spacing w:before="100" w:line="360" w:lineRule="auto"/>
        <w:ind w:right="346"/>
        <w:rPr>
          <w:color w:val="262C35"/>
          <w:spacing w:val="-4"/>
          <w:sz w:val="22"/>
          <w:szCs w:val="22"/>
        </w:rPr>
      </w:pPr>
      <w:r>
        <w:rPr>
          <w:b/>
          <w:bCs/>
          <w:color w:val="262C35"/>
          <w:spacing w:val="-3"/>
          <w:sz w:val="24"/>
          <w:szCs w:val="24"/>
        </w:rPr>
        <w:t>Netsoft System Solution</w:t>
      </w:r>
      <w:r>
        <w:rPr>
          <w:color w:val="262C35"/>
          <w:spacing w:val="1"/>
          <w:sz w:val="24"/>
          <w:szCs w:val="24"/>
        </w:rPr>
        <w:t xml:space="preserve"> </w:t>
      </w:r>
      <w:r>
        <w:rPr>
          <w:color w:val="262C35"/>
          <w:spacing w:val="1"/>
          <w:sz w:val="22"/>
          <w:szCs w:val="22"/>
        </w:rPr>
        <w:t xml:space="preserve">                                          </w:t>
      </w:r>
      <w:r>
        <w:rPr>
          <w:color w:val="262C35"/>
          <w:sz w:val="22"/>
          <w:szCs w:val="22"/>
        </w:rPr>
        <w:t xml:space="preserve">                                                                       </w:t>
      </w:r>
      <w:r>
        <w:rPr>
          <w:color w:val="262C35"/>
          <w:spacing w:val="-3"/>
          <w:sz w:val="22"/>
          <w:szCs w:val="22"/>
        </w:rPr>
        <w:t>Onsite</w:t>
      </w:r>
    </w:p>
    <w:p>
      <w:pPr>
        <w:pStyle w:val="4"/>
        <w:spacing w:before="40" w:line="360" w:lineRule="auto"/>
        <w:rPr>
          <w:i/>
          <w:iCs/>
          <w:color w:val="262C35"/>
          <w:spacing w:val="-1"/>
        </w:rPr>
      </w:pPr>
      <w:r>
        <w:rPr>
          <w:i/>
          <w:iCs/>
          <w:color w:val="262C35"/>
          <w:sz w:val="22"/>
          <w:szCs w:val="22"/>
        </w:rPr>
        <w:t>Full Stack Developer                                                                                                      Sep 2015 - Dec 2018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Built and maintained the frontend architecture of a paid-content platform using </w:t>
      </w:r>
      <w:r>
        <w:rPr>
          <w:b/>
          <w:bCs/>
          <w:color w:val="262C35"/>
          <w:position w:val="4"/>
        </w:rPr>
        <w:t>Next.js, TypeScript</w:t>
      </w:r>
      <w:r>
        <w:rPr>
          <w:color w:val="262C35"/>
          <w:position w:val="4"/>
        </w:rPr>
        <w:t xml:space="preserve">, and </w:t>
      </w:r>
      <w:r>
        <w:rPr>
          <w:b/>
          <w:bCs/>
          <w:color w:val="262C35"/>
          <w:position w:val="4"/>
        </w:rPr>
        <w:t>Tailwind CSS</w:t>
      </w:r>
      <w:r>
        <w:rPr>
          <w:color w:val="262C35"/>
          <w:position w:val="4"/>
        </w:rPr>
        <w:t>, delivering a scalable and responsive experience for creators and subscribers.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Engineered secure payment workflows via </w:t>
      </w:r>
      <w:r>
        <w:rPr>
          <w:b/>
          <w:bCs/>
          <w:color w:val="262C35"/>
          <w:position w:val="4"/>
        </w:rPr>
        <w:t>Stripe</w:t>
      </w:r>
      <w:r>
        <w:rPr>
          <w:color w:val="262C35"/>
          <w:position w:val="4"/>
        </w:rPr>
        <w:t xml:space="preserve"> and integrated </w:t>
      </w:r>
      <w:r>
        <w:rPr>
          <w:b/>
          <w:bCs/>
          <w:color w:val="262C35"/>
          <w:position w:val="4"/>
        </w:rPr>
        <w:t>Sumsub</w:t>
      </w:r>
      <w:r>
        <w:rPr>
          <w:color w:val="262C35"/>
          <w:position w:val="4"/>
        </w:rPr>
        <w:t xml:space="preserve"> for real-time </w:t>
      </w:r>
      <w:r>
        <w:rPr>
          <w:b/>
          <w:bCs/>
          <w:color w:val="262C35"/>
          <w:position w:val="4"/>
        </w:rPr>
        <w:t>KYC</w:t>
      </w:r>
      <w:r>
        <w:rPr>
          <w:color w:val="262C35"/>
          <w:position w:val="4"/>
        </w:rPr>
        <w:t>, streamlining onboarding.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Migrated media delivery from </w:t>
      </w:r>
      <w:r>
        <w:rPr>
          <w:b/>
          <w:bCs/>
          <w:color w:val="262C35"/>
          <w:position w:val="4"/>
        </w:rPr>
        <w:t>Cloudinary</w:t>
      </w:r>
      <w:r>
        <w:rPr>
          <w:color w:val="262C35"/>
          <w:position w:val="4"/>
        </w:rPr>
        <w:t xml:space="preserve"> to </w:t>
      </w:r>
      <w:r>
        <w:rPr>
          <w:b/>
          <w:bCs/>
          <w:color w:val="262C35"/>
          <w:position w:val="4"/>
        </w:rPr>
        <w:t>BunnyCDN</w:t>
      </w:r>
      <w:r>
        <w:rPr>
          <w:color w:val="262C35"/>
          <w:position w:val="4"/>
        </w:rPr>
        <w:t>, improving load performance and reducing hosting costs by 35%.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Optimized public-facing pages for </w:t>
      </w:r>
      <w:r>
        <w:rPr>
          <w:b/>
          <w:bCs/>
          <w:color w:val="262C35"/>
          <w:position w:val="4"/>
        </w:rPr>
        <w:t>SEO</w:t>
      </w:r>
      <w:r>
        <w:rPr>
          <w:color w:val="262C35"/>
          <w:position w:val="4"/>
        </w:rPr>
        <w:t xml:space="preserve"> and performance using server-side rendering (SSR), while maintaining code quality through </w:t>
      </w:r>
      <w:r>
        <w:rPr>
          <w:b/>
          <w:bCs/>
          <w:color w:val="262C35"/>
          <w:position w:val="4"/>
        </w:rPr>
        <w:t>CI/CD</w:t>
      </w:r>
      <w:r>
        <w:rPr>
          <w:color w:val="262C35"/>
          <w:position w:val="4"/>
        </w:rPr>
        <w:t xml:space="preserve"> pipelines and frontend testing with </w:t>
      </w:r>
      <w:r>
        <w:rPr>
          <w:b/>
          <w:bCs/>
          <w:color w:val="262C35"/>
          <w:position w:val="4"/>
        </w:rPr>
        <w:t>Jest</w:t>
      </w:r>
      <w:r>
        <w:rPr>
          <w:color w:val="262C35"/>
          <w:position w:val="4"/>
        </w:rPr>
        <w:t>.</w:t>
      </w:r>
    </w:p>
    <w:p>
      <w:pPr>
        <w:pStyle w:val="4"/>
        <w:numPr>
          <w:ilvl w:val="0"/>
          <w:numId w:val="2"/>
        </w:numPr>
        <w:spacing w:line="360" w:lineRule="auto"/>
        <w:ind w:right="346"/>
        <w:rPr>
          <w:color w:val="262C35"/>
          <w:position w:val="4"/>
        </w:rPr>
      </w:pPr>
      <w:r>
        <w:rPr>
          <w:color w:val="262C35"/>
          <w:position w:val="4"/>
        </w:rPr>
        <w:t xml:space="preserve">Improved mobile </w:t>
      </w:r>
      <w:r>
        <w:rPr>
          <w:b/>
          <w:bCs/>
          <w:color w:val="262C35"/>
          <w:position w:val="4"/>
        </w:rPr>
        <w:t>responsiveness</w:t>
      </w:r>
      <w:r>
        <w:rPr>
          <w:color w:val="262C35"/>
          <w:position w:val="4"/>
        </w:rPr>
        <w:t xml:space="preserve"> and accessibility (WCAG standards) across views, ensuring a consistent experience on all devices.</w:t>
      </w:r>
    </w:p>
    <w:p>
      <w:pPr>
        <w:pStyle w:val="4"/>
        <w:numPr>
          <w:ilvl w:val="0"/>
          <w:numId w:val="0"/>
        </w:numPr>
        <w:spacing w:line="360" w:lineRule="auto"/>
        <w:ind w:left="360" w:leftChars="0" w:right="346" w:righ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Technology used :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>
      <w:pPr>
        <w:pStyle w:val="4"/>
        <w:numPr>
          <w:ilvl w:val="0"/>
          <w:numId w:val="0"/>
        </w:numPr>
        <w:spacing w:line="360" w:lineRule="auto"/>
        <w:ind w:left="360" w:leftChars="0" w:right="346" w:rightChars="0"/>
        <w:rPr>
          <w:rFonts w:hint="default"/>
          <w:b w:val="0"/>
          <w:bCs w:val="0"/>
          <w:color w:val="262C35"/>
          <w:position w:val="4"/>
          <w:lang w:val="en-US"/>
        </w:rPr>
      </w:pPr>
      <w:r>
        <w:rPr>
          <w:rFonts w:hint="default"/>
          <w:b w:val="0"/>
          <w:bCs w:val="0"/>
          <w:color w:val="262C35"/>
          <w:position w:val="4"/>
          <w:lang w:val="en-US"/>
        </w:rPr>
        <w:t>Next.js, TypeScript, Tailwind CSS, Stripe, Sumsub API, Bunny CDN.</w:t>
      </w:r>
    </w:p>
    <w:p>
      <w:pPr>
        <w:pStyle w:val="4"/>
        <w:numPr>
          <w:ilvl w:val="0"/>
          <w:numId w:val="0"/>
        </w:numPr>
        <w:spacing w:line="360" w:lineRule="auto"/>
        <w:ind w:left="360" w:leftChars="0" w:right="346" w:rightChars="0"/>
        <w:rPr>
          <w:color w:val="262C35"/>
          <w:position w:val="4"/>
        </w:rPr>
      </w:pPr>
    </w:p>
    <w:p>
      <w:pPr>
        <w:pStyle w:val="4"/>
        <w:spacing w:line="360" w:lineRule="auto"/>
        <w:ind w:left="360" w:right="346"/>
        <w:rPr>
          <w:color w:val="262C35"/>
          <w:position w:val="4"/>
        </w:rPr>
      </w:pPr>
    </w:p>
    <w:p>
      <w:pPr>
        <w:pStyle w:val="4"/>
        <w:spacing w:before="100" w:line="264" w:lineRule="auto"/>
        <w:ind w:left="403" w:right="346" w:hanging="288"/>
        <w:rPr>
          <w:color w:val="262C35"/>
          <w:position w:val="4"/>
        </w:rPr>
      </w:pPr>
    </w:p>
    <w:p>
      <w:pPr>
        <w:pStyle w:val="4"/>
        <w:spacing w:before="320"/>
        <w:rPr>
          <w:b/>
          <w:bCs/>
          <w:sz w:val="24"/>
          <w:szCs w:val="24"/>
        </w:rPr>
      </w:pPr>
      <w:r>
        <w:rPr>
          <w:b/>
          <w:bCs/>
          <w:color w:val="262C35"/>
          <w:spacing w:val="-2"/>
          <w:sz w:val="24"/>
          <w:szCs w:val="24"/>
        </w:rPr>
        <w:t>EDUCATION</w:t>
      </w:r>
    </w:p>
    <w:p>
      <w:pPr>
        <w:spacing w:before="31" w:line="30" w:lineRule="exact"/>
        <w:ind w:firstLine="17"/>
        <w:rPr>
          <w:color w:val="262C35"/>
        </w:rPr>
      </w:pPr>
      <w:r>
        <w:rPr>
          <w:lang w:eastAsia="zh-CN"/>
        </w:rPr>
        <w:drawing>
          <wp:inline distT="0" distB="0" distL="0" distR="0">
            <wp:extent cx="6629400" cy="19050"/>
            <wp:effectExtent l="0" t="0" r="0" b="0"/>
            <wp:docPr id="1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" w:line="30" w:lineRule="exact"/>
        <w:ind w:firstLine="17"/>
        <w:rPr>
          <w:color w:val="262C35"/>
          <w:sz w:val="22"/>
          <w:szCs w:val="22"/>
        </w:rPr>
      </w:pPr>
    </w:p>
    <w:p>
      <w:pPr>
        <w:spacing w:before="31" w:line="30" w:lineRule="exact"/>
        <w:ind w:firstLine="17"/>
        <w:rPr>
          <w:color w:val="262C35"/>
          <w:sz w:val="22"/>
          <w:szCs w:val="22"/>
        </w:rPr>
      </w:pPr>
    </w:p>
    <w:tbl>
      <w:tblPr>
        <w:tblStyle w:val="7"/>
        <w:tblW w:w="9990" w:type="dxa"/>
        <w:tblInd w:w="3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8"/>
        <w:gridCol w:w="44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8" w:type="dxa"/>
          </w:tcPr>
          <w:p>
            <w:pPr>
              <w:pStyle w:val="2"/>
              <w:rPr>
                <w:rFonts w:ascii="Arial" w:hAnsi="Arial" w:eastAsia="Arial" w:cs="Arial"/>
                <w:snapToGrid w:val="0"/>
                <w:color w:val="262C35"/>
                <w:spacing w:val="-3"/>
                <w:lang w:eastAsia="en-US"/>
              </w:rPr>
            </w:pPr>
            <w:r>
              <w:rPr>
                <w:rFonts w:ascii="Arial" w:hAnsi="Arial" w:eastAsia="Arial" w:cs="Arial"/>
                <w:snapToGrid w:val="0"/>
                <w:color w:val="262C35"/>
                <w:spacing w:val="-3"/>
                <w:lang w:eastAsia="en-US"/>
              </w:rPr>
              <w:t>University of Putra Malaysia</w:t>
            </w:r>
          </w:p>
        </w:tc>
        <w:tc>
          <w:tcPr>
            <w:tcW w:w="4482" w:type="dxa"/>
          </w:tcPr>
          <w:p>
            <w:pPr>
              <w:pStyle w:val="2"/>
              <w:jc w:val="right"/>
              <w:rPr>
                <w:rFonts w:ascii="Arial" w:hAnsi="Arial" w:eastAsia="Arial" w:cs="Arial"/>
                <w:snapToGrid w:val="0"/>
                <w:color w:val="262C35"/>
                <w:spacing w:val="-3"/>
                <w:lang w:eastAsia="en-US"/>
              </w:rPr>
            </w:pPr>
            <w:r>
              <w:rPr>
                <w:rFonts w:ascii="Arial" w:hAnsi="Arial" w:eastAsia="Arial" w:cs="Arial"/>
                <w:snapToGrid w:val="0"/>
                <w:color w:val="262C35"/>
                <w:spacing w:val="-3"/>
                <w:sz w:val="22"/>
                <w:szCs w:val="22"/>
                <w:lang w:eastAsia="en-US"/>
              </w:rPr>
              <w:t>Oct 2010 - Mar2014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8" w:type="dxa"/>
          </w:tcPr>
          <w:p>
            <w:pPr>
              <w:pStyle w:val="4"/>
              <w:spacing w:before="320"/>
            </w:pPr>
            <w:r>
              <w:rPr>
                <w:color w:val="262C35"/>
                <w:spacing w:val="-1"/>
                <w:sz w:val="22"/>
                <w:szCs w:val="22"/>
              </w:rPr>
              <w:t>BSc, Computer Science</w:t>
            </w:r>
          </w:p>
        </w:tc>
        <w:tc>
          <w:tcPr>
            <w:tcW w:w="4482" w:type="dxa"/>
          </w:tcPr>
          <w:p>
            <w:pPr>
              <w:pStyle w:val="4"/>
              <w:spacing w:before="320"/>
            </w:pPr>
          </w:p>
        </w:tc>
      </w:tr>
    </w:tbl>
    <w:p>
      <w:pPr>
        <w:pStyle w:val="4"/>
        <w:spacing w:before="320"/>
      </w:pPr>
    </w:p>
    <w:sectPr>
      <w:pgSz w:w="12240" w:h="15840"/>
      <w:pgMar w:top="1440" w:right="720" w:bottom="720" w:left="72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CA530BA"/>
    <w:multiLevelType w:val="singleLevel"/>
    <w:tmpl w:val="BCA530BA"/>
    <w:lvl w:ilvl="0" w:tentative="0">
      <w:start w:val="1"/>
      <w:numFmt w:val="bullet"/>
      <w:pStyle w:val="3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4D376A23"/>
    <w:multiLevelType w:val="multilevel"/>
    <w:tmpl w:val="4D376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16EE"/>
    <w:rsid w:val="000514A9"/>
    <w:rsid w:val="0007106F"/>
    <w:rsid w:val="00074BC5"/>
    <w:rsid w:val="00092FF3"/>
    <w:rsid w:val="000A6975"/>
    <w:rsid w:val="000C0581"/>
    <w:rsid w:val="00151320"/>
    <w:rsid w:val="001E1C7E"/>
    <w:rsid w:val="002441B6"/>
    <w:rsid w:val="00257FE7"/>
    <w:rsid w:val="00270B92"/>
    <w:rsid w:val="00274409"/>
    <w:rsid w:val="002B0C13"/>
    <w:rsid w:val="002C5DD0"/>
    <w:rsid w:val="002C7803"/>
    <w:rsid w:val="002C7EBB"/>
    <w:rsid w:val="002D60AB"/>
    <w:rsid w:val="002E3574"/>
    <w:rsid w:val="002F19DF"/>
    <w:rsid w:val="002F64F4"/>
    <w:rsid w:val="00302193"/>
    <w:rsid w:val="0032478C"/>
    <w:rsid w:val="0032586D"/>
    <w:rsid w:val="00331947"/>
    <w:rsid w:val="00332F01"/>
    <w:rsid w:val="003C0377"/>
    <w:rsid w:val="003C266A"/>
    <w:rsid w:val="003C636F"/>
    <w:rsid w:val="003D3B79"/>
    <w:rsid w:val="00406A9B"/>
    <w:rsid w:val="00427526"/>
    <w:rsid w:val="00496FF4"/>
    <w:rsid w:val="004D4011"/>
    <w:rsid w:val="004E2DD7"/>
    <w:rsid w:val="005337C8"/>
    <w:rsid w:val="005414E4"/>
    <w:rsid w:val="005639E3"/>
    <w:rsid w:val="00563C55"/>
    <w:rsid w:val="005B501B"/>
    <w:rsid w:val="005D3DAE"/>
    <w:rsid w:val="005D5416"/>
    <w:rsid w:val="006000D3"/>
    <w:rsid w:val="00665B29"/>
    <w:rsid w:val="00671CB7"/>
    <w:rsid w:val="00674572"/>
    <w:rsid w:val="006A0116"/>
    <w:rsid w:val="006B0F6E"/>
    <w:rsid w:val="006D134C"/>
    <w:rsid w:val="00705332"/>
    <w:rsid w:val="00754B4E"/>
    <w:rsid w:val="007B4FD7"/>
    <w:rsid w:val="007C31B6"/>
    <w:rsid w:val="007D5935"/>
    <w:rsid w:val="007D6DF7"/>
    <w:rsid w:val="00881783"/>
    <w:rsid w:val="008C0387"/>
    <w:rsid w:val="008C380B"/>
    <w:rsid w:val="00907E4D"/>
    <w:rsid w:val="00910B0B"/>
    <w:rsid w:val="00963925"/>
    <w:rsid w:val="0099018C"/>
    <w:rsid w:val="009A599F"/>
    <w:rsid w:val="009C51CE"/>
    <w:rsid w:val="009D5171"/>
    <w:rsid w:val="009F1A3F"/>
    <w:rsid w:val="009F4402"/>
    <w:rsid w:val="00A25F45"/>
    <w:rsid w:val="00A34A04"/>
    <w:rsid w:val="00A3771B"/>
    <w:rsid w:val="00A42A17"/>
    <w:rsid w:val="00A62B2B"/>
    <w:rsid w:val="00A81D14"/>
    <w:rsid w:val="00A932A1"/>
    <w:rsid w:val="00AC0AA8"/>
    <w:rsid w:val="00AE7CF8"/>
    <w:rsid w:val="00B242C0"/>
    <w:rsid w:val="00B30D34"/>
    <w:rsid w:val="00B75607"/>
    <w:rsid w:val="00B96696"/>
    <w:rsid w:val="00C03DE3"/>
    <w:rsid w:val="00CA252D"/>
    <w:rsid w:val="00CA2E81"/>
    <w:rsid w:val="00CB47BA"/>
    <w:rsid w:val="00D27F92"/>
    <w:rsid w:val="00D7231C"/>
    <w:rsid w:val="00DA05A7"/>
    <w:rsid w:val="00DA2EBC"/>
    <w:rsid w:val="00DF7CE4"/>
    <w:rsid w:val="00E24DA1"/>
    <w:rsid w:val="00E32440"/>
    <w:rsid w:val="00E50B45"/>
    <w:rsid w:val="00E87247"/>
    <w:rsid w:val="00E95176"/>
    <w:rsid w:val="00ED1396"/>
    <w:rsid w:val="00ED443A"/>
    <w:rsid w:val="00F253EB"/>
    <w:rsid w:val="00F44BDF"/>
    <w:rsid w:val="00F45400"/>
    <w:rsid w:val="00F651C8"/>
    <w:rsid w:val="00F95785"/>
    <w:rsid w:val="00F96DD7"/>
    <w:rsid w:val="00FA59E0"/>
    <w:rsid w:val="00FD34BA"/>
    <w:rsid w:val="00FD7A41"/>
    <w:rsid w:val="019A08B0"/>
    <w:rsid w:val="0577737D"/>
    <w:rsid w:val="05900976"/>
    <w:rsid w:val="07CB6E0A"/>
    <w:rsid w:val="0EBF5EA8"/>
    <w:rsid w:val="0ED57906"/>
    <w:rsid w:val="156A516F"/>
    <w:rsid w:val="16553D6F"/>
    <w:rsid w:val="169A6994"/>
    <w:rsid w:val="18296028"/>
    <w:rsid w:val="18617D0D"/>
    <w:rsid w:val="1B66161C"/>
    <w:rsid w:val="1C5D1817"/>
    <w:rsid w:val="1DB255FA"/>
    <w:rsid w:val="1DF35130"/>
    <w:rsid w:val="1E200FBA"/>
    <w:rsid w:val="1F7C71B6"/>
    <w:rsid w:val="206C3EB9"/>
    <w:rsid w:val="20A06FFF"/>
    <w:rsid w:val="212A65BB"/>
    <w:rsid w:val="2518296A"/>
    <w:rsid w:val="28034902"/>
    <w:rsid w:val="2D2E467B"/>
    <w:rsid w:val="2E684BF8"/>
    <w:rsid w:val="30493110"/>
    <w:rsid w:val="32E83B52"/>
    <w:rsid w:val="390F39AA"/>
    <w:rsid w:val="3A761B04"/>
    <w:rsid w:val="3CBD2B91"/>
    <w:rsid w:val="3E41593B"/>
    <w:rsid w:val="42CC3FDC"/>
    <w:rsid w:val="43D922DF"/>
    <w:rsid w:val="49375FAE"/>
    <w:rsid w:val="4BB943B0"/>
    <w:rsid w:val="4C893D9C"/>
    <w:rsid w:val="4EDF4175"/>
    <w:rsid w:val="4F547732"/>
    <w:rsid w:val="50456CA0"/>
    <w:rsid w:val="52817C6A"/>
    <w:rsid w:val="57D53668"/>
    <w:rsid w:val="58171515"/>
    <w:rsid w:val="593928F1"/>
    <w:rsid w:val="594B280B"/>
    <w:rsid w:val="5A2A7C7B"/>
    <w:rsid w:val="5AF276C4"/>
    <w:rsid w:val="5E8575A0"/>
    <w:rsid w:val="5F4A27E1"/>
    <w:rsid w:val="60AE004E"/>
    <w:rsid w:val="61BE356A"/>
    <w:rsid w:val="63274B73"/>
    <w:rsid w:val="67FA0F30"/>
    <w:rsid w:val="6CA03049"/>
    <w:rsid w:val="6D067898"/>
    <w:rsid w:val="70FD0E60"/>
    <w:rsid w:val="714814E8"/>
    <w:rsid w:val="72463936"/>
    <w:rsid w:val="730B464C"/>
    <w:rsid w:val="743950BE"/>
    <w:rsid w:val="7ACB351E"/>
    <w:rsid w:val="7B2D3043"/>
    <w:rsid w:val="7D5A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4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160" w:line="259" w:lineRule="auto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link w:val="14"/>
    <w:unhideWhenUsed/>
    <w:qFormat/>
    <w:uiPriority w:val="4"/>
    <w:pPr>
      <w:keepNext/>
      <w:keepLines/>
      <w:kinsoku/>
      <w:autoSpaceDE/>
      <w:autoSpaceDN/>
      <w:adjustRightInd/>
      <w:snapToGrid/>
      <w:spacing w:before="40" w:line="360" w:lineRule="auto"/>
      <w:textAlignment w:val="auto"/>
      <w:outlineLvl w:val="1"/>
    </w:pPr>
    <w:rPr>
      <w:rFonts w:asciiTheme="majorHAnsi" w:hAnsiTheme="majorHAnsi" w:eastAsiaTheme="majorEastAsia" w:cstheme="majorBidi"/>
      <w:snapToGrid/>
      <w:color w:val="254061" w:themeColor="accent1" w:themeShade="80"/>
      <w:sz w:val="24"/>
      <w:szCs w:val="24"/>
      <w:lang w:eastAsia="ja-JP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4">
    <w:name w:val="Body Text"/>
    <w:basedOn w:val="1"/>
    <w:link w:val="13"/>
    <w:semiHidden/>
    <w:qFormat/>
    <w:uiPriority w:val="0"/>
  </w:style>
  <w:style w:type="paragraph" w:styleId="5">
    <w:name w:val="Normal (Web)"/>
    <w:basedOn w:val="1"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9">
    <w:name w:val="Strong"/>
    <w:basedOn w:val="8"/>
    <w:qFormat/>
    <w:uiPriority w:val="22"/>
    <w:rPr>
      <w:b/>
      <w:bCs/>
    </w:rPr>
  </w:style>
  <w:style w:type="table" w:customStyle="1" w:styleId="10">
    <w:name w:val="Table Normal1"/>
    <w:semiHidden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</w:style>
  <w:style w:type="table" w:customStyle="1" w:styleId="12">
    <w:name w:val="Plain Table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Layout w:type="fixed"/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13">
    <w:name w:val="Body Text Char"/>
    <w:basedOn w:val="8"/>
    <w:link w:val="4"/>
    <w:semiHidden/>
    <w:qFormat/>
    <w:uiPriority w:val="0"/>
    <w:rPr>
      <w:rFonts w:ascii="Arial" w:hAnsi="Arial" w:eastAsia="Arial" w:cs="Arial"/>
      <w:snapToGrid w:val="0"/>
      <w:color w:val="000000"/>
      <w:sz w:val="21"/>
      <w:szCs w:val="21"/>
      <w:lang w:eastAsia="en-US"/>
    </w:rPr>
  </w:style>
  <w:style w:type="character" w:customStyle="1" w:styleId="14">
    <w:name w:val="Heading 2 Char"/>
    <w:basedOn w:val="8"/>
    <w:link w:val="2"/>
    <w:qFormat/>
    <w:uiPriority w:val="4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eastAsia="ja-JP"/>
    </w:rPr>
  </w:style>
  <w:style w:type="paragraph" w:styleId="15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3</Pages>
  <Words>639</Words>
  <Characters>4293</Characters>
  <Lines>33</Lines>
  <Paragraphs>9</Paragraphs>
  <TotalTime>1</TotalTime>
  <ScaleCrop>false</ScaleCrop>
  <LinksUpToDate>false</LinksUpToDate>
  <CharactersWithSpaces>5747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2025-12-16T07:06:00Z</dcterms:created>
  <dc:creator>CH</dc:creator>
  <cp:lastModifiedBy>Administrator</cp:lastModifiedBy>
  <cp:lastPrinted>2025-05-27T17:28:00Z</cp:lastPrinted>
  <dcterms:modified xsi:type="dcterms:W3CDTF">2026-02-03T16:09:10Z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2025-03-31T21:05:56Z</vt:filetime>
  </property>
  <property fmtid="{D5CDD505-2E9C-101B-9397-08002B2CF9AE}" pid="4" name="KSOProductBuildVer">
    <vt:lpwstr>2052-11.1.0.9021</vt:lpwstr>
  </property>
  <property fmtid="{D5CDD505-2E9C-101B-9397-08002B2CF9AE}" pid="5" name="ICV">
    <vt:lpwstr>D8966465A19443779C238CFC25EABDD0_12</vt:lpwstr>
  </property>
</Properties>
</file>