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ATC Timetable Management System</w:t>
      </w:r>
    </w:p>
    <w:p>
      <w:pPr>
        <w:jc w:val="center"/>
      </w:pPr>
      <w:r>
        <w:rPr>
          <w:b/>
          <w:sz w:val="32"/>
        </w:rPr>
        <w:t>Business Process Reconstruction Report (Phase 10)</w:t>
      </w:r>
    </w:p>
    <w:p>
      <w:pPr>
        <w:jc w:val="center"/>
      </w:pPr>
      <w:r>
        <w:rPr>
          <w:i/>
        </w:rPr>
        <w:t>Codebase analyzed: refactoredCodes (github.com/goldenboy54/ratiba-ver2, branch: main)</w:t>
        <w:br/>
      </w:r>
      <w:r>
        <w:rPr>
          <w:i/>
        </w:rPr>
        <w:t>Companion document to: System-Reverse-Engineering-Report-Phase0.docx</w:t>
        <w:br/>
      </w:r>
      <w:r>
        <w:rPr>
          <w:i/>
        </w:rPr>
        <w:t>Date: 16 August 2026</w:t>
      </w:r>
    </w:p>
    <w:p>
      <w:pPr>
        <w:jc w:val="center"/>
      </w:pPr>
      <w:r>
        <w:rPr>
          <w:i/>
          <w:sz w:val="19"/>
        </w:rPr>
        <w:t>Business processes are reconstructed one at a time per the agreed approach, and appended to this document as each is completed. This is process #1 of the planned deep-dive sequence: (1) timetable generation, (2) collision-detection business rules, (3) timetable_deletion_log / role contradictions resolved against the live database, (4) work_reports / subjects duplication.</w:t>
      </w:r>
    </w:p>
    <w:p>
      <w:r>
        <w:br w:type="page"/>
      </w:r>
    </w:p>
    <w:p>
      <w:pPr>
        <w:pStyle w:val="Heading1"/>
      </w:pPr>
      <w:r>
        <w:t>BP-01 — Timetable Slot Assignment (Auto-Generation)</w:t>
      </w:r>
    </w:p>
    <w:p>
      <w:r>
        <w:rPr>
          <w:b w:val="0"/>
          <w:i w:val="0"/>
        </w:rPr>
      </w:r>
      <w:r>
        <w:rPr>
          <w:b/>
          <w:color w:val="1E7E34"/>
          <w:sz w:val="18"/>
        </w:rPr>
        <w:t xml:space="preserve">  [HIGH CONFIDENCE]</w:t>
      </w:r>
    </w:p>
    <w:p>
      <w:r>
        <w:rPr>
          <w:b w:val="0"/>
          <w:i/>
        </w:rPr>
        <w:t>Evidence: models/tmasterModel.js, models/manualTimetableModel.js, models/manageTimetableModel.js, logics/tmasterLogic.js, logics/manualTimetableLogic.js, routes/tmaster.js, public/js/tmaster.js, views/partials/nav.ejs — all read in full.</w:t>
      </w:r>
    </w:p>
    <w:p>
      <w:pPr>
        <w:pStyle w:val="Heading2"/>
      </w:pPr>
      <w:r>
        <w:t>Correction to the Original Premise</w:t>
      </w:r>
    </w:p>
    <w:p>
      <w:r>
        <w:rPr>
          <w:b/>
          <w:color w:val="1E7E34"/>
        </w:rPr>
        <w:t xml:space="preserve">Finding: </w:t>
      </w:r>
      <w:r>
        <w:t>CLAUDE.md groups tmaster/manualTimetable/manageTimetable together as implementing "automatic generation," but manageTimetableModel.js contains zero generation logic. It only merges (mixes) already-placed timetable rows into a combined class entry and records the removed rows to freed_slots — it never assigns a new subject to a new slot. There are really only two generation paths, both implementing a function literally named addtimetable: tmasterModel.js and manualTimetableModel.js. manageTimetable is a separate, later-stage editing feature, not a third generation path.</w:t>
      </w:r>
    </w:p>
    <w:p>
      <w:pPr>
        <w:pStyle w:val="Heading2"/>
      </w:pPr>
      <w:r>
        <w:t>Which Path Is Authoritative</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color="auto" w:fill="2E74B5"/>
          </w:tcPr>
          <w:p>
            <w:r/>
            <w:r>
              <w:rPr>
                <w:b/>
                <w:color w:val="FFFFFF"/>
              </w:rPr>
            </w:r>
          </w:p>
        </w:tc>
        <w:tc>
          <w:tcPr>
            <w:tcW w:type="dxa" w:w="4176"/>
            <w:shd w:val="clear" w:color="auto" w:fill="2E74B5"/>
          </w:tcPr>
          <w:p>
            <w:r/>
            <w:r>
              <w:rPr>
                <w:b/>
                <w:color w:val="FFFFFF"/>
              </w:rPr>
              <w:t>tmasterModel.js (/tmaster)</w:t>
            </w:r>
          </w:p>
        </w:tc>
        <w:tc>
          <w:tcPr>
            <w:tcW w:type="dxa" w:w="4176"/>
            <w:shd w:val="clear" w:color="auto" w:fill="2E74B5"/>
          </w:tcPr>
          <w:p>
            <w:r/>
            <w:r>
              <w:rPr>
                <w:b/>
                <w:color w:val="FFFFFF"/>
              </w:rPr>
              <w:t>manualTimetableModel.js (/manualTimetable)</w:t>
            </w:r>
          </w:p>
        </w:tc>
      </w:tr>
      <w:tr>
        <w:tc>
          <w:tcPr>
            <w:tcW w:type="dxa" w:w="1584"/>
          </w:tcPr>
          <w:p>
            <w:r>
              <w:t>Nav label</w:t>
            </w:r>
          </w:p>
        </w:tc>
        <w:tc>
          <w:tcPr>
            <w:tcW w:type="dxa" w:w="4176"/>
          </w:tcPr>
          <w:p>
            <w:r>
              <w:t>Auto Generate — "Recommended"</w:t>
            </w:r>
          </w:p>
        </w:tc>
        <w:tc>
          <w:tcPr>
            <w:tcW w:type="dxa" w:w="4176"/>
          </w:tcPr>
          <w:p>
            <w:r>
              <w:t>Manual Timetable — "Slow"</w:t>
            </w:r>
          </w:p>
        </w:tc>
      </w:tr>
      <w:tr>
        <w:tc>
          <w:tcPr>
            <w:tcW w:type="dxa" w:w="1584"/>
          </w:tcPr>
          <w:p>
            <w:r>
              <w:t>Trigger</w:t>
            </w:r>
          </w:p>
        </w:tc>
        <w:tc>
          <w:tcPr>
            <w:tcW w:type="dxa" w:w="4176"/>
          </w:tcPr>
          <w:p>
            <w:r>
              <w:t>One button click generates a whole semester</w:t>
            </w:r>
          </w:p>
        </w:tc>
        <w:tc>
          <w:tcPr>
            <w:tcW w:type="dxa" w:w="4176"/>
          </w:tcPr>
          <w:p>
            <w:r>
              <w:t>User picks one day + venue + slot + subject(s) at a time</w:t>
            </w:r>
          </w:p>
        </w:tc>
      </w:tr>
      <w:tr>
        <w:tc>
          <w:tcPr>
            <w:tcW w:type="dxa" w:w="1584"/>
          </w:tcPr>
          <w:p>
            <w:r>
              <w:t>Venue selection</w:t>
            </w:r>
          </w:p>
        </w:tc>
        <w:tc>
          <w:tcPr>
            <w:tcW w:type="dxa" w:w="4176"/>
          </w:tcPr>
          <w:p>
            <w:r>
              <w:t>Autonomous — queries by type/department/capacity, with a capacity fallback</w:t>
            </w:r>
          </w:p>
        </w:tc>
        <w:tc>
          <w:tcPr>
            <w:tcW w:type="dxa" w:w="4176"/>
          </w:tcPr>
          <w:p>
            <w:r>
              <w:t>User-specified — venue_id comes directly from the form</w:t>
            </w:r>
          </w:p>
        </w:tc>
      </w:tr>
      <w:tr>
        <w:tc>
          <w:tcPr>
            <w:tcW w:type="dxa" w:w="1584"/>
          </w:tcPr>
          <w:p>
            <w:r>
              <w:t>Day scope</w:t>
            </w:r>
          </w:p>
        </w:tc>
        <w:tc>
          <w:tcPr>
            <w:tcW w:type="dxa" w:w="4176"/>
          </w:tcPr>
          <w:p>
            <w:r>
              <w:t>Hardcoded Monday–Friday only</w:t>
            </w:r>
          </w:p>
        </w:tc>
        <w:tc>
          <w:tcPr>
            <w:tcW w:type="dxa" w:w="4176"/>
          </w:tcPr>
          <w:p>
            <w:r>
              <w:t>Any day including Saturday/Sunday (venues have those slot columns; auto-gen never touches them)</w:t>
            </w:r>
          </w:p>
        </w:tc>
      </w:tr>
      <w:tr>
        <w:tc>
          <w:tcPr>
            <w:tcW w:type="dxa" w:w="1584"/>
          </w:tcPr>
          <w:p>
            <w:r>
              <w:t>Slot sizing</w:t>
            </w:r>
          </w:p>
        </w:tc>
        <w:tc>
          <w:tcPr>
            <w:tcW w:type="dxa" w:w="4176"/>
          </w:tcPr>
          <w:p>
            <w:r>
              <w:t>Prefers a double slot (1.5h), falls back to a single slot (0.75h); supports partial multi-pass accumulation across days</w:t>
            </w:r>
          </w:p>
        </w:tc>
        <w:tc>
          <w:tcPr>
            <w:tcW w:type="dxa" w:w="4176"/>
          </w:tcPr>
          <w:p>
            <w:r>
              <w:t>Double slots only (1.5h) — explicitly skips any subject with under 1.5h remaining, no single-slot fallback</w:t>
            </w:r>
          </w:p>
        </w:tc>
      </w:tr>
      <w:tr>
        <w:tc>
          <w:tcPr>
            <w:tcW w:type="dxa" w:w="1584"/>
          </w:tcPr>
          <w:p>
            <w:r>
              <w:t>Execution model</w:t>
            </w:r>
          </w:p>
        </w:tc>
        <w:tc>
          <w:tcPr>
            <w:tcW w:type="dxa" w:w="4176"/>
          </w:tcPr>
          <w:p>
            <w:r>
              <w:t>Fire-and-forget background job + Server-Sent-Events log stream</w:t>
            </w:r>
          </w:p>
        </w:tc>
        <w:tc>
          <w:tcPr>
            <w:tcW w:type="dxa" w:w="4176"/>
          </w:tcPr>
          <w:p>
            <w:r>
              <w:t>Synchronous — renders the result directly in the HTTP response</w:t>
            </w:r>
          </w:p>
        </w:tc>
      </w:tr>
    </w:tbl>
    <w:p>
      <w:r>
        <w:rPr>
          <w:b/>
          <w:color w:val="B08900"/>
        </w:rPr>
        <w:t xml:space="preserve">Verdict: </w:t>
      </w:r>
      <w:r>
        <w:t>tmaster is authoritative for bulk/initial semester generation — it is autonomous and comprehensive. manualTimetable is a secondary, human-directed tool for filling gaps the automatic generator left or could not place, evidenced by both the UI labeling and the structural fact that it cannot do everything tmaster can (no single-slot fallback, no venue auto-selection). This conclusion is inferred from strong UI and code evidence, not a confirmed business statement from a stakeholder.</w:t>
      </w:r>
    </w:p>
    <w:p>
      <w:pPr>
        <w:pStyle w:val="Heading2"/>
      </w:pPr>
      <w:r>
        <w:t>Confirmed Divergences Between the Two Paths</w:t>
      </w:r>
    </w:p>
    <w:p>
      <w:pPr>
        <w:pStyle w:val="ListNumber"/>
      </w:pPr>
      <w:r>
        <w:t>Semester scoping gap in tmaster’s collision checks</w:t>
      </w:r>
    </w:p>
    <w:p>
      <w:r>
        <w:rPr>
          <w:b w:val="0"/>
          <w:i w:val="0"/>
        </w:rPr>
        <w:t>tmaster's tutor/venue/program collision queries (WHERE day=? AND slot=? AND tutor_name=? etc.) do not filter by semester, while manualTimetableModel.js's equivalent checks do (AND semester = ?). If extracted_timetables ever holds more than one semester's data at once, tmaster could false-positive-block a valid assignment based on an entry from a different semester. A /timetables/delete-all endpoint exists, suggesting the operational practice may be to wipe the table before each generation run — whether that is actually always done requires confirmation against live operational practice, not resolvable from code alone.</w:t>
      </w:r>
    </w:p>
    <w:p>
      <w:pPr>
        <w:pStyle w:val="ListNumber"/>
      </w:pPr>
      <w:r>
        <w:t>Tutor-identity check inconsistency</w:t>
      </w:r>
    </w:p>
    <w:p>
      <w:r>
        <w:rPr>
          <w:b w:val="0"/>
          <w:i w:val="0"/>
        </w:rPr>
        <w:t>tmaster checks tutor collisions by tutor_name (a string match), while manualTimetable checks by created_by (the tutor's numeric user_id) — even though tmaster itself also stores the tutor's user_id in created_by on insert. The more precise, ID-based check exists in the codebase but is not used by the path that runs first and in bulk.</w:t>
      </w:r>
    </w:p>
    <w:p>
      <w:pPr>
        <w:pStyle w:val="ListNumber"/>
      </w:pPr>
      <w:r>
        <w:t>Program-collision check asymmetry</w:t>
      </w:r>
    </w:p>
    <w:p>
      <w:r>
        <w:rPr>
          <w:b w:val="0"/>
          <w:i w:val="0"/>
        </w:rPr>
        <w:t>tmaster only splits the new subject's program_code on "+" and does a LIKE '%part%' substring match against existing rows' raw program_code; manualTimetable splits both sides and does an exact set-intersection — more precise, and avoids substring false-positives.</w:t>
      </w:r>
    </w:p>
    <w:p>
      <w:pPr>
        <w:pStyle w:val="ListNumber"/>
      </w:pPr>
      <w:r>
        <w:t>Duplicated business logic</w:t>
      </w:r>
    </w:p>
    <w:p>
      <w:r>
        <w:rPr>
          <w:b w:val="0"/>
          <w:i w:val="0"/>
        </w:rPr>
        <w:t>The programSlotMatch() function (program-type-to-time-slot compatibility rules) is duplicated byte-for-byte between the two files rather than extracted into a shared module. Already confirmed identical following an earlier fix that restored the correct VETA time-slot list to both.</w:t>
      </w:r>
    </w:p>
    <w:p>
      <w:pPr>
        <w:pStyle w:val="Heading2"/>
      </w:pPr>
      <w:r>
        <w:t>Confirmed Defect: Auto Generate Never Signals Completion to the User</w:t>
      </w:r>
    </w:p>
    <w:p>
      <w:r>
        <w:rPr>
          <w:b w:val="0"/>
          <w:i w:val="0"/>
        </w:rPr>
      </w:r>
      <w:r>
        <w:rPr>
          <w:b/>
          <w:color w:val="1E7E34"/>
          <w:sz w:val="18"/>
        </w:rPr>
        <w:t xml:space="preserve">  [HIGH CONFIDENCE]</w:t>
      </w:r>
    </w:p>
    <w:p>
      <w:r>
        <w:rPr>
          <w:b w:val="0"/>
          <w:i w:val="0"/>
        </w:rPr>
        <w:t>models/tmasterModel.js's addtimetable() writes the following lines to the log file on completion:</w:t>
      </w:r>
    </w:p>
    <w:p>
      <w:pPr>
        <w:ind w:left="432"/>
        <w:shd w:val="clear" w:color="auto" w:fill="F2F2F2"/>
      </w:pPr>
      <w:r>
        <w:rPr>
          <w:rFonts w:ascii="Consolas" w:hAnsi="Consolas"/>
          <w:sz w:val="19"/>
        </w:rPr>
        <w:t>"🎉 All subjects fully assigned within their hour limits!"</w:t>
        <w:br/>
        <w:t>"=== TIMETABLE GENERATION COMPLETED SUCCESSFULLY ==="</w:t>
      </w:r>
    </w:p>
    <w:p>
      <w:r>
        <w:rPr>
          <w:b w:val="0"/>
          <w:i w:val="0"/>
        </w:rPr>
        <w:t>routes/tmaster.js's Server-Sent-Events endpoint, and public/js/tmaster.js's client-side handler, both watch for the literal substring:</w:t>
      </w:r>
    </w:p>
    <w:p>
      <w:pPr>
        <w:ind w:left="432"/>
        <w:shd w:val="clear" w:color="auto" w:fill="F2F2F2"/>
      </w:pPr>
      <w:r>
        <w:rPr>
          <w:rFonts w:ascii="Consolas" w:hAnsi="Consolas"/>
          <w:sz w:val="19"/>
        </w:rPr>
        <w:t>"All subjects assigned successfully"</w:t>
      </w:r>
    </w:p>
    <w:p>
      <w:r>
        <w:rPr>
          <w:b w:val="0"/>
          <w:i w:val="0"/>
        </w:rPr>
        <w:t>This exact string is never produced anywhere in the actual log output, so the special-case completion branch on both the server and the client never fires. A second fallback the client also listens for ([ERROR]-prefixed messages) is likewise never emitted by the generator.</w:t>
      </w:r>
    </w:p>
    <w:p>
      <w:r>
        <w:rPr>
          <w:b/>
          <w:color w:val="B02A37"/>
        </w:rPr>
        <w:t xml:space="preserve">Net effect: </w:t>
      </w:r>
      <w:r>
        <w:t>when Auto Generate — the feature explicitly labeled "Recommended" in the navigation — finishes successfully, the UI never shows the success state. The user is left watching a spinner/log panel with no automatic confirmation that generation is done.</w:t>
      </w:r>
    </w:p>
    <w:p>
      <w:r>
        <w:rPr>
          <w:b/>
          <w:color w:val="1E7E34"/>
        </w:rPr>
        <w:t xml:space="preserve">Confirmed pre-existing, not a refactor regression: </w:t>
      </w:r>
      <w:r>
        <w:t>the identical string mismatch was found and verified directly in originalCodes/views/tmaster.ejs’s inline script, so this bug is live in production today — it was faithfully carried forward when the script was extracted into public/js/tmaster.js during the Bootstrap 5 refactor, not introduced by it.</w:t>
      </w:r>
    </w:p>
    <w:p>
      <w:pPr>
        <w:pStyle w:val="Heading2"/>
      </w:pPr>
      <w:r>
        <w:t>Loose End Closed</w:t>
      </w:r>
    </w:p>
    <w:p>
      <w:r>
        <w:rPr>
          <w:b w:val="0"/>
          <w:i w:val="0"/>
        </w:rPr>
        <w:t>The stray root-level refactoredCodes/tmasterModel.js (outside the models/ folder) is confirmed dead code: an incomplete stub missing the entire addtimetable() function body and the fs import that the real models/tmasterModel.js has, and it is not imported anywhere in the codebase (verified by a project-wide search).</w:t>
      </w:r>
    </w:p>
    <w:p>
      <w:pPr>
        <w:pStyle w:val="Heading2"/>
      </w:pPr>
      <w:r>
        <w:t>Open Items Requiring Business Confirmation</w:t>
      </w:r>
    </w:p>
    <w:p>
      <w:pPr>
        <w:pStyle w:val="ListBullet"/>
      </w:pPr>
      <w:r>
        <w:t>Is the semester-scoping gap in tmaster's collision checks (#1 above) masked in practice by always truncating extracted_timetables before a new semester's generation run, or has this caused real false-positive blocking?</w:t>
      </w:r>
    </w:p>
    <w:p>
      <w:pPr>
        <w:pStyle w:val="ListBullet"/>
      </w:pPr>
      <w:r>
        <w:t>Is manual, weekend-only scheduling (Saturday/Sunday) an intentional human-only capability, or is Saturday/Sunday support in tmaster simply unfinished?</w:t>
      </w:r>
    </w:p>
    <w:p>
      <w:pPr>
        <w:pStyle w:val="ListBullet"/>
      </w:pPr>
      <w:r>
        <w:t>Should the Auto Generate completion-detection bug be treated as a priority fix, given it affects the system's "Recommended" primary workflow?</w:t>
      </w:r>
    </w:p>
    <w:p>
      <w:r>
        <w:br w:type="page"/>
      </w:r>
    </w:p>
    <w:p>
      <w:pPr>
        <w:pStyle w:val="Heading1"/>
      </w:pPr>
      <w:r>
        <w:t>BR-01 — Collision Detection: What Constitutes a Scheduling Collision</w:t>
      </w:r>
    </w:p>
    <w:p>
      <w:r>
        <w:rPr>
          <w:b w:val="0"/>
          <w:i w:val="0"/>
        </w:rPr>
      </w:r>
      <w:r>
        <w:rPr>
          <w:b/>
          <w:color w:val="1E7E34"/>
          <w:sz w:val="18"/>
        </w:rPr>
        <w:t xml:space="preserve">  [HIGH CONFIDENCE]</w:t>
      </w:r>
    </w:p>
    <w:p>
      <w:r>
        <w:rPr>
          <w:b w:val="0"/>
          <w:i/>
        </w:rPr>
        <w:t>Evidence: models/tmasterModel.js, models/manualTimetableModel.js, routes/timetables.js (checkCollisionsAfterSwap), models/manageTimetableModel.js (checkProgramMixCollision), logics/collisionMonitorLogic.js + models/collisionMonitorModel.js, logics/collisionReportLogic.js + models/collisionReportModel.js — all six implementations read in full.</w:t>
      </w:r>
    </w:p>
    <w:p>
      <w:pPr>
        <w:pStyle w:val="Heading2"/>
      </w:pPr>
      <w:r>
        <w:t>The Six Implementations, Compared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val="clear" w:color="auto" w:fill="2E74B5"/>
          </w:tcPr>
          <w:p>
            <w:r/>
            <w:r>
              <w:rPr>
                <w:b/>
                <w:color w:val="FFFFFF"/>
              </w:rPr>
              <w:t>#</w:t>
            </w:r>
          </w:p>
        </w:tc>
        <w:tc>
          <w:tcPr>
            <w:tcW w:type="dxa" w:w="2160"/>
            <w:shd w:val="clear" w:color="auto" w:fill="2E74B5"/>
          </w:tcPr>
          <w:p>
            <w:r/>
            <w:r>
              <w:rPr>
                <w:b/>
                <w:color w:val="FFFFFF"/>
              </w:rPr>
              <w:t>Where</w:t>
            </w:r>
          </w:p>
        </w:tc>
        <w:tc>
          <w:tcPr>
            <w:tcW w:type="dxa" w:w="2448"/>
            <w:shd w:val="clear" w:color="auto" w:fill="2E74B5"/>
          </w:tcPr>
          <w:p>
            <w:r/>
            <w:r>
              <w:rPr>
                <w:b/>
                <w:color w:val="FFFFFF"/>
              </w:rPr>
              <w:t>Checks</w:t>
            </w:r>
          </w:p>
        </w:tc>
        <w:tc>
          <w:tcPr>
            <w:tcW w:type="dxa" w:w="3888"/>
            <w:shd w:val="clear" w:color="auto" w:fill="2E74B5"/>
          </w:tcPr>
          <w:p>
            <w:r/>
            <w:r>
              <w:rPr>
                <w:b/>
                <w:color w:val="FFFFFF"/>
              </w:rPr>
              <w:t>Match method</w:t>
            </w:r>
          </w:p>
        </w:tc>
        <w:tc>
          <w:tcPr>
            <w:tcW w:type="dxa" w:w="1440"/>
            <w:shd w:val="clear" w:color="auto" w:fill="2E74B5"/>
          </w:tcPr>
          <w:p>
            <w:r/>
            <w:r>
              <w:rPr>
                <w:b/>
                <w:color w:val="FFFFFF"/>
              </w:rPr>
              <w:t>Semester-scoped?</w:t>
            </w:r>
          </w:p>
        </w:tc>
      </w:tr>
      <w:tr>
        <w:tc>
          <w:tcPr>
            <w:tcW w:type="dxa" w:w="432"/>
          </w:tcPr>
          <w:p>
            <w:r>
              <w:t>1</w:t>
            </w:r>
          </w:p>
        </w:tc>
        <w:tc>
          <w:tcPr>
            <w:tcW w:type="dxa" w:w="2160"/>
          </w:tcPr>
          <w:p>
            <w:r>
              <w:t>tmaster (generation)</w:t>
            </w:r>
          </w:p>
        </w:tc>
        <w:tc>
          <w:tcPr>
            <w:tcW w:type="dxa" w:w="2448"/>
          </w:tcPr>
          <w:p>
            <w:r>
              <w:t>tutor, venue, program</w:t>
            </w:r>
          </w:p>
        </w:tc>
        <w:tc>
          <w:tcPr>
            <w:tcW w:type="dxa" w:w="3888"/>
          </w:tcPr>
          <w:p>
            <w:r>
              <w:t>tutor by tutor_name string (excludes same subject_code); venue by venue_id; program by LIKE substring on split "+" parts</w:t>
            </w:r>
          </w:p>
        </w:tc>
        <w:tc>
          <w:tcPr>
            <w:tcW w:type="dxa" w:w="1440"/>
          </w:tcPr>
          <w:p>
            <w:r>
              <w:t>No</w:t>
            </w:r>
          </w:p>
        </w:tc>
      </w:tr>
      <w:tr>
        <w:tc>
          <w:tcPr>
            <w:tcW w:type="dxa" w:w="432"/>
          </w:tcPr>
          <w:p>
            <w:r>
              <w:t>2</w:t>
            </w:r>
          </w:p>
        </w:tc>
        <w:tc>
          <w:tcPr>
            <w:tcW w:type="dxa" w:w="2160"/>
          </w:tcPr>
          <w:p>
            <w:r>
              <w:t>manualTimetable (generation)</w:t>
            </w:r>
          </w:p>
        </w:tc>
        <w:tc>
          <w:tcPr>
            <w:tcW w:type="dxa" w:w="2448"/>
          </w:tcPr>
          <w:p>
            <w:r>
              <w:t>tutor, venue, program</w:t>
            </w:r>
          </w:p>
        </w:tc>
        <w:tc>
          <w:tcPr>
            <w:tcW w:type="dxa" w:w="3888"/>
          </w:tcPr>
          <w:p>
            <w:r>
              <w:t>tutor by created_by id (excludes same subject_code); venue by venue_id; program by symmetric set-intersection of split "+" parts</w:t>
            </w:r>
          </w:p>
        </w:tc>
        <w:tc>
          <w:tcPr>
            <w:tcW w:type="dxa" w:w="1440"/>
          </w:tcPr>
          <w:p>
            <w:r>
              <w:t>Yes</w:t>
            </w:r>
          </w:p>
        </w:tc>
      </w:tr>
      <w:tr>
        <w:tc>
          <w:tcPr>
            <w:tcW w:type="dxa" w:w="432"/>
          </w:tcPr>
          <w:p>
            <w:r>
              <w:t>3</w:t>
            </w:r>
          </w:p>
        </w:tc>
        <w:tc>
          <w:tcPr>
            <w:tcW w:type="dxa" w:w="2160"/>
          </w:tcPr>
          <w:p>
            <w:r>
              <w:t>timetables.js exchange/swap</w:t>
            </w:r>
          </w:p>
        </w:tc>
        <w:tc>
          <w:tcPr>
            <w:tcW w:type="dxa" w:w="2448"/>
          </w:tcPr>
          <w:p>
            <w:r>
              <w:t>tutor, venue, program</w:t>
            </w:r>
          </w:p>
        </w:tc>
        <w:tc>
          <w:tcPr>
            <w:tcW w:type="dxa" w:w="3888"/>
          </w:tcPr>
          <w:p>
            <w:r>
              <w:t>tutor/venue by sanitized string equality on tutor_name/venue_name; program by split "+" set-intersection; proper time-interval overlap</w:t>
            </w:r>
          </w:p>
        </w:tc>
        <w:tc>
          <w:tcPr>
            <w:tcW w:type="dxa" w:w="1440"/>
          </w:tcPr>
          <w:p>
            <w:r>
              <w:t>Yes (bypassable via a force flag)</w:t>
            </w:r>
          </w:p>
        </w:tc>
      </w:tr>
      <w:tr>
        <w:tc>
          <w:tcPr>
            <w:tcW w:type="dxa" w:w="432"/>
          </w:tcPr>
          <w:p>
            <w:r>
              <w:t>4</w:t>
            </w:r>
          </w:p>
        </w:tc>
        <w:tc>
          <w:tcPr>
            <w:tcW w:type="dxa" w:w="2160"/>
          </w:tcPr>
          <w:p>
            <w:r>
              <w:t>manageTimetable mix</w:t>
            </w:r>
          </w:p>
        </w:tc>
        <w:tc>
          <w:tcPr>
            <w:tcW w:type="dxa" w:w="2448"/>
          </w:tcPr>
          <w:p>
            <w:r>
              <w:t>"would this merge conflict with a different subject"</w:t>
            </w:r>
          </w:p>
        </w:tc>
        <w:tc>
          <w:tcPr>
            <w:tcW w:type="dxa" w:w="3888"/>
          </w:tcPr>
          <w:p>
            <w:r>
              <w:t>fuzzy substring match (a.includes(b) both directions) on program name/code</w:t>
            </w:r>
          </w:p>
        </w:tc>
        <w:tc>
          <w:tcPr>
            <w:tcW w:type="dxa" w:w="1440"/>
          </w:tcPr>
          <w:p>
            <w:r>
              <w:t>No</w:t>
            </w:r>
          </w:p>
        </w:tc>
      </w:tr>
      <w:tr>
        <w:tc>
          <w:tcPr>
            <w:tcW w:type="dxa" w:w="432"/>
          </w:tcPr>
          <w:p>
            <w:r>
              <w:t>5</w:t>
            </w:r>
          </w:p>
        </w:tc>
        <w:tc>
          <w:tcPr>
            <w:tcW w:type="dxa" w:w="2160"/>
          </w:tcPr>
          <w:p>
            <w:r>
              <w:t>Collision Monitor (auto-relocate)</w:t>
            </w:r>
          </w:p>
        </w:tc>
        <w:tc>
          <w:tcPr>
            <w:tcW w:type="dxa" w:w="2448"/>
          </w:tcPr>
          <w:p>
            <w:r>
              <w:t>tutor OR program, not venue</w:t>
            </w:r>
          </w:p>
        </w:tc>
        <w:tc>
          <w:tcPr>
            <w:tcW w:type="dxa" w:w="3888"/>
          </w:tcPr>
          <w:p>
            <w:r>
              <w:t>requires exact program_type match using "full_time"/"veta"/"evening" (underscore) and tutor tutor_name match with different subject, or shared program part with different subject</w:t>
            </w:r>
          </w:p>
        </w:tc>
        <w:tc>
          <w:tcPr>
            <w:tcW w:type="dxa" w:w="1440"/>
          </w:tcPr>
          <w:p>
            <w:r>
              <w:t>No</w:t>
            </w:r>
          </w:p>
        </w:tc>
      </w:tr>
      <w:tr>
        <w:tc>
          <w:tcPr>
            <w:tcW w:type="dxa" w:w="432"/>
          </w:tcPr>
          <w:p>
            <w:r>
              <w:t>6</w:t>
            </w:r>
          </w:p>
        </w:tc>
        <w:tc>
          <w:tcPr>
            <w:tcW w:type="dxa" w:w="2160"/>
          </w:tcPr>
          <w:p>
            <w:r>
              <w:t>Collision Report (read-only)</w:t>
            </w:r>
          </w:p>
        </w:tc>
        <w:tc>
          <w:tcPr>
            <w:tcW w:type="dxa" w:w="2448"/>
          </w:tcPr>
          <w:p>
            <w:r>
              <w:t>venue, tutor, program — three independent, separately-reported categories</w:t>
            </w:r>
          </w:p>
        </w:tc>
        <w:tc>
          <w:tcPr>
            <w:tcW w:type="dxa" w:w="3888"/>
          </w:tcPr>
          <w:p>
            <w:r>
              <w:t>venue by venue_name string; tutor by tutor_name string with no same-subject exclusion; program via a 3-branch code/name matching cascade</w:t>
            </w:r>
          </w:p>
        </w:tc>
        <w:tc>
          <w:tcPr>
            <w:tcW w:type="dxa" w:w="1440"/>
          </w:tcPr>
          <w:p>
            <w:r>
              <w:t>No</w:t>
            </w:r>
          </w:p>
        </w:tc>
      </w:tr>
    </w:tbl>
    <w:p>
      <w:pPr>
        <w:pStyle w:val="Heading2"/>
      </w:pPr>
      <w:r>
        <w:t>Confirmed Inconsistencies With Real Consequences</w:t>
      </w:r>
    </w:p>
    <w:p>
      <w:pPr>
        <w:pStyle w:val="ListNumber"/>
      </w:pPr>
      <w:r>
        <w:rPr>
          <w:b/>
        </w:rPr>
        <w:t xml:space="preserve">program_type value format mismatch </w:t>
      </w:r>
      <w:r>
        <w:t>[HIGH confidence, code-evidenced regardless of actual DB values]</w:t>
      </w:r>
    </w:p>
    <w:p>
      <w:r>
        <w:rPr>
          <w:b w:val="0"/>
          <w:i w:val="0"/>
        </w:rPr>
        <w:t>Every other module treats program_type as a hyphenated, "+"-joinable string ("full-time", "full-time+evening", checked via .split("+")). Collision Monitor’s candidateFits() instead does a strict === against "full_time", "veta", "evening" (underscored). "full-time" === "full_time" is always false in JavaScript, so unless the live database genuinely stores underscored values nowhere else in the system uses, this equality check can never match — the program-type-based slot-window restriction in Collision Monitor’s relocation logic would be silently a no-op.</w:t>
      </w:r>
    </w:p>
    <w:p>
      <w:pPr>
        <w:pStyle w:val="ListNumber"/>
      </w:pPr>
      <w:r>
        <w:rPr>
          <w:b/>
        </w:rPr>
        <w:t xml:space="preserve">A third, independently-drifted slot-time table </w:t>
      </w:r>
    </w:p>
    <w:p>
      <w:r>
        <w:rPr>
          <w:b w:val="0"/>
          <w:i w:val="0"/>
        </w:rPr>
        <w:t>Collision Monitor’s own SLOT_DEFS (used to pick relocation targets) has different exact minute boundaries from SLOT_RANGES in tmaster/manualTimetable for slots 14 onward (e.g. 18:45:00–19:35:00 here vs. 18:45-19:30 there; 19:40:00–20:25:00 vs 19:35-20:20). Three separately-maintained copies of what should be one canonical slot-time reference, confirmed to have actually diverged from each other.</w:t>
      </w:r>
    </w:p>
    <w:p>
      <w:pPr>
        <w:pStyle w:val="ListNumber"/>
      </w:pPr>
      <w:r>
        <w:rPr>
          <w:b/>
        </w:rPr>
        <w:t xml:space="preserve">relocateSlot does not maintain the data it depends on </w:t>
      </w:r>
      <w:r>
        <w:t>[HIGH confidence, most significant finding]</w:t>
      </w:r>
    </w:p>
    <w:p>
      <w:r>
        <w:rPr>
          <w:b w:val="0"/>
          <w:i w:val="0"/>
        </w:rPr>
        <w:t>When Collision Monitor relocates a slot, it only updates day, start_time, end_time, updated_by, updated_at on extracted_timetables. It does not:</w:t>
      </w:r>
    </w:p>
    <w:p>
      <w:pPr>
        <w:pStyle w:val="ListBullet"/>
      </w:pPr>
      <w:r>
        <w:t>Update the venues table’s &lt;day&gt;_slot&lt;N&gt;_status columns — the vacated slot stays marked 'used' forever (permanently unavailable to future auto-generation), and the newly-occupied slot stays marked 'unused' (risking a future double-booking there, since tmaster’s own insert-time check trusts that status column).</w:t>
      </w:r>
    </w:p>
    <w:p>
      <w:pPr>
        <w:pStyle w:val="ListBullet"/>
      </w:pPr>
      <w:r>
        <w:t>Update the slot text column on extracted_timetables — after relocation, slot (e.g. "07:30-08:15") no longer matches the row’s actual start_time/end_time. Since tmaster and manualTimetable’s own collision checks query WHERE day=? AND slot=? (not start_time/end_time), a relocated row becomes invisible to future generation-time collision checks — it can silently get double-booked because the generator is querying by a slot label that no longer describes where the class actually is.</w:t>
      </w:r>
    </w:p>
    <w:p>
      <w:r>
        <w:rPr>
          <w:b w:val="0"/>
          <w:i w:val="0"/>
        </w:rPr>
        <w:t>Net effect: running Collision Monitor doesn’t just fail to fully fix collisions — it can actively corrupt the venue-availability bookkeeping that the two generation paths rely on, in a way that compounds over repeated runs.</w:t>
      </w:r>
    </w:p>
    <w:p>
      <w:pPr>
        <w:pStyle w:val="ListNumber"/>
      </w:pPr>
      <w:r>
        <w:rPr>
          <w:b/>
        </w:rPr>
        <w:t xml:space="preserve">Tutor-collision semantics disagree between "prevent" and "report" </w:t>
      </w:r>
    </w:p>
    <w:p>
      <w:r>
        <w:rPr>
          <w:b w:val="0"/>
          <w:i w:val="0"/>
        </w:rPr>
        <w:t>Generation-time checks (#1, #2, #3) all exclude the case where the same tutor teaches the same subject at the overlapping time — recognizing that as a legitimate multi-section/joint-class pattern, not a conflict. Collision Report (#6) has no such exclusion, so it will flag that exact legitimate pattern as a "tutor collision," inflating the report with false positives for scenarios the generator itself considers fine.</w:t>
      </w:r>
    </w:p>
    <w:p>
      <w:pPr>
        <w:pStyle w:val="ListNumber"/>
      </w:pPr>
      <w:r>
        <w:rPr>
          <w:b/>
        </w:rPr>
        <w:t xml:space="preserve">Semester scoping is inconsistent across five of six implementations </w:t>
      </w:r>
    </w:p>
    <w:p>
      <w:r>
        <w:rPr>
          <w:b w:val="0"/>
          <w:i w:val="0"/>
        </w:rPr>
        <w:t>Only manualTimetable and the exchange check are semester-scoped. tmaster, Collision Monitor, and Collision Report all compare across the entire extracted_timetables table regardless of semester. If more than one semester’s data ever coexists there, Collision Report would flag two unrelated semesters’ classes as colliding, and tmaster could be falsely blocked by a different semester’s entry.</w:t>
      </w:r>
    </w:p>
    <w:p>
      <w:pPr>
        <w:pStyle w:val="ListNumber"/>
      </w:pPr>
      <w:r>
        <w:rPr>
          <w:b/>
        </w:rPr>
        <w:t xml:space="preserve">Venue-collision identity keeps changing basis </w:t>
      </w:r>
    </w:p>
    <w:p>
      <w:r>
        <w:rPr>
          <w:b w:val="0"/>
          <w:i w:val="0"/>
        </w:rPr>
        <w:t>tmaster/manualTimetable compare by venue_id. The exchange check and Collision Report compare by venue_name (string). Collision Monitor doesn’t check venue collision as its own category at all. Since venue_name has a unique constraint in the schema, name-based and ID-based comparison should currently be equivalent in practice — but it is still three different comparison strategies for what should be one identity check.</w:t>
      </w:r>
    </w:p>
    <w:p>
      <w:pPr>
        <w:pStyle w:val="Heading2"/>
      </w:pPr>
      <w:r>
        <w:t>Open Items Requiring Live-Database Confirmation</w:t>
      </w:r>
    </w:p>
    <w:p>
      <w:pPr>
        <w:pStyle w:val="ListBullet"/>
      </w:pPr>
      <w:r>
        <w:t>Actual stored program_type values — to determine the real-world impact of finding #1.</w:t>
      </w:r>
    </w:p>
    <w:p>
      <w:pPr>
        <w:pStyle w:val="ListBullet"/>
      </w:pPr>
      <w:r>
        <w:t>Whether extracted_timetables currently holds more than one semester’s data at once — to determine the real-world impact of finding #5 (and the equivalent gap already flagged in BP-01).</w:t>
      </w:r>
    </w:p>
    <w:p>
      <w:r>
        <w:br w:type="page"/>
      </w:r>
    </w:p>
    <w:p>
      <w:pPr>
        <w:pStyle w:val="Heading1"/>
      </w:pPr>
      <w:r>
        <w:t>Live Database Verification — Resolving Open Items from BP-01 and BR-01</w:t>
      </w:r>
    </w:p>
    <w:p>
      <w:r>
        <w:rPr>
          <w:b w:val="0"/>
          <w:i w:val="0"/>
        </w:rPr>
      </w:r>
      <w:r>
        <w:rPr>
          <w:b/>
          <w:color w:val="1E7E34"/>
          <w:sz w:val="18"/>
        </w:rPr>
        <w:t xml:space="preserve">  [HIGH CONFIDENCE]</w:t>
      </w:r>
    </w:p>
    <w:p>
      <w:r>
        <w:rPr>
          <w:b w:val="0"/>
          <w:i/>
        </w:rPr>
        <w:t>Every item below was resolved by connecting directly to the live production database (host: localhost, database: rati — confirmed to be the single shared database both originalCodes and refactoredCodes point to, via their respective .env files) using the mysql client and the credentials already present in refactoredCodes/.env, rather than continuing to infer from the static rati.sql dump.</w:t>
      </w:r>
    </w:p>
    <w:p>
      <w:pPr>
        <w:pStyle w:val="Heading2"/>
      </w:pPr>
      <w:r>
        <w:t>1. timetable_deletion_log — Contradiction Dissolved</w:t>
      </w:r>
    </w:p>
    <w:p>
      <w:r>
        <w:rPr>
          <w:b/>
          <w:color w:val="1E7E34"/>
        </w:rPr>
        <w:t xml:space="preserve">Resolved: </w:t>
      </w:r>
      <w:r>
        <w:t>The table exists live, with AUTO_INCREMENT=393 (393 real historical entries) and a full schema (log_id, timetable_id, venue_id, venue_name, day, start_time, end_time, subject_code, tutor_name, program_name, deleted_by, reason, created_at). This is an actively used, working feature. rati.sql was simply a stale dump taken before this table existed — not evidence of a broken feature. Column-count verification against all 8 tables that do appear in rati.sql confirmed the dump is otherwise accurate; this was its only gap.</w:t>
      </w:r>
    </w:p>
    <w:p>
      <w:pPr>
        <w:pStyle w:val="Heading2"/>
      </w:pPr>
      <w:r>
        <w:t>2. Role Contradiction — Resolved, Plus One New Minor Finding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E74B5"/>
          </w:tcPr>
          <w:p>
            <w:r/>
            <w:r>
              <w:rPr>
                <w:b/>
                <w:color w:val="FFFFFF"/>
              </w:rPr>
              <w:t>Role</w:t>
            </w:r>
          </w:p>
        </w:tc>
        <w:tc>
          <w:tcPr>
            <w:tcW w:type="dxa" w:w="2160"/>
            <w:shd w:val="clear" w:color="auto" w:fill="2E74B5"/>
          </w:tcPr>
          <w:p>
            <w:r/>
            <w:r>
              <w:rPr>
                <w:b/>
                <w:color w:val="FFFFFF"/>
              </w:rPr>
              <w:t>Status</w:t>
            </w:r>
          </w:p>
        </w:tc>
        <w:tc>
          <w:tcPr>
            <w:tcW w:type="dxa" w:w="4320"/>
            <w:shd w:val="clear" w:color="auto" w:fill="2E74B5"/>
          </w:tcPr>
          <w:p>
            <w:r/>
            <w:r>
              <w:rPr>
                <w:b/>
                <w:color w:val="FFFFFF"/>
              </w:rPr>
              <w:t>Count</w:t>
            </w:r>
          </w:p>
        </w:tc>
      </w:tr>
      <w:tr>
        <w:tc>
          <w:tcPr>
            <w:tcW w:type="dxa" w:w="2592"/>
          </w:tcPr>
          <w:p>
            <w:r>
              <w:t>hod</w:t>
            </w:r>
          </w:p>
        </w:tc>
        <w:tc>
          <w:tcPr>
            <w:tcW w:type="dxa" w:w="2160"/>
          </w:tcPr>
          <w:p>
            <w:r>
              <w:t>active</w:t>
            </w:r>
          </w:p>
        </w:tc>
        <w:tc>
          <w:tcPr>
            <w:tcW w:type="dxa" w:w="4320"/>
          </w:tcPr>
          <w:p>
            <w:r>
              <w:t>2</w:t>
            </w:r>
          </w:p>
        </w:tc>
      </w:tr>
      <w:tr>
        <w:tc>
          <w:tcPr>
            <w:tcW w:type="dxa" w:w="2592"/>
          </w:tcPr>
          <w:p>
            <w:r>
              <w:t>tmaster</w:t>
            </w:r>
          </w:p>
        </w:tc>
        <w:tc>
          <w:tcPr>
            <w:tcW w:type="dxa" w:w="2160"/>
          </w:tcPr>
          <w:p>
            <w:r>
              <w:t>active</w:t>
            </w:r>
          </w:p>
        </w:tc>
        <w:tc>
          <w:tcPr>
            <w:tcW w:type="dxa" w:w="4320"/>
          </w:tcPr>
          <w:p>
            <w:r>
              <w:t>3</w:t>
            </w:r>
          </w:p>
        </w:tc>
      </w:tr>
      <w:tr>
        <w:tc>
          <w:tcPr>
            <w:tcW w:type="dxa" w:w="2592"/>
          </w:tcPr>
          <w:p>
            <w:r>
              <w:t>tutor</w:t>
            </w:r>
          </w:p>
        </w:tc>
        <w:tc>
          <w:tcPr>
            <w:tcW w:type="dxa" w:w="2160"/>
          </w:tcPr>
          <w:p>
            <w:r>
              <w:t>active</w:t>
            </w:r>
          </w:p>
        </w:tc>
        <w:tc>
          <w:tcPr>
            <w:tcW w:type="dxa" w:w="4320"/>
          </w:tcPr>
          <w:p>
            <w:r>
              <w:t>194</w:t>
            </w:r>
          </w:p>
        </w:tc>
      </w:tr>
      <w:tr>
        <w:tc>
          <w:tcPr>
            <w:tcW w:type="dxa" w:w="2592"/>
          </w:tcPr>
          <w:p>
            <w:r>
              <w:t>tutor</w:t>
            </w:r>
          </w:p>
        </w:tc>
        <w:tc>
          <w:tcPr>
            <w:tcW w:type="dxa" w:w="2160"/>
          </w:tcPr>
          <w:p>
            <w:r>
              <w:t>inactive</w:t>
            </w:r>
          </w:p>
        </w:tc>
        <w:tc>
          <w:tcPr>
            <w:tcW w:type="dxa" w:w="4320"/>
          </w:tcPr>
          <w:p>
            <w:r>
              <w:t>12</w:t>
            </w:r>
          </w:p>
        </w:tc>
      </w:tr>
      <w:tr>
        <w:tc>
          <w:tcPr>
            <w:tcW w:type="dxa" w:w="2592"/>
          </w:tcPr>
          <w:p>
            <w:r>
              <w:t>tutot (typo)</w:t>
            </w:r>
          </w:p>
        </w:tc>
        <w:tc>
          <w:tcPr>
            <w:tcW w:type="dxa" w:w="2160"/>
          </w:tcPr>
          <w:p>
            <w:r>
              <w:t>active</w:t>
            </w:r>
          </w:p>
        </w:tc>
        <w:tc>
          <w:tcPr>
            <w:tcW w:type="dxa" w:w="4320"/>
          </w:tcPr>
          <w:p>
            <w:r>
              <w:t>2</w:t>
            </w:r>
          </w:p>
        </w:tc>
      </w:tr>
      <w:tr>
        <w:tc>
          <w:tcPr>
            <w:tcW w:type="dxa" w:w="2592"/>
          </w:tcPr>
          <w:p>
            <w:r>
              <w:t>admin</w:t>
            </w:r>
          </w:p>
        </w:tc>
        <w:tc>
          <w:tcPr>
            <w:tcW w:type="dxa" w:w="2160"/>
          </w:tcPr>
          <w:p>
            <w:r>
              <w:t>—</w:t>
            </w:r>
          </w:p>
        </w:tc>
        <w:tc>
          <w:tcPr>
            <w:tcW w:type="dxa" w:w="4320"/>
          </w:tcPr>
          <w:p>
            <w:r>
              <w:t>0 (no accounts exist)</w:t>
            </w:r>
          </w:p>
        </w:tc>
      </w:tr>
      <w:tr>
        <w:tc>
          <w:tcPr>
            <w:tcW w:type="dxa" w:w="2592"/>
          </w:tcPr>
          <w:p>
            <w:r>
              <w:t>student</w:t>
            </w:r>
          </w:p>
        </w:tc>
        <w:tc>
          <w:tcPr>
            <w:tcW w:type="dxa" w:w="2160"/>
          </w:tcPr>
          <w:p>
            <w:r>
              <w:t>—</w:t>
            </w:r>
          </w:p>
        </w:tc>
        <w:tc>
          <w:tcPr>
            <w:tcW w:type="dxa" w:w="4320"/>
          </w:tcPr>
          <w:p>
            <w:r>
              <w:t>0 (no accounts exist)</w:t>
            </w:r>
          </w:p>
        </w:tc>
      </w:tr>
    </w:tbl>
    <w:p>
      <w:r>
        <w:rPr>
          <w:b/>
          <w:color w:val="1E7E34"/>
        </w:rPr>
        <w:t xml:space="preserve">Resolved: </w:t>
      </w:r>
      <w:r>
        <w:t>213 total users. Zero admin accounts and zero student accounts exist. This strongly confirms the earlier inference: tutor rows exist purely as identity/lookup records (subjects.user_id → users.user_id, joined everywhere for full_name/department in the scheduling logic) to support scheduling — not as login accounts, which auth.js deliberately blocks. admin is a defined-but-currently-unused role (a reserved capability, not active practice). student is confirmed dead/vestigial: no accounts, and no creation path anywhere in the codebase.</w:t>
      </w:r>
    </w:p>
    <w:p>
      <w:r>
        <w:rPr>
          <w:b/>
          <w:color w:val="B08900"/>
        </w:rPr>
        <w:t xml:space="preserve">New minor finding: </w:t>
      </w:r>
      <w:r>
        <w:t>the 2 "tutot" accounts are a genuine data-quality defect (a typo of "tutor"). Any future code that filters role = 'tutor' exactly would silently exclude them.</w:t>
      </w:r>
    </w:p>
    <w:p>
      <w:pPr>
        <w:pStyle w:val="Heading2"/>
      </w:pPr>
      <w:r>
        <w:t>3. Collision Monitor program_type Mismatch — Confirmed With Real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74B5"/>
          </w:tcPr>
          <w:p>
            <w:r/>
            <w:r>
              <w:rPr>
                <w:b/>
                <w:color w:val="FFFFFF"/>
              </w:rPr>
              <w:t>Table</w:t>
            </w:r>
          </w:p>
        </w:tc>
        <w:tc>
          <w:tcPr>
            <w:tcW w:type="dxa" w:w="3168"/>
            <w:shd w:val="clear" w:color="auto" w:fill="2E74B5"/>
          </w:tcPr>
          <w:p>
            <w:r/>
            <w:r>
              <w:rPr>
                <w:b/>
                <w:color w:val="FFFFFF"/>
              </w:rPr>
              <w:t>program_type value</w:t>
            </w:r>
          </w:p>
        </w:tc>
        <w:tc>
          <w:tcPr>
            <w:tcW w:type="dxa" w:w="2160"/>
            <w:shd w:val="clear" w:color="auto" w:fill="2E74B5"/>
          </w:tcPr>
          <w:p>
            <w:r/>
            <w:r>
              <w:rPr>
                <w:b/>
                <w:color w:val="FFFFFF"/>
              </w:rPr>
              <w:t>Row count</w:t>
            </w:r>
          </w:p>
        </w:tc>
      </w:tr>
      <w:tr>
        <w:tc>
          <w:tcPr>
            <w:tcW w:type="dxa" w:w="2880"/>
          </w:tcPr>
          <w:p>
            <w:r>
              <w:t>subjects</w:t>
            </w:r>
          </w:p>
        </w:tc>
        <w:tc>
          <w:tcPr>
            <w:tcW w:type="dxa" w:w="3168"/>
          </w:tcPr>
          <w:p>
            <w:r>
              <w:t>full-time</w:t>
            </w:r>
          </w:p>
        </w:tc>
        <w:tc>
          <w:tcPr>
            <w:tcW w:type="dxa" w:w="2160"/>
          </w:tcPr>
          <w:p>
            <w:r>
              <w:t>690</w:t>
            </w:r>
          </w:p>
        </w:tc>
      </w:tr>
      <w:tr>
        <w:tc>
          <w:tcPr>
            <w:tcW w:type="dxa" w:w="2880"/>
          </w:tcPr>
          <w:p>
            <w:r>
              <w:t>subjects</w:t>
            </w:r>
          </w:p>
        </w:tc>
        <w:tc>
          <w:tcPr>
            <w:tcW w:type="dxa" w:w="3168"/>
          </w:tcPr>
          <w:p>
            <w:r>
              <w:t>evening</w:t>
            </w:r>
          </w:p>
        </w:tc>
        <w:tc>
          <w:tcPr>
            <w:tcW w:type="dxa" w:w="2160"/>
          </w:tcPr>
          <w:p>
            <w:r>
              <w:t>97</w:t>
            </w:r>
          </w:p>
        </w:tc>
      </w:tr>
      <w:tr>
        <w:tc>
          <w:tcPr>
            <w:tcW w:type="dxa" w:w="2880"/>
          </w:tcPr>
          <w:p>
            <w:r>
              <w:t>subjects</w:t>
            </w:r>
          </w:p>
        </w:tc>
        <w:tc>
          <w:tcPr>
            <w:tcW w:type="dxa" w:w="3168"/>
          </w:tcPr>
          <w:p>
            <w:r>
              <w:t>VETA</w:t>
            </w:r>
          </w:p>
        </w:tc>
        <w:tc>
          <w:tcPr>
            <w:tcW w:type="dxa" w:w="2160"/>
          </w:tcPr>
          <w:p>
            <w:r>
              <w:t>189</w:t>
            </w:r>
          </w:p>
        </w:tc>
      </w:tr>
      <w:tr>
        <w:tc>
          <w:tcPr>
            <w:tcW w:type="dxa" w:w="2880"/>
          </w:tcPr>
          <w:p>
            <w:r>
              <w:t>subjects</w:t>
            </w:r>
          </w:p>
        </w:tc>
        <w:tc>
          <w:tcPr>
            <w:tcW w:type="dxa" w:w="3168"/>
          </w:tcPr>
          <w:p>
            <w:r>
              <w:t>full-time + evening</w:t>
            </w:r>
          </w:p>
        </w:tc>
        <w:tc>
          <w:tcPr>
            <w:tcW w:type="dxa" w:w="2160"/>
          </w:tcPr>
          <w:p>
            <w:r>
              <w:t>10</w:t>
            </w:r>
          </w:p>
        </w:tc>
      </w:tr>
      <w:tr>
        <w:tc>
          <w:tcPr>
            <w:tcW w:type="dxa" w:w="2880"/>
          </w:tcPr>
          <w:p>
            <w:r>
              <w:t>subjects</w:t>
            </w:r>
          </w:p>
        </w:tc>
        <w:tc>
          <w:tcPr>
            <w:tcW w:type="dxa" w:w="3168"/>
          </w:tcPr>
          <w:p>
            <w:r>
              <w:t>evening + full-time</w:t>
            </w:r>
          </w:p>
        </w:tc>
        <w:tc>
          <w:tcPr>
            <w:tcW w:type="dxa" w:w="2160"/>
          </w:tcPr>
          <w:p>
            <w:r>
              <w:t>4</w:t>
            </w:r>
          </w:p>
        </w:tc>
      </w:tr>
      <w:tr>
        <w:tc>
          <w:tcPr>
            <w:tcW w:type="dxa" w:w="2880"/>
          </w:tcPr>
          <w:p>
            <w:r>
              <w:t>extracted_timetables</w:t>
            </w:r>
          </w:p>
        </w:tc>
        <w:tc>
          <w:tcPr>
            <w:tcW w:type="dxa" w:w="3168"/>
          </w:tcPr>
          <w:p>
            <w:r>
              <w:t>full-time</w:t>
            </w:r>
          </w:p>
        </w:tc>
        <w:tc>
          <w:tcPr>
            <w:tcW w:type="dxa" w:w="2160"/>
          </w:tcPr>
          <w:p>
            <w:r>
              <w:t>2,352</w:t>
            </w:r>
          </w:p>
        </w:tc>
      </w:tr>
      <w:tr>
        <w:tc>
          <w:tcPr>
            <w:tcW w:type="dxa" w:w="2880"/>
          </w:tcPr>
          <w:p>
            <w:r>
              <w:t>extracted_timetables</w:t>
            </w:r>
          </w:p>
        </w:tc>
        <w:tc>
          <w:tcPr>
            <w:tcW w:type="dxa" w:w="3168"/>
          </w:tcPr>
          <w:p>
            <w:r>
              <w:t>evening</w:t>
            </w:r>
          </w:p>
        </w:tc>
        <w:tc>
          <w:tcPr>
            <w:tcW w:type="dxa" w:w="2160"/>
          </w:tcPr>
          <w:p>
            <w:r>
              <w:t>280</w:t>
            </w:r>
          </w:p>
        </w:tc>
      </w:tr>
      <w:tr>
        <w:tc>
          <w:tcPr>
            <w:tcW w:type="dxa" w:w="2880"/>
          </w:tcPr>
          <w:p>
            <w:r>
              <w:t>extracted_timetables</w:t>
            </w:r>
          </w:p>
        </w:tc>
        <w:tc>
          <w:tcPr>
            <w:tcW w:type="dxa" w:w="3168"/>
          </w:tcPr>
          <w:p>
            <w:r>
              <w:t>VETA</w:t>
            </w:r>
          </w:p>
        </w:tc>
        <w:tc>
          <w:tcPr>
            <w:tcW w:type="dxa" w:w="2160"/>
          </w:tcPr>
          <w:p>
            <w:r>
              <w:t>482</w:t>
            </w:r>
          </w:p>
        </w:tc>
      </w:tr>
      <w:tr>
        <w:tc>
          <w:tcPr>
            <w:tcW w:type="dxa" w:w="2880"/>
          </w:tcPr>
          <w:p>
            <w:r>
              <w:t>extracted_timetables</w:t>
            </w:r>
          </w:p>
        </w:tc>
        <w:tc>
          <w:tcPr>
            <w:tcW w:type="dxa" w:w="3168"/>
          </w:tcPr>
          <w:p>
            <w:r>
              <w:t>full-time + evening</w:t>
            </w:r>
          </w:p>
        </w:tc>
        <w:tc>
          <w:tcPr>
            <w:tcW w:type="dxa" w:w="2160"/>
          </w:tcPr>
          <w:p>
            <w:r>
              <w:t>22</w:t>
            </w:r>
          </w:p>
        </w:tc>
      </w:tr>
      <w:tr>
        <w:tc>
          <w:tcPr>
            <w:tcW w:type="dxa" w:w="2880"/>
          </w:tcPr>
          <w:p>
            <w:r>
              <w:t>extracted_timetables</w:t>
            </w:r>
          </w:p>
        </w:tc>
        <w:tc>
          <w:tcPr>
            <w:tcW w:type="dxa" w:w="3168"/>
          </w:tcPr>
          <w:p>
            <w:r>
              <w:t>evening + full-time</w:t>
            </w:r>
          </w:p>
        </w:tc>
        <w:tc>
          <w:tcPr>
            <w:tcW w:type="dxa" w:w="2160"/>
          </w:tcPr>
          <w:p>
            <w:r>
              <w:t>8</w:t>
            </w:r>
          </w:p>
        </w:tc>
      </w:tr>
    </w:tbl>
    <w:p>
      <w:r>
        <w:rPr>
          <w:b/>
          <w:color w:val="1E7E34"/>
        </w:rPr>
        <w:t xml:space="preserve">Resolved: </w:t>
      </w:r>
      <w:r>
        <w:t>live values are hyphenated ("full-time"), capitalized where relevant ("VETA"), and use spaced "+" for combined types ("full-time + evening") — never underscored, never lowercase "veta". collisionMonitorLogic.js’s program_type==="full_time" and ==="veta" checks are therefore confirmed dead branches; they can never match live data. Only the ==="evening" branch can ever fire.</w:t>
      </w:r>
    </w:p>
    <w:p>
      <w:pPr>
        <w:pStyle w:val="Heading2"/>
      </w:pPr>
      <w:r>
        <w:t>4. Semester Coexistence — Confirmed Live, Currently Zero Real-World Impact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val="clear" w:color="auto" w:fill="2E74B5"/>
          </w:tcPr>
          <w:p>
            <w:r/>
            <w:r>
              <w:rPr>
                <w:b/>
                <w:color w:val="FFFFFF"/>
              </w:rPr>
              <w:t>Semester</w:t>
            </w:r>
          </w:p>
        </w:tc>
        <w:tc>
          <w:tcPr>
            <w:tcW w:type="dxa" w:w="1872"/>
            <w:shd w:val="clear" w:color="auto" w:fill="2E74B5"/>
          </w:tcPr>
          <w:p>
            <w:r/>
            <w:r>
              <w:rPr>
                <w:b/>
                <w:color w:val="FFFFFF"/>
              </w:rPr>
              <w:t>Row count</w:t>
            </w:r>
          </w:p>
        </w:tc>
        <w:tc>
          <w:tcPr>
            <w:tcW w:type="dxa" w:w="3600"/>
            <w:shd w:val="clear" w:color="auto" w:fill="2E74B5"/>
          </w:tcPr>
          <w:p>
            <w:r/>
            <w:r>
              <w:rPr>
                <w:b/>
                <w:color w:val="FFFFFF"/>
              </w:rPr>
              <w:t>Earliest created_at</w:t>
            </w:r>
          </w:p>
        </w:tc>
        <w:tc>
          <w:tcPr>
            <w:tcW w:type="dxa" w:w="3600"/>
            <w:shd w:val="clear" w:color="auto" w:fill="2E74B5"/>
          </w:tcPr>
          <w:p>
            <w:r/>
            <w:r>
              <w:rPr>
                <w:b/>
                <w:color w:val="FFFFFF"/>
              </w:rPr>
              <w:t>Latest created_at</w:t>
            </w:r>
          </w:p>
        </w:tc>
      </w:tr>
      <w:tr>
        <w:tc>
          <w:tcPr>
            <w:tcW w:type="dxa" w:w="1872"/>
          </w:tcPr>
          <w:p>
            <w:r>
              <w:t>I</w:t>
            </w:r>
          </w:p>
        </w:tc>
        <w:tc>
          <w:tcPr>
            <w:tcW w:type="dxa" w:w="1872"/>
          </w:tcPr>
          <w:p>
            <w:r>
              <w:t>118</w:t>
            </w:r>
          </w:p>
        </w:tc>
        <w:tc>
          <w:tcPr>
            <w:tcW w:type="dxa" w:w="3600"/>
          </w:tcPr>
          <w:p>
            <w:r>
              <w:t>2026-05-23 18:50:58</w:t>
            </w:r>
          </w:p>
        </w:tc>
        <w:tc>
          <w:tcPr>
            <w:tcW w:type="dxa" w:w="3600"/>
          </w:tcPr>
          <w:p>
            <w:r>
              <w:t>2026-05-29 19:10:08</w:t>
            </w:r>
          </w:p>
        </w:tc>
      </w:tr>
      <w:tr>
        <w:tc>
          <w:tcPr>
            <w:tcW w:type="dxa" w:w="1872"/>
          </w:tcPr>
          <w:p>
            <w:r>
              <w:t>II</w:t>
            </w:r>
          </w:p>
        </w:tc>
        <w:tc>
          <w:tcPr>
            <w:tcW w:type="dxa" w:w="1872"/>
          </w:tcPr>
          <w:p>
            <w:r>
              <w:t>3,026</w:t>
            </w:r>
          </w:p>
        </w:tc>
        <w:tc>
          <w:tcPr>
            <w:tcW w:type="dxa" w:w="3600"/>
          </w:tcPr>
          <w:p>
            <w:r>
              <w:t>2026-02-06 15:55:01</w:t>
            </w:r>
          </w:p>
        </w:tc>
        <w:tc>
          <w:tcPr>
            <w:tcW w:type="dxa" w:w="3600"/>
          </w:tcPr>
          <w:p>
            <w:r>
              <w:t>2026-05-29 19:22:52</w:t>
            </w:r>
          </w:p>
        </w:tc>
      </w:tr>
    </w:tbl>
    <w:p>
      <w:r>
        <w:rPr>
          <w:b/>
          <w:color w:val="1E7E34"/>
        </w:rPr>
        <w:t xml:space="preserve">Resolved: </w:t>
      </w:r>
      <w:r>
        <w:t>extracted_timetables currently holds both semesters simultaneously with overlapping creation-date ranges, confirming the missing semester-scoping in tmaster, Collision Monitor, and Collision Report (flagged in BP-01 and BR-01) is a live, real condition, not a hypothetical.</w:t>
      </w:r>
    </w:p>
    <w:p>
      <w:r>
        <w:rPr>
          <w:b/>
          <w:color w:val="B08900"/>
        </w:rPr>
        <w:t xml:space="preserve">However: </w:t>
      </w:r>
      <w:r>
        <w:t>a direct query for actual cross-semester overlaps — matching tutor, venue, and program_code respectively, on the same day with overlapping time, across different semesters — returned zero results for all three dimensions. The code defect exists and is exercised by real data shape, but is not currently producing any visible false positives. This could change as Semester I’s dataset grows relative to Semester II’s.</w:t>
      </w:r>
    </w:p>
    <w:p>
      <w:r>
        <w:br w:type="page"/>
      </w:r>
    </w:p>
    <w:p>
      <w:pPr>
        <w:pStyle w:val="Heading1"/>
      </w:pPr>
      <w:r>
        <w:t>BP-02 — work_reports / subjects Duplication</w:t>
      </w:r>
    </w:p>
    <w:p>
      <w:r>
        <w:rPr>
          <w:b w:val="0"/>
          <w:i w:val="0"/>
        </w:rPr>
      </w:r>
      <w:r>
        <w:rPr>
          <w:b/>
          <w:color w:val="1E7E34"/>
          <w:sz w:val="18"/>
        </w:rPr>
        <w:t xml:space="preserve">  [HIGH CONFIDENCE]</w:t>
      </w:r>
    </w:p>
    <w:p>
      <w:r>
        <w:rPr>
          <w:b w:val="0"/>
          <w:i/>
        </w:rPr>
        <w:t>Evidence: logics/subjectsLogic.js, logics/work_reportsLogic.js, models/subjectsModel.js, models/work_reportsModel.js, views/subjects.ejs, views/work_reports.ejs — all read in full.</w:t>
      </w:r>
    </w:p>
    <w:p>
      <w:pPr>
        <w:pStyle w:val="Heading2"/>
      </w:pPr>
      <w:r>
        <w:t>Verdict: A Genuine Feature, Built on Copy-Pasted, Half-Finished Scaffolding</w:t>
      </w:r>
    </w:p>
    <w:p>
      <w:r>
        <w:rPr>
          <w:b/>
          <w:color w:val="1E7E34"/>
        </w:rPr>
        <w:t xml:space="preserve">There is a real, distinct business purpose: </w:t>
      </w:r>
      <w:r>
        <w:t>subjects (nav: "Allocated Modules" / HOD’s "Allocate Modules") is the management interface for assigning subjects to tutors and programs, including bulk CSV/XLSX import. work_reports (nav: "Tutor Workload") is a read-only reporting view over that same subjects data, reformatted to emphasize tutor identity/status/hours-per-week with CSV/PDF/Print export. This is not redundant — it is a legitimate second lens on the same underlying data.</w:t>
      </w:r>
    </w:p>
    <w:p>
      <w:r>
        <w:rPr>
          <w:b/>
          <w:color w:val="B08900"/>
        </w:rPr>
        <w:t xml:space="preserve">But the implementation is a direct copy-paste, confirmed by direct evidence, not inference: </w:t>
      </w:r>
      <w:r>
        <w:t>work_reportsLogic.js’s file-header comment on line 1 still literally reads "// logics/subjectsLogic.js" — never updated. The entire CRUD portion (showSubjectForm, handleAddSubject, getEditSubjectForm, handleUpdateSubject, handleDeleteSubject) was copied verbatim — same parameter names, same validation, same error strings — only the render target and redirect path were changed.</w:t>
      </w:r>
    </w:p>
    <w:p>
      <w:r>
        <w:rPr>
          <w:b/>
          <w:color w:val="B08900"/>
        </w:rPr>
        <w:t xml:space="preserve">That copied CRUD code is dead weight — confirmed unreachable through the UI: </w:t>
      </w:r>
      <w:r>
        <w:t>work_reports.ejs has no links anywhere to /work_reports/form, /edit/:id, or /delete/:id — it is a pure report page (filters + export buttons only). The copy-paste brought along management functionality that page was never meant to expose.</w:t>
      </w:r>
    </w:p>
    <w:p>
      <w:pPr>
        <w:pStyle w:val="Heading2"/>
      </w:pPr>
      <w:r>
        <w:t>The getSubjectById Defect — Real, But Latent, Not Actively User-Facing</w:t>
      </w:r>
    </w:p>
    <w:p>
      <w:r>
        <w:rPr>
          <w:b w:val="0"/>
          <w:i w:val="0"/>
        </w:rPr>
        <w:t>getSubjectById is called in both modules’ showSubjectForm (id branch) and getEditSubjectForm, but is never defined, imported, or exported anywhere in either subjectsModel.js or work_reportsModel.js. Calling either function with an id would throw a ReferenceError, caught by the surrounding try/catch and surfaced as a generic 500 error.</w:t>
      </w:r>
    </w:p>
    <w:p>
      <w:r>
        <w:rPr>
          <w:b/>
          <w:color w:val="B08900"/>
        </w:rPr>
        <w:t xml:space="preserve">Correction to an earlier, broader claim: </w:t>
      </w:r>
      <w:r>
        <w:t>checking subjects.ejs directly shows its "Edit" button opens a Bootstrap modal (client-side, pre-filled from data already loaded on the page) whose form POSTs directly to /subjects/edit/:id (→ handleUpdateSubject, which is unaffected). The GET route that actually calls the undefined getSubjectById (getEditSubjectForm) is never navigated to by the normal UI in either module. This is genuinely broken, undefined code — but it is latent, not actively user-facing today: it would only break if someone hit GET /subjects/edit/:id or GET /work_reports/edit/:id directly (a bookmark, an external link, or future code that adds a real link to it).</w:t>
      </w:r>
    </w:p>
    <w:p>
      <w:pPr>
        <w:pStyle w:val="Heading2"/>
      </w:pPr>
      <w:r>
        <w:t>A Further Confirmed Wiring Defect, Specific to work_reports</w:t>
      </w:r>
    </w:p>
    <w:p>
      <w:r>
        <w:rPr>
          <w:b w:val="0"/>
          <w:i w:val="0"/>
        </w:rPr>
        <w:t>work_reportsModel.js has its own getTimetablesFromDB / getDistinctValues that properly JOIN programs p. But work_reportsLogic.js’s searchTimetables / getDistinctValues — the functions the report page actually uses — import timetableModel from subjectsModel.js instead (another copy-paste leftover), so work_reportsModel.js’s own version is dead code, never called.</w:t>
      </w:r>
    </w:p>
    <w:p>
      <w:r>
        <w:rPr>
          <w:b w:val="0"/>
          <w:i w:val="0"/>
        </w:rPr>
        <w:t>This is probably not accidental good fortune: subjects.program_id is stored as a JSON-stringified array (confirmed from addSubject’s JSON.stringify(program_ids)), so work_reportsModel.js’s JOIN programs p ON s.program_id = p.program_id would compare a JSON string against an integer primary key and likely never match — meaning even if the wiring were "fixed" to use the intended model, that model’s own join is probably broken too.</w:t>
      </w:r>
    </w:p>
    <w:p>
      <w:pPr>
        <w:pStyle w:val="Heading2"/>
      </w:pPr>
      <w:r>
        <w:t>Summary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5184"/>
            <w:shd w:val="clear" w:color="auto" w:fill="2E74B5"/>
          </w:tcPr>
          <w:p>
            <w:r/>
            <w:r>
              <w:rPr>
                <w:b/>
                <w:color w:val="FFFFFF"/>
              </w:rPr>
              <w:t>Finding</w:t>
            </w:r>
          </w:p>
        </w:tc>
        <w:tc>
          <w:tcPr>
            <w:tcW w:type="dxa" w:w="1584"/>
            <w:shd w:val="clear" w:color="auto" w:fill="2E74B5"/>
          </w:tcPr>
          <w:p>
            <w:r/>
            <w:r>
              <w:rPr>
                <w:b/>
                <w:color w:val="FFFFFF"/>
              </w:rPr>
              <w:t>Confidence</w:t>
            </w:r>
          </w:p>
        </w:tc>
        <w:tc>
          <w:tcPr>
            <w:tcW w:type="dxa" w:w="3024"/>
            <w:shd w:val="clear" w:color="auto" w:fill="2E74B5"/>
          </w:tcPr>
          <w:p>
            <w:r/>
            <w:r>
              <w:rPr>
                <w:b/>
                <w:color w:val="FFFFFF"/>
              </w:rPr>
              <w:t>Currently user-facing?</w:t>
            </w:r>
          </w:p>
        </w:tc>
      </w:tr>
      <w:tr>
        <w:tc>
          <w:tcPr>
            <w:tcW w:type="dxa" w:w="5184"/>
          </w:tcPr>
          <w:p>
            <w:r>
              <w:t>work_reports is a genuine, distinct reporting feature over subjects data</w:t>
            </w:r>
          </w:p>
        </w:tc>
        <w:tc>
          <w:tcPr>
            <w:tcW w:type="dxa" w:w="1584"/>
          </w:tcPr>
          <w:p>
            <w:r>
              <w:t>HIGH</w:t>
            </w:r>
          </w:p>
        </w:tc>
        <w:tc>
          <w:tcPr>
            <w:tcW w:type="dxa" w:w="3024"/>
          </w:tcPr>
          <w:p>
            <w:r>
              <w:t>Yes — working as intended</w:t>
            </w:r>
          </w:p>
        </w:tc>
      </w:tr>
      <w:tr>
        <w:tc>
          <w:tcPr>
            <w:tcW w:type="dxa" w:w="5184"/>
          </w:tcPr>
          <w:p>
            <w:r>
              <w:t>work_reportsLogic.js is a copy-paste of subjectsLogic.js (header comment confirms it)</w:t>
            </w:r>
          </w:p>
        </w:tc>
        <w:tc>
          <w:tcPr>
            <w:tcW w:type="dxa" w:w="1584"/>
          </w:tcPr>
          <w:p>
            <w:r>
              <w:t>HIGH</w:t>
            </w:r>
          </w:p>
        </w:tc>
        <w:tc>
          <w:tcPr>
            <w:tcW w:type="dxa" w:w="3024"/>
          </w:tcPr>
          <w:p>
            <w:r>
              <w:t>N/A (code provenance)</w:t>
            </w:r>
          </w:p>
        </w:tc>
      </w:tr>
      <w:tr>
        <w:tc>
          <w:tcPr>
            <w:tcW w:type="dxa" w:w="5184"/>
          </w:tcPr>
          <w:p>
            <w:r>
              <w:t>Copied CRUD functions in work_reports are dead code, unreachable via the UI</w:t>
            </w:r>
          </w:p>
        </w:tc>
        <w:tc>
          <w:tcPr>
            <w:tcW w:type="dxa" w:w="1584"/>
          </w:tcPr>
          <w:p>
            <w:r>
              <w:t>HIGH</w:t>
            </w:r>
          </w:p>
        </w:tc>
        <w:tc>
          <w:tcPr>
            <w:tcW w:type="dxa" w:w="3024"/>
          </w:tcPr>
          <w:p>
            <w:r>
              <w:t>No</w:t>
            </w:r>
          </w:p>
        </w:tc>
      </w:tr>
      <w:tr>
        <w:tc>
          <w:tcPr>
            <w:tcW w:type="dxa" w:w="5184"/>
          </w:tcPr>
          <w:p>
            <w:r>
              <w:t>getSubjectById is undefined in both modules</w:t>
            </w:r>
          </w:p>
        </w:tc>
        <w:tc>
          <w:tcPr>
            <w:tcW w:type="dxa" w:w="1584"/>
          </w:tcPr>
          <w:p>
            <w:r>
              <w:t>HIGH</w:t>
            </w:r>
          </w:p>
        </w:tc>
        <w:tc>
          <w:tcPr>
            <w:tcW w:type="dxa" w:w="3024"/>
          </w:tcPr>
          <w:p>
            <w:r>
              <w:t>No — latent only, UI never triggers it</w:t>
            </w:r>
          </w:p>
        </w:tc>
      </w:tr>
      <w:tr>
        <w:tc>
          <w:tcPr>
            <w:tcW w:type="dxa" w:w="5184"/>
          </w:tcPr>
          <w:p>
            <w:r>
              <w:t>work_reportsModel.js’s own getTimetablesFromDB/getDistinctValues are dead code (wrong import used)</w:t>
            </w:r>
          </w:p>
        </w:tc>
        <w:tc>
          <w:tcPr>
            <w:tcW w:type="dxa" w:w="1584"/>
          </w:tcPr>
          <w:p>
            <w:r>
              <w:t>HIGH</w:t>
            </w:r>
          </w:p>
        </w:tc>
        <w:tc>
          <w:tcPr>
            <w:tcW w:type="dxa" w:w="3024"/>
          </w:tcPr>
          <w:p>
            <w:r>
              <w:t>No — subjectsModel.js’s version is used instead, and works</w:t>
            </w:r>
          </w:p>
        </w:tc>
      </w:tr>
      <w:tr>
        <w:tc>
          <w:tcPr>
            <w:tcW w:type="dxa" w:w="5184"/>
          </w:tcPr>
          <w:p>
            <w:r>
              <w:t>work_reportsModel.js’s program JOIN would likely fail even if wired correctly (JSON vs integer PK)</w:t>
            </w:r>
          </w:p>
        </w:tc>
        <w:tc>
          <w:tcPr>
            <w:tcW w:type="dxa" w:w="1584"/>
          </w:tcPr>
          <w:p>
            <w:r>
              <w:t>MEDIUM</w:t>
            </w:r>
          </w:p>
        </w:tc>
        <w:tc>
          <w:tcPr>
            <w:tcW w:type="dxa" w:w="3024"/>
          </w:tcPr>
          <w:p>
            <w:r>
              <w:t>No — never reached</w:t>
            </w:r>
          </w:p>
        </w:tc>
      </w:tr>
    </w:tbl>
    <w:p>
      <w:r>
        <w:br w:type="page"/>
      </w:r>
    </w:p>
    <w:p>
      <w:pPr>
        <w:pStyle w:val="Heading1"/>
      </w:pPr>
      <w:r>
        <w:t>BP-03 — Freed Slots and Timetable Deletion Lifecycle</w:t>
      </w:r>
    </w:p>
    <w:p>
      <w:r>
        <w:rPr>
          <w:b w:val="0"/>
          <w:i w:val="0"/>
        </w:rPr>
      </w:r>
      <w:r>
        <w:rPr>
          <w:b/>
          <w:color w:val="1E7E34"/>
          <w:sz w:val="18"/>
        </w:rPr>
        <w:t xml:space="preserve">  [HIGH CONFIDENCE]</w:t>
      </w:r>
    </w:p>
    <w:p>
      <w:r>
        <w:rPr>
          <w:b w:val="0"/>
          <w:i/>
        </w:rPr>
        <w:t>Evidence: models/manageTimetableModel.js (releaseFreedSlot), logics/freedSlots.Logic.js + models/freedSlotsModel.js, logics/fillFreedSlotsLogic.js + models/fillFreedSlotsModel.js, logics/timetablesLogic.js (handleUpdatetimetable), models/timetablesModel.js (deleteTimetableByIdWithEffects, truncateAllTimetables), models/updateTimetableModel.js — all read in full.</w:t>
      </w:r>
    </w:p>
    <w:p>
      <w:pPr>
        <w:pStyle w:val="Heading2"/>
      </w:pPr>
      <w:r>
        <w:t>Two Separate Deletion Pathways — Only One Feeds "Freed Slots"</w:t>
      </w:r>
    </w:p>
    <w:p>
      <w:r>
        <w:rPr>
          <w:b/>
          <w:color w:val="1E7E34"/>
        </w:rPr>
        <w:t xml:space="preserve">Path A — Mix-induced freeing (manageTimetableModel.js): </w:t>
      </w:r>
      <w:r>
        <w:t>when two program slots are merged via Mix Programmes, the losing slots are deleted from extracted_timetables and a row is written to freed_slots (venue/day/time/reason/released_by). This is the only thing that populates freed_slots.</w:t>
      </w:r>
    </w:p>
    <w:p>
      <w:r>
        <w:rPr>
          <w:b/>
          <w:color w:val="1E7E34"/>
        </w:rPr>
        <w:t xml:space="preserve">Path B — Single-entry deletion (models/timetablesModel.js::deleteTimetableByIdWithEffects, the real handler behind /timetables/delete/:id): </w:t>
      </w:r>
      <w:r>
        <w:t>a much more elaborate, strictly-validated operation. It re-derives the tutor’s user_id, cross-checks against subjects for an exact subject_code + program_name match (throwing a hard "CRITICAL... Deletion Aborted" error if none is found), decrements that subject’s ltpa by 0.75h (correctly making the class "pending" again for regeneration), frees the venue’s slot-status column, writes an audit row to timetable_deletion_log, then deletes the row — all inside one transaction. This path never touches freed_slots at all.</w:t>
      </w:r>
    </w:p>
    <w:p>
      <w:r>
        <w:rPr>
          <w:b w:val="0"/>
          <w:i w:val="0"/>
        </w:rPr>
        <w:t>"Freed Slots" as a feature is therefore narrower than its name suggests — it is specifically "capacity vacated by merging," not "any vacated capacity." Regular deletions go to a pure audit trail (timetable_deletion_log) that has no reassignment workflow of its own.</w:t>
      </w:r>
    </w:p>
    <w:p>
      <w:pPr>
        <w:pStyle w:val="Heading2"/>
      </w:pPr>
      <w:r>
        <w:t>venues Slot-Status Bookkeeping Is Never Touched Across the Whole Pipeline</w:t>
      </w:r>
    </w:p>
    <w:p>
      <w:r>
        <w:rPr>
          <w:b w:val="0"/>
          <w:i w:val="0"/>
        </w:rPr>
      </w:r>
      <w:r>
        <w:rPr>
          <w:b/>
          <w:color w:val="1E7E34"/>
          <w:sz w:val="18"/>
        </w:rPr>
        <w:t xml:space="preserve">  [HIGH CONFIDENCE]</w:t>
      </w:r>
    </w:p>
    <w:p>
      <w:r>
        <w:rPr>
          <w:b w:val="0"/>
          <w:i w:val="0"/>
        </w:rPr>
        <w:t>Traced end to end: releaseFreedSlot only inserts into freed_slots — never updates venues. fillFreedSlotsModel.js::addToExtractedTimetable (which consumes a freed slot) inserts the new class, increments ltpa, and deletes the freed_slots row — but also never touches venues.</w:t>
      </w:r>
    </w:p>
    <w:p>
      <w:r>
        <w:rPr>
          <w:b/>
          <w:color w:val="B08900"/>
        </w:rPr>
        <w:t xml:space="preserve">This is the same class of gap already flagged for Collision Monitor’s relocateSlot in BR-01 — </w:t>
      </w:r>
      <w:r>
        <w:t>a second, independent confirmation that this codebase has at least three disconnected notions of "is this slot available" (venues.&lt;day&gt;_slotN_status, row-existence in extracted_timetables, and the freed_slots queue) that do not stay synchronized with each other. handleUpdatetimetable (manual single-slot edit) is the one place found that gets this fully right — proving the codebase knows the correct pattern, which makes its absence elsewhere look like an oversight rather than a deliberate simplification.</w:t>
      </w:r>
    </w:p>
    <w:p>
      <w:pPr>
        <w:pStyle w:val="Heading2"/>
      </w:pPr>
      <w:r>
        <w:t>truncateAllTimetables Is the One Fully-Correct Reset — But Live Data Suggests It Isn’t Used Between Semesters</w:t>
      </w:r>
    </w:p>
    <w:p>
      <w:r>
        <w:rPr>
          <w:b w:val="0"/>
          <w:i w:val="0"/>
        </w:rPr>
        <w:t>POST /timetables/delete-all truncates extracted_timetables and freed_slots, resets every subject’s ltpa to 0, and resets every venue’s slot-status columns and counters to defaults — genuinely comprehensive.</w:t>
      </w:r>
    </w:p>
    <w:p>
      <w:r>
        <w:rPr>
          <w:b/>
          <w:color w:val="B08900"/>
        </w:rPr>
        <w:t xml:space="preserve">This directly connects to the semester-coexistence finding already confirmed live in BR-01: </w:t>
      </w:r>
      <w:r>
        <w:t>if this reset were run between Semester I and Semester II generation, Semester I’s 118 rows could not still exist alongside Semester II’s 3,026. So in practice, this reset tool does not appear to be part of the actual semester-to-semester operational rhythm — reinforcing that the missing semester-scoping in tmaster, Collision Monitor, and Collision Report (BP-01, BR-01) is a structural risk, not one currently being mitigated by cleanup discipline.</w:t>
      </w:r>
    </w:p>
    <w:p>
      <w:pPr>
        <w:pStyle w:val="Heading2"/>
      </w:pPr>
      <w:r>
        <w:t>Further Confirmed Dead Code and Pattern Repetition</w:t>
      </w:r>
    </w:p>
    <w:p>
      <w:pPr>
        <w:pStyle w:val="ListBullet"/>
      </w:pPr>
      <w:r>
        <w:t>models/updateTimetableModel.js is confirmed imported nowhere in the codebase — an entire third, weaker, uncollision-checked variant of "mix" (plus its own saveFreedSlot) that is pure dead code.</w:t>
      </w:r>
    </w:p>
    <w:p>
      <w:pPr>
        <w:pStyle w:val="ListBullet"/>
      </w:pPr>
      <w:r>
        <w:t>A third occurrence of the bug pattern first found in BP-02: timetablesLogic.js’s showtimetableForm / getEdittimetableForm call gettimetableById (lowercase), but only getTimetableById (capital T) is imported. Confirmed unreachable in practice — timetables.ejs never links to /timetables/edit/:id either, matching the same inline-modal-plus-direct-POST pattern already found in subjects.ejs. This is now a confirmed, repeating codebase-wide pattern: GET "edit form" handlers were scaffolded as CRUD boilerplate, then made obsolete when the UI shifted to inline modals, and left as latent broken code in at least three modules (subjects, work_reports, timetables).</w:t>
      </w:r>
    </w:p>
    <w:p>
      <w:pPr>
        <w:pStyle w:val="ListBullet"/>
      </w:pPr>
      <w:r>
        <w:t>An eighth independently-written collision check, in fillFreedSlotsModel.js::addToExtractedTimetable — yet another distinct implementation (boundary-condition overlap test, venue_name string match, no semester scoping), consistent with the pattern already catalogued in BR-01.</w:t>
      </w:r>
    </w:p>
    <w:p>
      <w:r>
        <w:br w:type="page"/>
      </w:r>
    </w:p>
    <w:p>
      <w:pPr>
        <w:pStyle w:val="Heading1"/>
      </w:pPr>
      <w:r>
        <w:t>BP-04 — Account Lifecycle (Self-Registration, Password Reset, Forced Change)</w:t>
      </w:r>
    </w:p>
    <w:p>
      <w:r>
        <w:rPr>
          <w:b w:val="0"/>
          <w:i w:val="0"/>
        </w:rPr>
      </w:r>
      <w:r>
        <w:rPr>
          <w:b/>
          <w:color w:val="1E7E34"/>
          <w:sz w:val="18"/>
        </w:rPr>
        <w:t xml:space="preserve">  [HIGH CONFIDENCE]</w:t>
      </w:r>
    </w:p>
    <w:p>
      <w:r>
        <w:rPr>
          <w:b w:val="0"/>
          <w:i/>
        </w:rPr>
        <w:t>Evidence: logics/selfRegisterLogic.js + models/selfRegisterModel.js, logics/forgotPasswordLogic.js + models/forgotPasswordModel.js, logics/userProfileLogic.js + models/userProfileModel.js, middlewares/forcePasswordChange.js — all read in full.</w:t>
      </w:r>
    </w:p>
    <w:p>
      <w:pPr>
        <w:pStyle w:val="Heading2"/>
      </w:pPr>
      <w:r>
        <w:t>Self-Registration Explains the 206 Tutor Accounts Found Live in BR-01</w:t>
      </w:r>
    </w:p>
    <w:p>
      <w:r>
        <w:rPr>
          <w:b w:val="0"/>
          <w:i w:val="0"/>
        </w:rPr>
        <w:t>handleSelfRegister creates every self-registered user with role: "tutor", status: "inactive" (bcrypt-hashed password, genuinely stored). The success message says "wait for admin approval," but there is no dedicated approval workflow — "approval" is simply an HOD/tmaster editing the same user via the ordinary Users-management modal and flipping status to active.</w:t>
      </w:r>
    </w:p>
    <w:p>
      <w:r>
        <w:rPr>
          <w:b/>
          <w:color w:val="1E7E34"/>
        </w:rPr>
        <w:t xml:space="preserve">This cleanly resolves the earlier role-contradiction finding: </w:t>
      </w:r>
      <w:r>
        <w:t>tutors self-register for identity/lookup purposes (their full_name/department feed the subjects JOIN throughout scheduling), get manually approved into active, and can never actually log in — by design, per auth.js’s role filter.</w:t>
      </w:r>
    </w:p>
    <w:p>
      <w:pPr>
        <w:pStyle w:val="Heading2"/>
      </w:pPr>
      <w:r>
        <w:t>Forgot / Reset Password — Well-Implemented, One Confirmed Issue</w:t>
      </w:r>
    </w:p>
    <w:p>
      <w:r>
        <w:rPr>
          <w:b w:val="0"/>
          <w:i w:val="0"/>
        </w:rPr>
        <w:t>Tokens are crypto.randomBytes(32); expiry is enforced in SQL (reset_token_expiry &gt; NOW()); the token is cleared after use, preventing replay.</w:t>
      </w:r>
    </w:p>
    <w:p>
      <w:r>
        <w:rPr>
          <w:b/>
          <w:color w:val="B02A37"/>
        </w:rPr>
        <w:t xml:space="preserve">User-enumeration vulnerability: </w:t>
      </w:r>
      <w:r>
        <w:t>handleForgotPassword returns a distinguishable message depending on whether the email exists ("No account found...") vs. succeeds ("reset link sent..."), letting an attacker determine which emails have accounts by observing the response.</w:t>
      </w:r>
    </w:p>
    <w:p>
      <w:pPr>
        <w:pStyle w:val="Heading2"/>
      </w:pPr>
      <w:r>
        <w:t>Forced Password Change — Works End to End, One Confirmed Low-Impact UX Bug</w:t>
      </w:r>
    </w:p>
    <w:p>
      <w:r>
        <w:rPr>
          <w:b w:val="0"/>
          <w:i w:val="0"/>
        </w:rPr>
        <w:t>forcePasswordChange middleware (reading the full req.user from Passport’s session) correctly redirects to /profile/edit while must_change_password is set or the password is 3+ months old, and updateUserProfile correctly clears that flag once a real password is submitted.</w:t>
      </w:r>
    </w:p>
    <w:p>
      <w:r>
        <w:rPr>
          <w:b/>
          <w:color w:val="B08900"/>
        </w:rPr>
        <w:t xml:space="preserve">However: </w:t>
      </w:r>
      <w:r>
        <w:t>showProfile/handleProfileUpdate use getUserById, whose SELECT does not include must_change_password — so the in-page validation ("You must set a new password before proceeding!") can never fire; that field is always undefined there. Net effect: a forced user who submits the form with a blank password gets no explanation — just silently redirected back on their next click, since the middleware’s own check (using the accurate req.user) still catches them. Confusing, not a bypass.</w:t>
      </w:r>
    </w:p>
    <w:p>
      <w:pPr>
        <w:pStyle w:val="Heading1"/>
      </w:pPr>
      <w:r>
        <w:t>Clarification: Venue Manager vs. Venues Is Not a Duplication Case</w:t>
      </w:r>
    </w:p>
    <w:p>
      <w:r>
        <w:rPr>
          <w:b w:val="0"/>
          <w:i w:val="0"/>
        </w:rPr>
      </w:r>
      <w:r>
        <w:rPr>
          <w:b/>
          <w:color w:val="1E7E34"/>
          <w:sz w:val="18"/>
        </w:rPr>
        <w:t xml:space="preserve">  [HIGH CONFIDENCE]</w:t>
      </w:r>
    </w:p>
    <w:p>
      <w:r>
        <w:rPr>
          <w:b w:val="0"/>
          <w:i/>
        </w:rPr>
        <w:t>Evidence: logics/venuesLogic.js, logics/venueManagerLogic.js, models/venueManagerModel.js, views/venues.ejs, views/venueManager.ejs.</w:t>
      </w:r>
    </w:p>
    <w:p>
      <w:r>
        <w:rPr>
          <w:b w:val="0"/>
          <w:i w:val="0"/>
        </w:rPr>
        <w:t>Checked directly against the BP-02 pattern: these are genuinely distinct, not a copy-paste pair. venues.ejs is basic CRUD (add/edit/delete venue records: capacity, location, type, department) plus a static reference table. venueManager.ejs is a filterable inspector into the per-slot used/unused status columns themselves — filter by slot number and slot status — making it the one place in the UI that actually surfaces the 252-column bookkeeping that BR-01 and BP-03 found drifting out of sync elsewhere (Collision Monitor’s relocateSlot, the freed-slots pipeline). It is a legitimate, distinct tool.</w:t>
      </w:r>
    </w:p>
    <w:p>
      <w:pPr>
        <w:pStyle w:val="Heading2"/>
      </w:pPr>
      <w:r>
        <w:t>A Fourth Confirmed Occurrence of the Undefined-Function Bug Pattern</w:t>
      </w:r>
    </w:p>
    <w:p>
      <w:r>
        <w:rPr>
          <w:b w:val="0"/>
          <w:i w:val="0"/>
        </w:rPr>
        <w:t>venuesLogic.js’s showvenueForm/getEditvenueForm call getvenueById (lowercase v), which is never imported — the same bug shape found in BP-02 (subjects, work_reports) and BP-03 (timetables), now confirmed a fourth time.</w:t>
      </w:r>
    </w:p>
    <w:p>
      <w:pPr>
        <w:pStyle w:val="Heading2"/>
      </w:pPr>
      <w:r>
        <w:t>New Finding: SQL Injection Risk via Dynamic Column Names in updateVenue</w:t>
      </w:r>
    </w:p>
    <w:p>
      <w:r>
        <w:rPr>
          <w:b w:val="0"/>
          <w:i w:val="0"/>
        </w:rPr>
      </w:r>
      <w:r>
        <w:rPr>
          <w:b/>
          <w:color w:val="1E7E34"/>
          <w:sz w:val="18"/>
        </w:rPr>
        <w:t xml:space="preserve">  [HIGH CONFIDENCE]</w:t>
      </w:r>
    </w:p>
    <w:p>
      <w:r>
        <w:rPr>
          <w:b w:val="0"/>
          <w:i w:val="0"/>
        </w:rPr>
        <w:t>models/venueManagerModel.js::updateVenue builds its UPDATE statement’s column list directly from Object.keys(req.body), with no whitelist:</w:t>
      </w:r>
    </w:p>
    <w:p>
      <w:pPr>
        <w:ind w:left="432"/>
        <w:shd w:val="clear" w:color="auto" w:fill="F2F2F2"/>
      </w:pPr>
      <w:r>
        <w:rPr>
          <w:rFonts w:ascii="Consolas" w:hAnsi="Consolas"/>
          <w:sz w:val="19"/>
        </w:rPr>
        <w:t>const setStr = Object.keys(venue).map(k =&gt; `${k} = ?`).join(',');</w:t>
      </w:r>
    </w:p>
    <w:p>
      <w:r>
        <w:rPr>
          <w:b/>
          <w:color w:val="B02A37"/>
        </w:rPr>
        <w:t xml:space="preserve">Values are parameterized (safe), but the column names are not </w:t>
      </w:r>
      <w:r>
        <w:t>— they are spliced directly from HTTP form field names into the query text. This is a real SQL-injection surface via key/column-name injection, not just values. It is gated behind login (anaruhusa), but /venueManager in app.js carries no role restriction beyond being authenticated — so any hod account (the least-privileged loggable-in role) could reach it.</w:t>
      </w:r>
    </w:p>
    <w:p>
      <w:pPr>
        <w:pStyle w:val="Heading1"/>
      </w:pPr>
      <w:r>
        <w:t>BP-05 — Timetable Exchange &amp; Mix</w:t>
      </w:r>
    </w:p>
    <w:p>
      <w:r>
        <w:rPr>
          <w:b w:val="0"/>
          <w:i w:val="0"/>
        </w:rPr>
      </w:r>
      <w:r>
        <w:rPr>
          <w:b/>
          <w:color w:val="1E7E34"/>
          <w:sz w:val="18"/>
        </w:rPr>
        <w:t xml:space="preserve">  [HIGH CONFIDENCE]</w:t>
      </w:r>
    </w:p>
    <w:p>
      <w:r>
        <w:rPr>
          <w:b w:val="0"/>
          <w:i w:val="0"/>
        </w:rPr>
        <w:t>This formalizes what was already read in full during BR-01. routes/timetables.js’s /exchange endpoint swaps two extracted_timetables rows’ day/time/venue fields inside a transaction, with its own collision re-check (bypassable via a force flag). manageTimetableModel.js’s mixPrograms merges multiple program slots sharing a subject/time into one combined entry, feeding freed_slots for the losing rows (see BP-03). Both are legitimate, deliberate manual correction tools sitting alongside the two automatic generation paths documented in BP-01. See BR-01 for the full collision-check comparison and BP-03 for the freed_slots consequences of mixing — the substance of this process is already fully documented there; this entry exists to record it explicitly in the business process catalogue.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