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ATC Timetable Management System</w:t>
      </w:r>
    </w:p>
    <w:p>
      <w:pPr>
        <w:jc w:val="center"/>
      </w:pPr>
      <w:r>
        <w:rPr>
          <w:b/>
          <w:sz w:val="32"/>
        </w:rPr>
        <w:t>System Reverse-Engineering Report — Phase 0/1 Initial Findings</w:t>
      </w:r>
    </w:p>
    <w:p>
      <w:pPr>
        <w:jc w:val="center"/>
      </w:pPr>
      <w:r>
        <w:rPr>
          <w:i/>
        </w:rPr>
        <w:t>Codebase analyzed: refactoredCodes (github.com/goldenboy54/ratiba-ver2, branch: main)</w:t>
        <w:br/>
      </w:r>
      <w:r>
        <w:rPr>
          <w:i/>
        </w:rPr>
        <w:t>Prepared as: initial reconnaissance ahead of the full SRS/SDD/traceability deliverables</w:t>
        <w:br/>
      </w:r>
      <w:r>
        <w:rPr>
          <w:i/>
        </w:rPr>
        <w:t>Date: 16 August 2026</w:t>
      </w:r>
    </w:p>
    <w:p>
      <w:pPr>
        <w:jc w:val="center"/>
      </w:pPr>
      <w:r>
        <w:rPr>
          <w:i/>
          <w:sz w:val="19"/>
        </w:rPr>
        <w:t>This document reflects Phase 0 (technology inventory) and Phase 1 (system inventory) of the reverse-engineering process. It establishes the architecture map before deeper business-process reconstruction (Phase 10 onward) and the formal SRS/SDD begin. Findings are evidence-based and confidence-tagged; nothing here is a business requirement unless explicitly marked confirmed.</w:t>
      </w:r>
    </w:p>
    <w:p>
      <w:r>
        <w:br w:type="page"/>
      </w:r>
    </w:p>
    <w:p>
      <w:pPr>
        <w:pStyle w:val="Heading1"/>
      </w:pPr>
      <w:r>
        <w:t>A. System Technology Inventory</w:t>
      </w:r>
    </w:p>
    <w:p>
      <w:r>
        <w:rPr>
          <w:b w:val="0"/>
          <w:i w:val="0"/>
        </w:rPr>
      </w:r>
      <w:r>
        <w:rPr>
          <w:b/>
          <w:color w:val="1E7E34"/>
          <w:sz w:val="18"/>
        </w:rPr>
        <w:t xml:space="preserve">  [HIGH CONFIDENCE]</w:t>
      </w:r>
    </w:p>
    <w:p>
      <w:r>
        <w:rPr>
          <w:b w:val="0"/>
          <w:i/>
        </w:rPr>
        <w:t>Evidence: package.json, app.js, db.js.</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color="auto" w:fill="2E74B5"/>
          </w:tcPr>
          <w:p>
            <w:r/>
            <w:r>
              <w:rPr>
                <w:b/>
                <w:color w:val="FFFFFF"/>
              </w:rPr>
              <w:t>Layer</w:t>
            </w:r>
          </w:p>
        </w:tc>
        <w:tc>
          <w:tcPr>
            <w:tcW w:type="dxa" w:w="7200"/>
            <w:shd w:val="clear" w:color="auto" w:fill="2E74B5"/>
          </w:tcPr>
          <w:p>
            <w:r/>
            <w:r>
              <w:rPr>
                <w:b/>
                <w:color w:val="FFFFFF"/>
              </w:rPr>
              <w:t>Technology</w:t>
            </w:r>
          </w:p>
        </w:tc>
      </w:tr>
      <w:tr>
        <w:tc>
          <w:tcPr>
            <w:tcW w:type="dxa" w:w="2304"/>
          </w:tcPr>
          <w:p>
            <w:r>
              <w:t>Runtime</w:t>
            </w:r>
          </w:p>
        </w:tc>
        <w:tc>
          <w:tcPr>
            <w:tcW w:type="dxa" w:w="7200"/>
          </w:tcPr>
          <w:p>
            <w:r>
              <w:t>Node.js, ES modules ("type": "module" in package.json)</w:t>
            </w:r>
          </w:p>
        </w:tc>
      </w:tr>
      <w:tr>
        <w:tc>
          <w:tcPr>
            <w:tcW w:type="dxa" w:w="2304"/>
          </w:tcPr>
          <w:p>
            <w:r>
              <w:t>Framework</w:t>
            </w:r>
          </w:p>
        </w:tc>
        <w:tc>
          <w:tcPr>
            <w:tcW w:type="dxa" w:w="7200"/>
          </w:tcPr>
          <w:p>
            <w:r>
              <w:t>Express 4.19.2</w:t>
            </w:r>
          </w:p>
        </w:tc>
      </w:tr>
      <w:tr>
        <w:tc>
          <w:tcPr>
            <w:tcW w:type="dxa" w:w="2304"/>
          </w:tcPr>
          <w:p>
            <w:r>
              <w:t>Templating</w:t>
            </w:r>
          </w:p>
        </w:tc>
        <w:tc>
          <w:tcPr>
            <w:tcW w:type="dxa" w:w="7200"/>
          </w:tcPr>
          <w:p>
            <w:r>
              <w:t>EJS 3.1.6, server-rendered</w:t>
            </w:r>
          </w:p>
        </w:tc>
      </w:tr>
      <w:tr>
        <w:tc>
          <w:tcPr>
            <w:tcW w:type="dxa" w:w="2304"/>
          </w:tcPr>
          <w:p>
            <w:r>
              <w:t>Database</w:t>
            </w:r>
          </w:p>
        </w:tc>
        <w:tc>
          <w:tcPr>
            <w:tcW w:type="dxa" w:w="7200"/>
          </w:tcPr>
          <w:p>
            <w:r>
              <w:t>MySQL/MariaDB via mysql2 3.11 (mysql2/promise pool). No ORM — hand-written SQL throughout (pool.query / pool.execute, occasionally db.query, same pool under different import names).</w:t>
            </w:r>
          </w:p>
        </w:tc>
      </w:tr>
      <w:tr>
        <w:tc>
          <w:tcPr>
            <w:tcW w:type="dxa" w:w="2304"/>
          </w:tcPr>
          <w:p>
            <w:r>
              <w:t>Auth</w:t>
            </w:r>
          </w:p>
        </w:tc>
        <w:tc>
          <w:tcPr>
            <w:tcW w:type="dxa" w:w="7200"/>
          </w:tcPr>
          <w:p>
            <w:r>
              <w:t>Passport 0.7 (passport-local strategy), express-session, bcrypt for password hashing</w:t>
            </w:r>
          </w:p>
        </w:tc>
      </w:tr>
      <w:tr>
        <w:tc>
          <w:tcPr>
            <w:tcW w:type="dxa" w:w="2304"/>
          </w:tcPr>
          <w:p>
            <w:r>
              <w:t>File handling</w:t>
            </w:r>
          </w:p>
        </w:tc>
        <w:tc>
          <w:tcPr>
            <w:tcW w:type="dxa" w:w="7200"/>
          </w:tcPr>
          <w:p>
            <w:r>
              <w:t>multer + express-fileupload (bulk import forms), xlsx / csvtojson (Excel/CSV import), html-pdf / html-pdf-node / puppeteer (PDF export)</w:t>
            </w:r>
          </w:p>
        </w:tc>
      </w:tr>
      <w:tr>
        <w:tc>
          <w:tcPr>
            <w:tcW w:type="dxa" w:w="2304"/>
          </w:tcPr>
          <w:p>
            <w:r>
              <w:t>Email</w:t>
            </w:r>
          </w:p>
        </w:tc>
        <w:tc>
          <w:tcPr>
            <w:tcW w:type="dxa" w:w="7200"/>
          </w:tcPr>
          <w:p>
            <w:r>
              <w:t>nodemailer (password reset)</w:t>
            </w:r>
          </w:p>
        </w:tc>
      </w:tr>
      <w:tr>
        <w:tc>
          <w:tcPr>
            <w:tcW w:type="dxa" w:w="2304"/>
          </w:tcPr>
          <w:p>
            <w:r>
              <w:t>Frontend</w:t>
            </w:r>
          </w:p>
        </w:tc>
        <w:tc>
          <w:tcPr>
            <w:tcW w:type="dxa" w:w="7200"/>
          </w:tcPr>
          <w:p>
            <w:r>
              <w:t>Bootstrap 5.3, Font Awesome 6.4, Select2, vanilla JS / jQuery — no SPA framework</w:t>
            </w:r>
          </w:p>
        </w:tc>
      </w:tr>
      <w:tr>
        <w:tc>
          <w:tcPr>
            <w:tcW w:type="dxa" w:w="2304"/>
          </w:tcPr>
          <w:p>
            <w:r>
              <w:t>Process / Ops</w:t>
            </w:r>
          </w:p>
        </w:tc>
        <w:tc>
          <w:tcPr>
            <w:tcW w:type="dxa" w:w="7200"/>
          </w:tcPr>
          <w:p>
            <w:r>
              <w:t>No PM2, Docker, or CI configuration found. No automated test framework. No ORM migrations — schema evidenced only by a raw SQL dump (rati.sql).</w:t>
            </w:r>
          </w:p>
        </w:tc>
      </w:tr>
    </w:tbl>
    <w:p>
      <w:pPr>
        <w:pStyle w:val="Heading1"/>
      </w:pPr>
      <w:r>
        <w:t>B. Application Entry Point and Middleware Chain</w:t>
      </w:r>
    </w:p>
    <w:p>
      <w:r>
        <w:rPr>
          <w:b w:val="0"/>
          <w:i w:val="0"/>
        </w:rPr>
      </w:r>
      <w:r>
        <w:rPr>
          <w:b/>
          <w:color w:val="1E7E34"/>
          <w:sz w:val="18"/>
        </w:rPr>
        <w:t xml:space="preserve">  [HIGH CONFIDENCE]</w:t>
      </w:r>
    </w:p>
    <w:p>
      <w:r>
        <w:rPr>
          <w:b w:val="0"/>
          <w:i/>
        </w:rPr>
        <w:t>Evidence: app.js (full file read directly).</w:t>
      </w:r>
    </w:p>
    <w:p>
      <w:pPr>
        <w:ind w:left="432"/>
        <w:shd w:val="clear" w:color="auto" w:fill="F2F2F2"/>
      </w:pPr>
      <w:r>
        <w:rPr>
          <w:rFonts w:ascii="Consolas" w:hAnsi="Consolas"/>
          <w:sz w:val="19"/>
        </w:rPr>
        <w:t>Client</w:t>
        <w:br/>
        <w:t xml:space="preserve">  -&gt; express.json() / bodyParser.urlencoded() / bodyParser.json()</w:t>
        <w:br/>
        <w:t xml:space="preserve">  -&gt; express-session</w:t>
        <w:br/>
        <w:t xml:space="preserve">  -&gt; Passport (initialize + session)</w:t>
        <w:br/>
        <w:t xml:space="preserve">  -&gt; res.locals.user injection (req.user || null, available to all views)</w:t>
        <w:br/>
        <w:t xml:space="preserve">  -&gt; express.static("/public")</w:t>
        <w:br/>
        <w:t xml:space="preserve">  -&gt; [public routes: /, /login, /forgot-password, /self-register,</w:t>
        <w:br/>
        <w:t xml:space="preserve">       /collision-monitor, /collision-report, /viewtimetable,</w:t>
        <w:br/>
        <w:t xml:space="preserve">       /timetable/by-program-code, /searchtimetable]</w:t>
        <w:br/>
        <w:t xml:space="preserve">  -&gt; [protected routes: anaruhusa (session check) -&gt; forcePasswordChange</w:t>
        <w:br/>
        <w:t xml:space="preserve">       -&gt; role-gate (routes_za_HOD_TMASTER / routes_za_TMASTER) -&gt; feature router]</w:t>
      </w:r>
    </w:p>
    <w:p>
      <w:r>
        <w:rPr>
          <w:b w:val="0"/>
          <w:i w:val="0"/>
        </w:rPr>
        <w:t>Role-gate middleware is applied per route group directly in app.js, not inside individual routers. Authorization is centralized in one file — good for auditability, but a route's access level is not visible from its own router file in isolation.</w:t>
      </w:r>
    </w:p>
    <w:p>
      <w:pPr>
        <w:pStyle w:val="Heading1"/>
      </w:pPr>
      <w:r>
        <w:t>C. Architecture Pattern</w:t>
      </w:r>
    </w:p>
    <w:p>
      <w:r>
        <w:rPr>
          <w:b w:val="0"/>
          <w:i w:val="0"/>
        </w:rPr>
      </w:r>
      <w:r>
        <w:rPr>
          <w:b/>
          <w:color w:val="1E7E34"/>
          <w:sz w:val="18"/>
        </w:rPr>
        <w:t xml:space="preserve">  [HIGH CONFIDENCE]</w:t>
      </w:r>
    </w:p>
    <w:p>
      <w:r>
        <w:rPr>
          <w:b w:val="0"/>
          <w:i w:val="0"/>
        </w:rPr>
        <w:t>routes/ → logics/ → models/, but not strictly layered: several routes (timetables.js, manageTimetableRoutes.js, venues.js) query the database pool directly inline instead of going through a model file. Confirmed by direct reading of routes/timetables.js and cross-checked against CLAUDE.md, which documents this as a known, consistent characteristic rather than an isolated lapse.</w:t>
      </w:r>
    </w:p>
    <w:p>
      <w:pPr>
        <w:pStyle w:val="Heading1"/>
      </w:pPr>
      <w:r>
        <w:t>D. Module Catalogue (Initial Pass — 20 Modules Identified)</w:t>
      </w:r>
    </w:p>
    <w:p>
      <w:r>
        <w:rPr>
          <w:b w:val="0"/>
          <w:i/>
        </w:rPr>
        <w:t>Evidence: exported-function sweep across every file in logics/, cross-referenced with routes/.</w:t>
      </w:r>
    </w:p>
    <w:p>
      <w:pPr>
        <w:pStyle w:val="Heading2"/>
      </w:pPr>
      <w:r>
        <w:t>D.1 Master-data CRUD modules</w:t>
      </w:r>
    </w:p>
    <w:p>
      <w:r>
        <w:rPr>
          <w:b w:val="0"/>
          <w:i w:val="0"/>
        </w:rPr>
      </w:r>
      <w:r>
        <w:rPr>
          <w:b/>
          <w:color w:val="1E7E34"/>
          <w:sz w:val="18"/>
        </w:rPr>
        <w:t xml:space="preserve">  [HIGH CONFIDENCE]</w:t>
      </w:r>
    </w:p>
    <w:p>
      <w:r>
        <w:rPr>
          <w:b w:val="0"/>
          <w:i w:val="0"/>
        </w:rPr>
        <w:t>Seven modules share a near-identical shape: search / list / show-form / add / edit / delete / bulk-upload-CSV. Departments, Programs, Registered Subjects, Subjects, Users, Venues, Venue Manager.</w:t>
      </w:r>
    </w:p>
    <w:p>
      <w:pPr>
        <w:pStyle w:val="ListBullet"/>
      </w:pPr>
      <w:r>
        <w:rPr>
          <w:b/>
        </w:rPr>
        <w:t xml:space="preserve">UNKNOWN: </w:t>
      </w:r>
      <w:r>
        <w:t>work_reportsLogic.js reuses subjectsLogic.js’s exact exported function names (showSubjectForm, handleAddSubject, getEditSubjectForm, handleUpdateSubject, handleDeleteSubject, listSubjects) — possible copy-paste-derived duplicate module. Requires a direct diff to confirm whether it is a real divergent feature or leftover scaffolding.</w:t>
      </w:r>
    </w:p>
    <w:p>
      <w:pPr>
        <w:pStyle w:val="Heading2"/>
      </w:pPr>
      <w:r>
        <w:t>D.2 Timetable generation</w:t>
      </w:r>
    </w:p>
    <w:p>
      <w:r>
        <w:rPr>
          <w:b w:val="0"/>
          <w:i w:val="0"/>
        </w:rPr>
      </w:r>
      <w:r>
        <w:rPr>
          <w:b/>
          <w:color w:val="B08900"/>
          <w:sz w:val="18"/>
        </w:rPr>
        <w:t xml:space="preserve">  [MEDIUM CONFIDENCE]</w:t>
      </w:r>
    </w:p>
    <w:p>
      <w:r>
        <w:rPr>
          <w:b w:val="0"/>
          <w:i w:val="0"/>
        </w:rPr>
        <w:t>Three separate code paths — tmasterLogic.js, manualTimetableLogic.js, manageTimetableLogic.js — all write to extracted_timetables. Matches CLAUDE.md’s documented note that generation logic has been “duplicated/forked.” Confirmed identical SLOT_RANGES / programSlotMatch patterns between two of the three (already synced to production values in a prior fix).</w:t>
      </w:r>
    </w:p>
    <w:p>
      <w:r>
        <w:rPr>
          <w:b w:val="0"/>
          <w:i w:val="0"/>
        </w:rPr>
        <w:t>Slot capacity is tracked via roughly 252 flat columns on the venues table (mnos/tnos/wnos/thnos/frnos/satnos/sunnos/totalnos remaining-count fields, plus a monday_slot1..18 / monday_slot1_status..18_status style column for every day of the week) rather than a join table. This is a significant, load-bearing design characteristic for any future work touching scheduling.</w:t>
      </w:r>
    </w:p>
    <w:p>
      <w:pPr>
        <w:pStyle w:val="Heading2"/>
      </w:pPr>
      <w:r>
        <w:t>D.3 Collision detection</w:t>
      </w:r>
    </w:p>
    <w:p>
      <w:r>
        <w:rPr>
          <w:b w:val="0"/>
          <w:i w:val="0"/>
        </w:rPr>
      </w:r>
      <w:r>
        <w:rPr>
          <w:b/>
          <w:color w:val="B08900"/>
          <w:sz w:val="18"/>
        </w:rPr>
        <w:t xml:space="preserve">  [MEDIUM CONFIDENCE]</w:t>
      </w:r>
    </w:p>
    <w:p>
      <w:r>
        <w:rPr>
          <w:b w:val="0"/>
          <w:i w:val="0"/>
        </w:rPr>
        <w:t>collisionMonitorLogic.js (runCollisionMonitor, findSafeSlotInVenue) and collisionReportLogic.js both compute collisions by reading extracted_timetables at request time — no dedicated collision table exists in the schema.</w:t>
      </w:r>
    </w:p>
    <w:p>
      <w:pPr>
        <w:pStyle w:val="Heading2"/>
      </w:pPr>
      <w:r>
        <w:t>D.4 Freed slots</w:t>
      </w:r>
    </w:p>
    <w:p>
      <w:r>
        <w:rPr>
          <w:b w:val="0"/>
          <w:i w:val="0"/>
        </w:rPr>
      </w:r>
      <w:r>
        <w:rPr>
          <w:b/>
          <w:color w:val="B08900"/>
          <w:sz w:val="18"/>
        </w:rPr>
        <w:t xml:space="preserve">  [MEDIUM CONFIDENCE]</w:t>
      </w:r>
    </w:p>
    <w:p>
      <w:r>
        <w:rPr>
          <w:b w:val="0"/>
          <w:i w:val="0"/>
        </w:rPr>
        <w:t>freedSlots.Logic.js / fillFreedSlotsLogic.js are backed by a real freed_slots table (confirmed in rati.sql), tracking venue/day/time released, with released_by and reason columns.</w:t>
      </w:r>
    </w:p>
    <w:p>
      <w:pPr>
        <w:pStyle w:val="Heading2"/>
      </w:pPr>
      <w:r>
        <w:t>D.5 Timetable exchange / mix</w:t>
      </w:r>
    </w:p>
    <w:p>
      <w:r>
        <w:rPr>
          <w:b w:val="0"/>
          <w:i w:val="0"/>
        </w:rPr>
      </w:r>
      <w:r>
        <w:rPr>
          <w:b/>
          <w:color w:val="1E7E34"/>
          <w:sz w:val="18"/>
        </w:rPr>
        <w:t xml:space="preserve">  [HIGH CONFIDENCE]</w:t>
      </w:r>
    </w:p>
    <w:p>
      <w:r>
        <w:rPr>
          <w:b w:val="0"/>
          <w:i w:val="0"/>
        </w:rPr>
        <w:t>routes/timetables.js implements an in-place swap or merge of two extracted_timetables rows, with a collision re-check before committing that can be bypassed via a “force” flag. Read in full during this session.</w:t>
      </w:r>
    </w:p>
    <w:p>
      <w:pPr>
        <w:pStyle w:val="Heading2"/>
      </w:pPr>
      <w:r>
        <w:t>D.6 Auth and account lifecycle</w:t>
      </w:r>
    </w:p>
    <w:p>
      <w:r>
        <w:rPr>
          <w:b w:val="0"/>
          <w:i w:val="0"/>
        </w:rPr>
      </w:r>
      <w:r>
        <w:rPr>
          <w:b/>
          <w:color w:val="1E7E34"/>
          <w:sz w:val="18"/>
        </w:rPr>
        <w:t xml:space="preserve">  [HIGH CONFIDENCE]</w:t>
      </w:r>
    </w:p>
    <w:p>
      <w:r>
        <w:rPr>
          <w:b w:val="0"/>
          <w:i w:val="0"/>
        </w:rPr>
        <w:t>Login, forgot/reset password (token-based, using reset_token / reset_token_expiry columns on the users table itself, not a separate table), self-register, forced password change (triggered when must_change_password is set, or when last_password_change is 3+ months old), and user profile management.</w:t>
      </w:r>
    </w:p>
    <w:p>
      <w:pPr>
        <w:pStyle w:val="Heading2"/>
      </w:pPr>
      <w:r>
        <w:t>D.7 Reporting / export</w:t>
      </w:r>
    </w:p>
    <w:p>
      <w:r>
        <w:rPr>
          <w:b w:val="0"/>
          <w:i w:val="0"/>
        </w:rPr>
      </w:r>
      <w:r>
        <w:rPr>
          <w:b/>
          <w:color w:val="B08900"/>
          <w:sz w:val="18"/>
        </w:rPr>
        <w:t xml:space="preserve">  [MEDIUM CONFIDENCE]</w:t>
      </w:r>
    </w:p>
    <w:p>
      <w:r>
        <w:rPr>
          <w:b w:val="0"/>
          <w:i w:val="0"/>
        </w:rPr>
        <w:t>Work reports (tutor workload) and CSV/PDF/print export, implemented separately per page rather than through a shared export service.</w:t>
      </w:r>
    </w:p>
    <w:p>
      <w:pPr>
        <w:pStyle w:val="Heading2"/>
      </w:pPr>
      <w:r>
        <w:t>D.8 Deletion audit</w:t>
      </w:r>
    </w:p>
    <w:p>
      <w:r>
        <w:rPr>
          <w:b w:val="0"/>
          <w:i w:val="0"/>
        </w:rPr>
      </w:r>
      <w:r>
        <w:rPr>
          <w:b/>
          <w:color w:val="B02A37"/>
          <w:sz w:val="18"/>
        </w:rPr>
        <w:t xml:space="preserve">  [LOW CONFIDENCE]</w:t>
      </w:r>
    </w:p>
    <w:p>
      <w:r>
        <w:rPr>
          <w:b w:val="0"/>
          <w:i w:val="0"/>
        </w:rPr>
        <w:t>timetable_deletion_logLogic.js exists and is routed, but see the database contradiction in Section F — its backing table could not be confirmed in the available schema dump.</w:t>
      </w:r>
    </w:p>
    <w:p>
      <w:pPr>
        <w:pStyle w:val="Heading1"/>
      </w:pPr>
      <w:r>
        <w:t>E. Route Catalogue</w:t>
      </w:r>
    </w:p>
    <w:p>
      <w:r>
        <w:rPr>
          <w:b w:val="0"/>
          <w:i w:val="0"/>
        </w:rPr>
      </w:r>
      <w:r>
        <w:rPr>
          <w:b/>
          <w:color w:val="1E7E34"/>
          <w:sz w:val="18"/>
        </w:rPr>
        <w:t xml:space="preserve">  [HIGH CONFIDENCE]</w:t>
      </w:r>
    </w:p>
    <w:p>
      <w:r>
        <w:rPr>
          <w:b w:val="0"/>
          <w:i w:val="0"/>
        </w:rPr>
        <w:t>63 route handlers identified across 24 route files (full sweep of every routes/*.js file for router.get/post/put/delete/patch signatures).</w:t>
      </w:r>
    </w:p>
    <w:p>
      <w:r>
        <w:rPr>
          <w:b w:val="0"/>
          <w:i w:val="0"/>
        </w:rPr>
        <w:t>Consistent pattern across master-data modules: GET / (search/list), GET /form, POST / (create), GET /edit/:id, POST /edit/:id, GET /delete/:id, plus a POST /uploads or /upload bulk-CSV import endpoint per module.</w:t>
      </w:r>
    </w:p>
    <w:p>
      <w:r>
        <w:rPr>
          <w:b/>
        </w:rPr>
        <w:t xml:space="preserve">Security note: </w:t>
      </w:r>
      <w:r>
        <w:t>Deletes are performed via GET, not POST, across departments, programs, venues, subjects, users, and more — a real, confirmed, codebase-wide characteristic worth flagging under the security assessment (GET requests are not meant to have side effects, and are more vulnerable to CSRF, prefetching, and accidental triggering).</w:t>
      </w:r>
    </w:p>
    <w:p>
      <w:pPr>
        <w:pStyle w:val="Heading1"/>
      </w:pPr>
      <w:r>
        <w:t>F. Database Catalogue</w:t>
      </w:r>
    </w:p>
    <w:p>
      <w:r>
        <w:rPr>
          <w:b w:val="0"/>
          <w:i w:val="0"/>
        </w:rPr>
      </w:r>
      <w:r>
        <w:rPr>
          <w:b/>
          <w:color w:val="1E7E34"/>
          <w:sz w:val="18"/>
        </w:rPr>
        <w:t xml:space="preserve">  [HIGH CONFIDENCE]</w:t>
      </w:r>
    </w:p>
    <w:p>
      <w:r>
        <w:rPr>
          <w:b w:val="0"/>
          <w:i/>
        </w:rPr>
        <w:t>Evidence: rati.sql (2,285-line SQL dump present in the repository).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2E74B5"/>
          </w:tcPr>
          <w:p>
            <w:r/>
            <w:r>
              <w:rPr>
                <w:b/>
                <w:color w:val="FFFFFF"/>
              </w:rPr>
              <w:t>Table</w:t>
            </w:r>
          </w:p>
        </w:tc>
        <w:tc>
          <w:tcPr>
            <w:tcW w:type="dxa" w:w="4032"/>
            <w:shd w:val="clear" w:color="auto" w:fill="2E74B5"/>
          </w:tcPr>
          <w:p>
            <w:r/>
            <w:r>
              <w:rPr>
                <w:b/>
                <w:color w:val="FFFFFF"/>
              </w:rPr>
              <w:t>Purpose (inferred from columns/queries)</w:t>
            </w:r>
          </w:p>
        </w:tc>
        <w:tc>
          <w:tcPr>
            <w:tcW w:type="dxa" w:w="3744"/>
            <w:shd w:val="clear" w:color="auto" w:fill="2E74B5"/>
          </w:tcPr>
          <w:p>
            <w:r/>
            <w:r>
              <w:rPr>
                <w:b/>
                <w:color w:val="FFFFFF"/>
              </w:rPr>
              <w:t>Notable characteristics</w:t>
            </w:r>
          </w:p>
        </w:tc>
      </w:tr>
      <w:tr>
        <w:tc>
          <w:tcPr>
            <w:tcW w:type="dxa" w:w="2016"/>
          </w:tcPr>
          <w:p>
            <w:r>
              <w:t>departments</w:t>
            </w:r>
          </w:p>
        </w:tc>
        <w:tc>
          <w:tcPr>
            <w:tcW w:type="dxa" w:w="4032"/>
          </w:tcPr>
          <w:p>
            <w:r>
              <w:t>Academic departments</w:t>
            </w:r>
          </w:p>
        </w:tc>
        <w:tc>
          <w:tcPr>
            <w:tcW w:type="dxa" w:w="3744"/>
          </w:tcPr>
          <w:p>
            <w:r>
              <w:t>Simple lookup table; unique department_code</w:t>
            </w:r>
          </w:p>
        </w:tc>
      </w:tr>
      <w:tr>
        <w:tc>
          <w:tcPr>
            <w:tcW w:type="dxa" w:w="2016"/>
          </w:tcPr>
          <w:p>
            <w:r>
              <w:t>programs</w:t>
            </w:r>
          </w:p>
        </w:tc>
        <w:tc>
          <w:tcPr>
            <w:tcW w:type="dxa" w:w="4032"/>
          </w:tcPr>
          <w:p>
            <w:r>
              <w:t>Academic programmes</w:t>
            </w:r>
          </w:p>
        </w:tc>
        <w:tc>
          <w:tcPr>
            <w:tcW w:type="dxa" w:w="3744"/>
          </w:tcPr>
          <w:p>
            <w:r>
              <w:t>Unique program_code; indexed on level and program_name</w:t>
            </w:r>
          </w:p>
        </w:tc>
      </w:tr>
      <w:tr>
        <w:tc>
          <w:tcPr>
            <w:tcW w:type="dxa" w:w="2016"/>
          </w:tcPr>
          <w:p>
            <w:r>
              <w:t>subjects</w:t>
            </w:r>
          </w:p>
        </w:tc>
        <w:tc>
          <w:tcPr>
            <w:tcW w:type="dxa" w:w="4032"/>
          </w:tcPr>
          <w:p>
            <w:r>
              <w:t>Subject/module allocations tied to a program and (sometimes) a tutor</w:t>
            </w:r>
          </w:p>
        </w:tc>
        <w:tc>
          <w:tcPr>
            <w:tcW w:type="dxa" w:w="3744"/>
          </w:tcPr>
          <w:p>
            <w:r>
              <w:t>Only real FK in the schema: user_id → users.user_id. Has a JSON column (sequential_slots) with a json_valid CHECK constraint.</w:t>
            </w:r>
          </w:p>
        </w:tc>
      </w:tr>
      <w:tr>
        <w:tc>
          <w:tcPr>
            <w:tcW w:type="dxa" w:w="2016"/>
          </w:tcPr>
          <w:p>
            <w:r>
              <w:t>registered_subjects</w:t>
            </w:r>
          </w:p>
        </w:tc>
        <w:tc>
          <w:tcPr>
            <w:tcW w:type="dxa" w:w="4032"/>
          </w:tcPr>
          <w:p>
            <w:r>
              <w:t>A separate, simpler subject catalogue distinct from subjects</w:t>
            </w:r>
          </w:p>
        </w:tc>
        <w:tc>
          <w:tcPr>
            <w:tcW w:type="dxa" w:w="3744"/>
          </w:tcPr>
          <w:p>
            <w:r>
              <w:t>Unique registered_subject_code; no FK to subjects at all — relationship between the two tables, if any, is undetermined from the schema alone.</w:t>
            </w:r>
          </w:p>
        </w:tc>
      </w:tr>
      <w:tr>
        <w:tc>
          <w:tcPr>
            <w:tcW w:type="dxa" w:w="2016"/>
          </w:tcPr>
          <w:p>
            <w:r>
              <w:t>users</w:t>
            </w:r>
          </w:p>
        </w:tc>
        <w:tc>
          <w:tcPr>
            <w:tcW w:type="dxa" w:w="4032"/>
          </w:tcPr>
          <w:p>
            <w:r>
              <w:t>Accounts for admin/tmaster/hod (and tutor/student roles that cannot log in — see Section G)</w:t>
            </w:r>
          </w:p>
        </w:tc>
        <w:tc>
          <w:tcPr>
            <w:tcW w:type="dxa" w:w="3744"/>
          </w:tcPr>
          <w:p>
            <w:r>
              <w:t>Carries its own password-reset token columns (reset_token, reset_token_expiry) and forced-password-change tracking (must_change_password, last_password_change)</w:t>
            </w:r>
          </w:p>
        </w:tc>
      </w:tr>
      <w:tr>
        <w:tc>
          <w:tcPr>
            <w:tcW w:type="dxa" w:w="2016"/>
          </w:tcPr>
          <w:p>
            <w:r>
              <w:t>venues</w:t>
            </w:r>
          </w:p>
        </w:tc>
        <w:tc>
          <w:tcPr>
            <w:tcW w:type="dxa" w:w="4032"/>
          </w:tcPr>
          <w:p>
            <w:r>
              <w:t>Physical teaching venues and their weekly slot availability</w:t>
            </w:r>
          </w:p>
        </w:tc>
        <w:tc>
          <w:tcPr>
            <w:tcW w:type="dxa" w:w="3744"/>
          </w:tcPr>
          <w:p>
            <w:r>
              <w:t>~252 columns: a used/unused enum status column for every (day × slot) combination, plus remaining-count summary columns per day. No join table for scheduling.</w:t>
            </w:r>
          </w:p>
        </w:tc>
      </w:tr>
      <w:tr>
        <w:tc>
          <w:tcPr>
            <w:tcW w:type="dxa" w:w="2016"/>
          </w:tcPr>
          <w:p>
            <w:r>
              <w:t>extracted_timetables</w:t>
            </w:r>
          </w:p>
        </w:tc>
        <w:tc>
          <w:tcPr>
            <w:tcW w:type="dxa" w:w="4032"/>
          </w:tcPr>
          <w:p>
            <w:r>
              <w:t>The generated/final timetable — one row per scheduled class slot</w:t>
            </w:r>
          </w:p>
        </w:tc>
        <w:tc>
          <w:tcPr>
            <w:tcW w:type="dxa" w:w="3744"/>
          </w:tcPr>
          <w:p>
            <w:r>
              <w:t>venue_id has no FK to venues.venue_id despite the name; linkage is by convention only. Carries created_by/updated_by/created_at/updated_at audit columns.</w:t>
            </w:r>
          </w:p>
        </w:tc>
      </w:tr>
      <w:tr>
        <w:tc>
          <w:tcPr>
            <w:tcW w:type="dxa" w:w="2016"/>
          </w:tcPr>
          <w:p>
            <w:r>
              <w:t>freed_slots</w:t>
            </w:r>
          </w:p>
        </w:tc>
        <w:tc>
          <w:tcPr>
            <w:tcW w:type="dxa" w:w="4032"/>
          </w:tcPr>
          <w:p>
            <w:r>
              <w:t>Venue/time slots released after a deletion or edit, pending reassignment</w:t>
            </w:r>
          </w:p>
        </w:tc>
        <w:tc>
          <w:tcPr>
            <w:tcW w:type="dxa" w:w="3744"/>
          </w:tcPr>
          <w:p>
            <w:r>
              <w:t>released_by and reason columns — confirms this is a tracked, deliberate workflow step, not just a byproduct.</w:t>
            </w:r>
          </w:p>
        </w:tc>
      </w:tr>
    </w:tbl>
    <w:p>
      <w:r>
        <w:rPr>
          <w:b w:val="0"/>
          <w:i w:val="0"/>
        </w:rPr>
        <w:t>Only one real foreign key exists in the entire schema (subjects.user_id → users.user_id). Every other relationship — department↔program, program↔subject, timetable↔venue — is linked by matching text/code columns in application code, not enforced by the database. This is a significant, confirmed architectural characteristic: referential integrity is either enforced in application logic or not enforced at all.</w:t>
      </w:r>
    </w:p>
    <w:p>
      <w:r>
        <w:rPr>
          <w:b/>
          <w:color w:val="B02A37"/>
        </w:rPr>
        <w:t xml:space="preserve">CONTRADICTION: </w:t>
      </w:r>
      <w:r>
        <w:t>models/timetable_deletion_logModel.js queries a table named timetable_deletion_log via INSERT, SELECT, and DELETE statements, but no such table appears anywhere in rati.sql. Either the dump is stale relative to the live production database, or this feature (routed and reachable) would throw a SQL error on first use. This must be confirmed against the actual running database, not inferred further from static files.</w:t>
      </w:r>
    </w:p>
    <w:p>
      <w:pPr>
        <w:pStyle w:val="Heading1"/>
      </w:pPr>
      <w:r>
        <w:t>G. User Roles</w:t>
      </w:r>
    </w:p>
    <w:p>
      <w:r>
        <w:rPr>
          <w:b w:val="0"/>
          <w:i w:val="0"/>
        </w:rPr>
      </w:r>
      <w:r>
        <w:rPr>
          <w:b/>
          <w:color w:val="1E7E34"/>
          <w:sz w:val="18"/>
        </w:rPr>
        <w:t xml:space="preserve">  [HIGH CONFIDENCE]</w:t>
      </w:r>
    </w:p>
    <w:p>
      <w:r>
        <w:rPr>
          <w:b w:val="0"/>
          <w:i/>
        </w:rPr>
        <w:t>Evidence: middlewares/auth.js, views/users.ejs, views/dashboard.ejs, views/partials/nav.ejs.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shd w:val="clear" w:color="auto" w:fill="2E74B5"/>
          </w:tcPr>
          <w:p>
            <w:r/>
            <w:r>
              <w:rPr>
                <w:b/>
                <w:color w:val="FFFFFF"/>
              </w:rPr>
              <w:t>Role</w:t>
            </w:r>
          </w:p>
        </w:tc>
        <w:tc>
          <w:tcPr>
            <w:tcW w:type="dxa" w:w="2880"/>
            <w:shd w:val="clear" w:color="auto" w:fill="2E74B5"/>
          </w:tcPr>
          <w:p>
            <w:r/>
            <w:r>
              <w:rPr>
                <w:b/>
                <w:color w:val="FFFFFF"/>
              </w:rPr>
              <w:t>Can log in? (auth.js: role IN (…))</w:t>
            </w:r>
          </w:p>
        </w:tc>
        <w:tc>
          <w:tcPr>
            <w:tcW w:type="dxa" w:w="2880"/>
            <w:shd w:val="clear" w:color="auto" w:fill="2E74B5"/>
          </w:tcPr>
          <w:p>
            <w:r/>
            <w:r>
              <w:rPr>
                <w:b/>
                <w:color w:val="FFFFFF"/>
              </w:rPr>
              <w:t>Assignable via Users form?</w:t>
            </w:r>
          </w:p>
        </w:tc>
        <w:tc>
          <w:tcPr>
            <w:tcW w:type="dxa" w:w="2880"/>
            <w:shd w:val="clear" w:color="auto" w:fill="2E74B5"/>
          </w:tcPr>
          <w:p>
            <w:r/>
            <w:r>
              <w:rPr>
                <w:b/>
                <w:color w:val="FFFFFF"/>
              </w:rPr>
              <w:t>Referenced elsewhere</w:t>
            </w:r>
          </w:p>
        </w:tc>
      </w:tr>
      <w:tr>
        <w:tc>
          <w:tcPr>
            <w:tcW w:type="dxa" w:w="1440"/>
          </w:tcPr>
          <w:p>
            <w:r>
              <w:t>admin</w:t>
            </w:r>
          </w:p>
        </w:tc>
        <w:tc>
          <w:tcPr>
            <w:tcW w:type="dxa" w:w="2880"/>
          </w:tcPr>
          <w:p>
            <w:r>
              <w:t>Yes</w:t>
            </w:r>
          </w:p>
        </w:tc>
        <w:tc>
          <w:tcPr>
            <w:tcW w:type="dxa" w:w="2880"/>
          </w:tcPr>
          <w:p>
            <w:r>
              <w:t>Yes (tmaster-only)</w:t>
            </w:r>
          </w:p>
        </w:tc>
        <w:tc>
          <w:tcPr>
            <w:tcW w:type="dxa" w:w="2880"/>
          </w:tcPr>
          <w:p>
            <w:r>
              <w:t>nav, dashboard</w:t>
            </w:r>
          </w:p>
        </w:tc>
      </w:tr>
      <w:tr>
        <w:tc>
          <w:tcPr>
            <w:tcW w:type="dxa" w:w="1440"/>
          </w:tcPr>
          <w:p>
            <w:r>
              <w:t>tmaster</w:t>
            </w:r>
          </w:p>
        </w:tc>
        <w:tc>
          <w:tcPr>
            <w:tcW w:type="dxa" w:w="2880"/>
          </w:tcPr>
          <w:p>
            <w:r>
              <w:t>Yes</w:t>
            </w:r>
          </w:p>
        </w:tc>
        <w:tc>
          <w:tcPr>
            <w:tcW w:type="dxa" w:w="2880"/>
          </w:tcPr>
          <w:p>
            <w:r>
              <w:t>Yes</w:t>
            </w:r>
          </w:p>
        </w:tc>
        <w:tc>
          <w:tcPr>
            <w:tcW w:type="dxa" w:w="2880"/>
          </w:tcPr>
          <w:p>
            <w:r>
              <w:t>nav, dashboard</w:t>
            </w:r>
          </w:p>
        </w:tc>
      </w:tr>
      <w:tr>
        <w:tc>
          <w:tcPr>
            <w:tcW w:type="dxa" w:w="1440"/>
          </w:tcPr>
          <w:p>
            <w:r>
              <w:t>hod</w:t>
            </w:r>
          </w:p>
        </w:tc>
        <w:tc>
          <w:tcPr>
            <w:tcW w:type="dxa" w:w="2880"/>
          </w:tcPr>
          <w:p>
            <w:r>
              <w:t>Yes</w:t>
            </w:r>
          </w:p>
        </w:tc>
        <w:tc>
          <w:tcPr>
            <w:tcW w:type="dxa" w:w="2880"/>
          </w:tcPr>
          <w:p>
            <w:r>
              <w:t>Yes</w:t>
            </w:r>
          </w:p>
        </w:tc>
        <w:tc>
          <w:tcPr>
            <w:tcW w:type="dxa" w:w="2880"/>
          </w:tcPr>
          <w:p>
            <w:r>
              <w:t>nav, dashboard</w:t>
            </w:r>
          </w:p>
        </w:tc>
      </w:tr>
      <w:tr>
        <w:tc>
          <w:tcPr>
            <w:tcW w:type="dxa" w:w="1440"/>
          </w:tcPr>
          <w:p>
            <w:r>
              <w:t>tutor</w:t>
            </w:r>
          </w:p>
        </w:tc>
        <w:tc>
          <w:tcPr>
            <w:tcW w:type="dxa" w:w="2880"/>
          </w:tcPr>
          <w:p>
            <w:r>
              <w:t>No</w:t>
            </w:r>
          </w:p>
        </w:tc>
        <w:tc>
          <w:tcPr>
            <w:tcW w:type="dxa" w:w="2880"/>
          </w:tcPr>
          <w:p>
            <w:r>
              <w:t>Yes</w:t>
            </w:r>
          </w:p>
        </w:tc>
        <w:tc>
          <w:tcPr>
            <w:tcW w:type="dxa" w:w="2880"/>
          </w:tcPr>
          <w:p>
            <w:r>
              <w:t>nav.ejs combined role check only</w:t>
            </w:r>
          </w:p>
        </w:tc>
      </w:tr>
      <w:tr>
        <w:tc>
          <w:tcPr>
            <w:tcW w:type="dxa" w:w="1440"/>
          </w:tcPr>
          <w:p>
            <w:r>
              <w:t>student</w:t>
            </w:r>
          </w:p>
        </w:tc>
        <w:tc>
          <w:tcPr>
            <w:tcW w:type="dxa" w:w="2880"/>
          </w:tcPr>
          <w:p>
            <w:r>
              <w:t>No</w:t>
            </w:r>
          </w:p>
        </w:tc>
        <w:tc>
          <w:tcPr>
            <w:tcW w:type="dxa" w:w="2880"/>
          </w:tcPr>
          <w:p>
            <w:r>
              <w:t>Not offered anywhere in the Users form</w:t>
            </w:r>
          </w:p>
        </w:tc>
        <w:tc>
          <w:tcPr>
            <w:tcW w:type="dxa" w:w="2880"/>
          </w:tcPr>
          <w:p>
            <w:r>
              <w:t>dashboard.ejs, nav.ejs combined role check only</w:t>
            </w:r>
          </w:p>
        </w:tc>
      </w:tr>
    </w:tbl>
    <w:p>
      <w:r>
        <w:rPr>
          <w:b/>
          <w:color w:val="B02A37"/>
        </w:rPr>
        <w:t xml:space="preserve">CONTRADICTION: </w:t>
      </w:r>
      <w:r>
        <w:t>“tutor” accounts can be created through Users Management (the Role dropdown explicitly offers it), but can never authenticate — auth.js’s login query filters to role IN ('admin','tmaster','hod') only, in both the login handler and session deserialization. “student” is referenced in view-rendering logic but has no creation path anywhere in the codebase.</w:t>
      </w:r>
    </w:p>
    <w:p>
      <w:r>
        <w:rPr>
          <w:b/>
        </w:rPr>
        <w:t xml:space="preserve">Business meaning requires confirmation: </w:t>
      </w:r>
      <w:r>
        <w:t>is tutor_name on timetables meant to be a free-text label only, with no corresponding login account by design — and are the “tutor” and “student” roles vestigial remnants of an earlier, broader design that was never fully built or was intentionally scaled back? This cannot be resolved from the code alone.</w:t>
      </w:r>
    </w:p>
    <w:p>
      <w:pPr>
        <w:pStyle w:val="Heading1"/>
      </w:pPr>
      <w:r>
        <w:t>H. Unknowns and Contradictions Catalogue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shd w:val="clear" w:color="auto" w:fill="2E74B5"/>
          </w:tcPr>
          <w:p>
            <w:r/>
            <w:r>
              <w:rPr>
                <w:b/>
                <w:color w:val="FFFFFF"/>
              </w:rPr>
              <w:t>#</w:t>
            </w:r>
          </w:p>
        </w:tc>
        <w:tc>
          <w:tcPr>
            <w:tcW w:type="dxa" w:w="4608"/>
            <w:shd w:val="clear" w:color="auto" w:fill="2E74B5"/>
          </w:tcPr>
          <w:p>
            <w:r/>
            <w:r>
              <w:rPr>
                <w:b/>
                <w:color w:val="FFFFFF"/>
              </w:rPr>
              <w:t>Item</w:t>
            </w:r>
          </w:p>
        </w:tc>
        <w:tc>
          <w:tcPr>
            <w:tcW w:type="dxa" w:w="2592"/>
            <w:shd w:val="clear" w:color="auto" w:fill="2E74B5"/>
          </w:tcPr>
          <w:p>
            <w:r/>
            <w:r>
              <w:rPr>
                <w:b/>
                <w:color w:val="FFFFFF"/>
              </w:rPr>
              <w:t>Type</w:t>
            </w:r>
          </w:p>
        </w:tc>
        <w:tc>
          <w:tcPr>
            <w:tcW w:type="dxa" w:w="2448"/>
            <w:shd w:val="clear" w:color="auto" w:fill="2E74B5"/>
          </w:tcPr>
          <w:p>
            <w:r/>
            <w:r>
              <w:rPr>
                <w:b/>
                <w:color w:val="FFFFFF"/>
              </w:rPr>
              <w:t>Confidence / Status</w:t>
            </w:r>
          </w:p>
        </w:tc>
      </w:tr>
      <w:tr>
        <w:tc>
          <w:tcPr>
            <w:tcW w:type="dxa" w:w="432"/>
          </w:tcPr>
          <w:p>
            <w:r>
              <w:t>1</w:t>
            </w:r>
          </w:p>
        </w:tc>
        <w:tc>
          <w:tcPr>
            <w:tcW w:type="dxa" w:w="4608"/>
          </w:tcPr>
          <w:p>
            <w:r>
              <w:t>work_reportsLogic.js duplicates subjectsLogic.js’s function names</w:t>
            </w:r>
          </w:p>
        </w:tc>
        <w:tc>
          <w:tcPr>
            <w:tcW w:type="dxa" w:w="2592"/>
          </w:tcPr>
          <w:p>
            <w:r>
              <w:t>Unknown</w:t>
            </w:r>
          </w:p>
        </w:tc>
        <w:tc>
          <w:tcPr>
            <w:tcW w:type="dxa" w:w="2448"/>
          </w:tcPr>
          <w:p>
            <w:r>
              <w:t>Needs direct diff</w:t>
            </w:r>
          </w:p>
        </w:tc>
      </w:tr>
      <w:tr>
        <w:tc>
          <w:tcPr>
            <w:tcW w:type="dxa" w:w="432"/>
          </w:tcPr>
          <w:p>
            <w:r>
              <w:t>2</w:t>
            </w:r>
          </w:p>
        </w:tc>
        <w:tc>
          <w:tcPr>
            <w:tcW w:type="dxa" w:w="4608"/>
          </w:tcPr>
          <w:p>
            <w:r>
              <w:t>Three separate timetable-generation code paths (tmaster/manual/manage)</w:t>
            </w:r>
          </w:p>
        </w:tc>
        <w:tc>
          <w:tcPr>
            <w:tcW w:type="dxa" w:w="2592"/>
          </w:tcPr>
          <w:p>
            <w:r>
              <w:t>Confirmed duplication, business intent unclear</w:t>
            </w:r>
          </w:p>
        </w:tc>
        <w:tc>
          <w:tcPr>
            <w:tcW w:type="dxa" w:w="2448"/>
          </w:tcPr>
          <w:p>
            <w:r>
              <w:t>MEDIUM</w:t>
            </w:r>
          </w:p>
        </w:tc>
      </w:tr>
      <w:tr>
        <w:tc>
          <w:tcPr>
            <w:tcW w:type="dxa" w:w="432"/>
          </w:tcPr>
          <w:p>
            <w:r>
              <w:t>3</w:t>
            </w:r>
          </w:p>
        </w:tc>
        <w:tc>
          <w:tcPr>
            <w:tcW w:type="dxa" w:w="4608"/>
          </w:tcPr>
          <w:p>
            <w:r>
              <w:t>timetable_deletion_log table missing from schema dump</w:t>
            </w:r>
          </w:p>
        </w:tc>
        <w:tc>
          <w:tcPr>
            <w:tcW w:type="dxa" w:w="2592"/>
          </w:tcPr>
          <w:p>
            <w:r>
              <w:t>Contradiction</w:t>
            </w:r>
          </w:p>
        </w:tc>
        <w:tc>
          <w:tcPr>
            <w:tcW w:type="dxa" w:w="2448"/>
          </w:tcPr>
          <w:p>
            <w:r>
              <w:t>Needs live-DB confirmation</w:t>
            </w:r>
          </w:p>
        </w:tc>
      </w:tr>
      <w:tr>
        <w:tc>
          <w:tcPr>
            <w:tcW w:type="dxa" w:w="432"/>
          </w:tcPr>
          <w:p>
            <w:r>
              <w:t>4</w:t>
            </w:r>
          </w:p>
        </w:tc>
        <w:tc>
          <w:tcPr>
            <w:tcW w:type="dxa" w:w="4608"/>
          </w:tcPr>
          <w:p>
            <w:r>
              <w:t>"tutor" role assignable but cannot log in</w:t>
            </w:r>
          </w:p>
        </w:tc>
        <w:tc>
          <w:tcPr>
            <w:tcW w:type="dxa" w:w="2592"/>
          </w:tcPr>
          <w:p>
            <w:r>
              <w:t>Contradiction</w:t>
            </w:r>
          </w:p>
        </w:tc>
        <w:tc>
          <w:tcPr>
            <w:tcW w:type="dxa" w:w="2448"/>
          </w:tcPr>
          <w:p>
            <w:r>
              <w:t>Needs business confirmation</w:t>
            </w:r>
          </w:p>
        </w:tc>
      </w:tr>
      <w:tr>
        <w:tc>
          <w:tcPr>
            <w:tcW w:type="dxa" w:w="432"/>
          </w:tcPr>
          <w:p>
            <w:r>
              <w:t>5</w:t>
            </w:r>
          </w:p>
        </w:tc>
        <w:tc>
          <w:tcPr>
            <w:tcW w:type="dxa" w:w="4608"/>
          </w:tcPr>
          <w:p>
            <w:r>
              <w:t>"student" role has no creation path at all</w:t>
            </w:r>
          </w:p>
        </w:tc>
        <w:tc>
          <w:tcPr>
            <w:tcW w:type="dxa" w:w="2592"/>
          </w:tcPr>
          <w:p>
            <w:r>
              <w:t>Contradiction / possible dead feature</w:t>
            </w:r>
          </w:p>
        </w:tc>
        <w:tc>
          <w:tcPr>
            <w:tcW w:type="dxa" w:w="2448"/>
          </w:tcPr>
          <w:p>
            <w:r>
              <w:t>Needs business confirmation</w:t>
            </w:r>
          </w:p>
        </w:tc>
      </w:tr>
      <w:tr>
        <w:tc>
          <w:tcPr>
            <w:tcW w:type="dxa" w:w="432"/>
          </w:tcPr>
          <w:p>
            <w:r>
              <w:t>6</w:t>
            </w:r>
          </w:p>
        </w:tc>
        <w:tc>
          <w:tcPr>
            <w:tcW w:type="dxa" w:w="4608"/>
          </w:tcPr>
          <w:p>
            <w:r>
              <w:t>Deletes performed via GET across most CRUD modules</w:t>
            </w:r>
          </w:p>
        </w:tc>
        <w:tc>
          <w:tcPr>
            <w:tcW w:type="dxa" w:w="2592"/>
          </w:tcPr>
          <w:p>
            <w:r>
              <w:t>Confirmed technical/security characteristic</w:t>
            </w:r>
          </w:p>
        </w:tc>
        <w:tc>
          <w:tcPr>
            <w:tcW w:type="dxa" w:w="2448"/>
          </w:tcPr>
          <w:p>
            <w:r>
              <w:t>HIGH</w:t>
            </w:r>
          </w:p>
        </w:tc>
      </w:tr>
      <w:tr>
        <w:tc>
          <w:tcPr>
            <w:tcW w:type="dxa" w:w="432"/>
          </w:tcPr>
          <w:p>
            <w:r>
              <w:t>7</w:t>
            </w:r>
          </w:p>
        </w:tc>
        <w:tc>
          <w:tcPr>
            <w:tcW w:type="dxa" w:w="4608"/>
          </w:tcPr>
          <w:p>
            <w:r>
              <w:t>extracted_timetables.venue_id has no FK to venues.venue_id</w:t>
            </w:r>
          </w:p>
        </w:tc>
        <w:tc>
          <w:tcPr>
            <w:tcW w:type="dxa" w:w="2592"/>
          </w:tcPr>
          <w:p>
            <w:r>
              <w:t>Confirmed architectural characteristic</w:t>
            </w:r>
          </w:p>
        </w:tc>
        <w:tc>
          <w:tcPr>
            <w:tcW w:type="dxa" w:w="2448"/>
          </w:tcPr>
          <w:p>
            <w:r>
              <w:t>HIGH</w:t>
            </w:r>
          </w:p>
        </w:tc>
      </w:tr>
      <w:tr>
        <w:tc>
          <w:tcPr>
            <w:tcW w:type="dxa" w:w="432"/>
          </w:tcPr>
          <w:p>
            <w:r>
              <w:t>8</w:t>
            </w:r>
          </w:p>
        </w:tc>
        <w:tc>
          <w:tcPr>
            <w:tcW w:type="dxa" w:w="4608"/>
          </w:tcPr>
          <w:p>
            <w:r>
              <w:t>registered_subjects has no relationship to subjects in the schema</w:t>
            </w:r>
          </w:p>
        </w:tc>
        <w:tc>
          <w:tcPr>
            <w:tcW w:type="dxa" w:w="2592"/>
          </w:tcPr>
          <w:p>
            <w:r>
              <w:t>Unknown</w:t>
            </w:r>
          </w:p>
        </w:tc>
        <w:tc>
          <w:tcPr>
            <w:tcW w:type="dxa" w:w="2448"/>
          </w:tcPr>
          <w:p>
            <w:r>
              <w:t>Needs business confirmation</w:t>
            </w:r>
          </w:p>
        </w:tc>
      </w:tr>
    </w:tbl>
    <w:p>
      <w:pPr>
        <w:pStyle w:val="Heading1"/>
      </w:pPr>
      <w:r>
        <w:t>I. Recommended Next Steps</w:t>
      </w:r>
    </w:p>
    <w:p>
      <w:r>
        <w:rPr>
          <w:b w:val="0"/>
          <w:i w:val="0"/>
        </w:rPr>
        <w:t>Per the phased approach, the next steps are to go deeper on individual business processes rather than attempt the full SRS/SDD in one pass:</w:t>
      </w:r>
    </w:p>
    <w:p>
      <w:pPr>
        <w:pStyle w:val="ListBullet"/>
      </w:pPr>
      <w:r>
        <w:t>Compare the three timetable-generation code paths side-by-side to establish exactly how they diverge and which one is authoritative for current production use.</w:t>
      </w:r>
    </w:p>
    <w:p>
      <w:pPr>
        <w:pStyle w:val="ListBullet"/>
      </w:pPr>
      <w:r>
        <w:t>Formalize the collision-detection rules (tutor/venue/program overlap logic) as a Business Rules Catalogue entry.</w:t>
      </w:r>
    </w:p>
    <w:p>
      <w:pPr>
        <w:pStyle w:val="ListBullet"/>
      </w:pPr>
      <w:r>
        <w:t>Resolve the timetable_deletion_log and role contradictions against the actual live database and, where code alone cannot answer it, flag explicitly for business confirmation rather than guessing.</w:t>
      </w:r>
    </w:p>
    <w:p>
      <w:pPr>
        <w:pStyle w:val="ListBullet"/>
      </w:pPr>
      <w:r>
        <w:t>Diff work_reportsLogic.js against subjectsLogic.js to determine whether it is a real divergent feature or leftover scaffolding.</w:t>
      </w:r>
    </w:p>
    <w:p>
      <w:pPr>
        <w:pStyle w:val="ListBullet"/>
      </w:pPr>
      <w:r>
        <w:t>Proceed to Business Process reconstruction (Phase 10) one process at a time — starting with either timetable auto-generation or the role/auth contradiction, since the latter directly shapes the SRS’s user-role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