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C726" w14:textId="77777777" w:rsidR="005656B4" w:rsidRPr="005656B4" w:rsidRDefault="005656B4" w:rsidP="005F2CBA">
      <w:pPr>
        <w:spacing w:after="0"/>
        <w:rPr>
          <w:b/>
          <w:bCs/>
        </w:rPr>
      </w:pPr>
      <w:r w:rsidRPr="005656B4">
        <w:rPr>
          <w:b/>
          <w:bCs/>
        </w:rPr>
        <w:t xml:space="preserve">Потолки GL15 и GL24 - наиболее оптимизированный вариант модульных потолков </w:t>
      </w:r>
      <w:proofErr w:type="spellStart"/>
      <w:r w:rsidRPr="005656B4">
        <w:rPr>
          <w:b/>
          <w:bCs/>
        </w:rPr>
        <w:t>Грильято</w:t>
      </w:r>
      <w:proofErr w:type="spellEnd"/>
      <w:r w:rsidRPr="005656B4">
        <w:rPr>
          <w:b/>
          <w:bCs/>
        </w:rPr>
        <w:t xml:space="preserve">. Толщина граней </w:t>
      </w:r>
      <w:proofErr w:type="spellStart"/>
      <w:r w:rsidRPr="005656B4">
        <w:rPr>
          <w:b/>
          <w:bCs/>
        </w:rPr>
        <w:t>Грильято</w:t>
      </w:r>
      <w:proofErr w:type="spellEnd"/>
      <w:r w:rsidRPr="005656B4">
        <w:rPr>
          <w:b/>
          <w:bCs/>
        </w:rPr>
        <w:t xml:space="preserve"> GL соответствует названию: 15 мм или 24 мм. Такие потолки применяются в паре с самой распространённой подвесной </w:t>
      </w:r>
      <w:proofErr w:type="gramStart"/>
      <w:r w:rsidRPr="005656B4">
        <w:rPr>
          <w:b/>
          <w:bCs/>
        </w:rPr>
        <w:t>системой  Т</w:t>
      </w:r>
      <w:proofErr w:type="gramEnd"/>
      <w:r w:rsidRPr="005656B4">
        <w:rPr>
          <w:b/>
          <w:bCs/>
        </w:rPr>
        <w:t>15, которая подходит ко всем видам подвесных систем типа Армстронг.</w:t>
      </w:r>
    </w:p>
    <w:p w14:paraId="4BA5A604" w14:textId="51786B65" w:rsidR="005656B4" w:rsidRPr="005656B4" w:rsidRDefault="005656B4" w:rsidP="005656B4">
      <w:pPr>
        <w:spacing w:after="0"/>
        <w:ind w:firstLine="709"/>
        <w:jc w:val="both"/>
      </w:pPr>
      <w:r w:rsidRPr="005656B4">
        <w:rPr>
          <w:noProof/>
        </w:rPr>
        <w:drawing>
          <wp:inline distT="0" distB="0" distL="0" distR="0" wp14:anchorId="02CB7424" wp14:editId="5DD50D9F">
            <wp:extent cx="5939790" cy="2711450"/>
            <wp:effectExtent l="0" t="0" r="3810" b="0"/>
            <wp:docPr id="1979415695" name="Рисунок 2" descr="джи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жил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BD8C" w14:textId="33CF5428" w:rsidR="005656B4" w:rsidRPr="005656B4" w:rsidRDefault="005656B4" w:rsidP="005656B4">
      <w:pPr>
        <w:spacing w:after="0"/>
        <w:ind w:firstLine="709"/>
        <w:jc w:val="both"/>
      </w:pPr>
      <w:r w:rsidRPr="005656B4">
        <w:rPr>
          <w:noProof/>
        </w:rPr>
        <w:drawing>
          <wp:inline distT="0" distB="0" distL="0" distR="0" wp14:anchorId="523328EC" wp14:editId="6D6E1959">
            <wp:extent cx="5939790" cy="2184400"/>
            <wp:effectExtent l="0" t="0" r="3810" b="6350"/>
            <wp:docPr id="380401530" name="Рисунок 1" descr="высота профиля грильято г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высота профиля грильято гл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FDF0" w14:textId="3DA37893" w:rsidR="005656B4" w:rsidRDefault="005656B4" w:rsidP="000227BD">
      <w:pPr>
        <w:spacing w:after="0"/>
        <w:jc w:val="both"/>
      </w:pPr>
    </w:p>
    <w:p w14:paraId="226089B3" w14:textId="068FB79B" w:rsidR="005656B4" w:rsidRDefault="005656B4" w:rsidP="000227BD">
      <w:pPr>
        <w:spacing w:after="0"/>
        <w:jc w:val="both"/>
      </w:pPr>
      <w:r>
        <w:t xml:space="preserve">Основа долговечности и безупречной работы любой подвесной системы – ее каркас. Именно поэтому </w:t>
      </w:r>
      <w:r w:rsidR="000227BD">
        <w:t>и</w:t>
      </w:r>
      <w:r>
        <w:t xml:space="preserve"> разработали T-образный профиль с применением передовых материалов и технологий, чтобы обеспечить максимальную надежность на десятилетия.</w:t>
      </w:r>
    </w:p>
    <w:p w14:paraId="6C8F63A1" w14:textId="77777777" w:rsidR="005656B4" w:rsidRDefault="005656B4" w:rsidP="000227BD">
      <w:pPr>
        <w:spacing w:after="0"/>
        <w:jc w:val="both"/>
      </w:pPr>
      <w:r>
        <w:t xml:space="preserve">1) материал премиум-класса: </w:t>
      </w:r>
      <w:proofErr w:type="spellStart"/>
      <w:r>
        <w:t>алюмоцинк</w:t>
      </w:r>
      <w:proofErr w:type="spellEnd"/>
      <w:r>
        <w:t>.</w:t>
      </w:r>
    </w:p>
    <w:p w14:paraId="53EDFBE4" w14:textId="77777777" w:rsidR="005656B4" w:rsidRDefault="005656B4" w:rsidP="000227BD">
      <w:pPr>
        <w:spacing w:after="0"/>
        <w:jc w:val="both"/>
      </w:pPr>
      <w:r>
        <w:t xml:space="preserve">Наш профиль изготовлен из </w:t>
      </w:r>
      <w:proofErr w:type="spellStart"/>
      <w:r>
        <w:t>алюмоцинка</w:t>
      </w:r>
      <w:proofErr w:type="spellEnd"/>
      <w:r>
        <w:t xml:space="preserve"> – материала, который сочетает в себе лучшие свойства нержавеющей стали и цинка.</w:t>
      </w:r>
    </w:p>
    <w:p w14:paraId="6BE542F3" w14:textId="77777777" w:rsidR="005656B4" w:rsidRDefault="005656B4" w:rsidP="000227BD">
      <w:pPr>
        <w:spacing w:after="0"/>
        <w:jc w:val="both"/>
      </w:pPr>
      <w:r>
        <w:t>Это гарантирует исключительную коррозийную стойкость, что делает профиль долговечным и надежным. А также высокую прочность, материал сохраняет целостность даже в сложных условиях, обеспечивая стабильность конструкции.</w:t>
      </w:r>
    </w:p>
    <w:p w14:paraId="55465E69" w14:textId="77777777" w:rsidR="005656B4" w:rsidRDefault="005656B4" w:rsidP="000227BD">
      <w:pPr>
        <w:spacing w:after="0"/>
        <w:jc w:val="both"/>
      </w:pPr>
      <w:r>
        <w:t xml:space="preserve">2) Усиление жесткости: продольные ребра прочности. Вдоль всей длины профиля методом холодной штамповки нанесены специальные насечки (ребра жесткости). Это важнейшая инженерная особенность, которая повышает сопротивляемость нагрузкам. Ребра создают эффект армирования, увеличивая </w:t>
      </w:r>
      <w:r>
        <w:lastRenderedPageBreak/>
        <w:t>прочность профиля. Он не прогибается под весом модулей и не провисает со временем.</w:t>
      </w:r>
    </w:p>
    <w:p w14:paraId="07A0BEFC" w14:textId="77777777" w:rsidR="005656B4" w:rsidRDefault="005656B4" w:rsidP="005656B4">
      <w:pPr>
        <w:spacing w:after="0"/>
        <w:ind w:firstLine="709"/>
        <w:jc w:val="both"/>
      </w:pPr>
      <w:r>
        <w:t>Обеспечивает идеальную геометрию. Конструкция сохраняет свою форму даже при длительной эксплуатации, гарантируя безупречно ровную поверхность потолка.</w:t>
      </w:r>
    </w:p>
    <w:p w14:paraId="3CCB7F0C" w14:textId="5819BCFD" w:rsidR="005656B4" w:rsidRDefault="005656B4" w:rsidP="00000DF0">
      <w:pPr>
        <w:spacing w:after="0"/>
        <w:jc w:val="both"/>
      </w:pPr>
      <w:r>
        <w:t>3) Совершенный стыковочный узел.  Мы уделили особое внимание соединению профилей в единую конструкцию. Стыковочный узел нашего Т-профиля имеет усиленную штампованную форму, которая полностью предотвращает расслоение. Профили, надежно, сцепляются друг с другом образуя прочное соединение, исключающее люфт и смещение. Это обеспечивает точный и быстрый монтаж, каркас собирается без лишних усилий.</w:t>
      </w:r>
    </w:p>
    <w:p w14:paraId="65D5BD5C" w14:textId="77777777" w:rsidR="005656B4" w:rsidRDefault="005656B4" w:rsidP="00000DF0">
      <w:pPr>
        <w:spacing w:after="0"/>
        <w:jc w:val="both"/>
      </w:pPr>
      <w:r>
        <w:t xml:space="preserve">В итоге наш профиль Т-образный профиль – это результат глубокой инженерной проработки. Использование </w:t>
      </w:r>
      <w:proofErr w:type="spellStart"/>
      <w:r>
        <w:t>алюмоцинка</w:t>
      </w:r>
      <w:proofErr w:type="spellEnd"/>
      <w:r>
        <w:t>, ребер жесткости и усиленного стыковочного узла делает его надежным фундаментом для Вашего потолка. Это инвестиция в долговечность, стабильность и безупречный внешний вид на годы вперед.</w:t>
      </w:r>
    </w:p>
    <w:p w14:paraId="53CE4FA2" w14:textId="77777777" w:rsidR="005656B4" w:rsidRDefault="005656B4" w:rsidP="005656B4">
      <w:pPr>
        <w:spacing w:after="0"/>
        <w:ind w:firstLine="709"/>
        <w:jc w:val="both"/>
      </w:pPr>
    </w:p>
    <w:p w14:paraId="2CD1D232" w14:textId="77777777" w:rsidR="005656B4" w:rsidRDefault="005656B4" w:rsidP="005656B4">
      <w:pPr>
        <w:spacing w:after="0"/>
        <w:ind w:firstLine="709"/>
        <w:jc w:val="both"/>
      </w:pPr>
      <w:r>
        <w:t xml:space="preserve"> </w:t>
      </w:r>
    </w:p>
    <w:p w14:paraId="08798190" w14:textId="77777777" w:rsidR="005656B4" w:rsidRDefault="005656B4" w:rsidP="005656B4">
      <w:pPr>
        <w:spacing w:after="0"/>
        <w:ind w:firstLine="709"/>
        <w:jc w:val="both"/>
      </w:pPr>
    </w:p>
    <w:p w14:paraId="386C2A09" w14:textId="6959282B" w:rsidR="005656B4" w:rsidRDefault="00000DF0" w:rsidP="00000DF0">
      <w:pPr>
        <w:spacing w:after="0"/>
        <w:jc w:val="both"/>
        <w:rPr>
          <w:b/>
          <w:bCs/>
        </w:rPr>
      </w:pPr>
      <w:r>
        <w:rPr>
          <w:b/>
          <w:bCs/>
        </w:rPr>
        <w:t>С</w:t>
      </w:r>
      <w:r w:rsidR="005656B4" w:rsidRPr="005656B4">
        <w:rPr>
          <w:b/>
          <w:bCs/>
        </w:rPr>
        <w:t>ущественные особенности GL15 и GL24</w:t>
      </w:r>
    </w:p>
    <w:p w14:paraId="793BE000" w14:textId="77777777" w:rsidR="005656B4" w:rsidRPr="005656B4" w:rsidRDefault="005656B4" w:rsidP="005656B4">
      <w:pPr>
        <w:spacing w:after="0"/>
        <w:ind w:firstLine="709"/>
        <w:jc w:val="both"/>
        <w:rPr>
          <w:b/>
          <w:bCs/>
        </w:rPr>
      </w:pPr>
    </w:p>
    <w:p w14:paraId="28956201" w14:textId="77777777" w:rsidR="005656B4" w:rsidRDefault="005656B4" w:rsidP="00000DF0">
      <w:pPr>
        <w:spacing w:after="0"/>
        <w:jc w:val="both"/>
      </w:pPr>
      <w:r>
        <w:t xml:space="preserve">Подвесные системы потолков </w:t>
      </w:r>
      <w:proofErr w:type="spellStart"/>
      <w:r>
        <w:t>Грильято</w:t>
      </w:r>
      <w:proofErr w:type="spellEnd"/>
      <w:r>
        <w:t xml:space="preserve"> GL и Армстронг полностью совместимы. Поэтому потерявший вид ранее смонтированный потолок Армстронг (жёлтые пятна, сколы, поломанные углы) можно легко обновить без серьезных денежных затрат. При этом не надо закрывать свое помещение и делать глобальный ремонт, разводя пыль и грязь, а просто нужно убрать старые плиты Армстронг и поставить на этот же каркас потолок GL15 или GL24.</w:t>
      </w:r>
    </w:p>
    <w:p w14:paraId="05DD85D3" w14:textId="77777777" w:rsidR="005656B4" w:rsidRDefault="005656B4" w:rsidP="005656B4">
      <w:pPr>
        <w:spacing w:after="0"/>
        <w:ind w:firstLine="709"/>
        <w:jc w:val="both"/>
      </w:pPr>
    </w:p>
    <w:p w14:paraId="1E63B1BE" w14:textId="77777777" w:rsidR="005656B4" w:rsidRDefault="005656B4" w:rsidP="005656B4">
      <w:pPr>
        <w:spacing w:after="0"/>
        <w:ind w:firstLine="709"/>
        <w:jc w:val="both"/>
        <w:rPr>
          <w:b/>
          <w:bCs/>
        </w:rPr>
      </w:pPr>
      <w:r w:rsidRPr="005656B4">
        <w:rPr>
          <w:b/>
          <w:bCs/>
        </w:rPr>
        <w:t xml:space="preserve">Технические характеристики </w:t>
      </w:r>
      <w:proofErr w:type="spellStart"/>
      <w:r w:rsidRPr="005656B4">
        <w:rPr>
          <w:b/>
          <w:bCs/>
        </w:rPr>
        <w:t>Грильято</w:t>
      </w:r>
      <w:proofErr w:type="spellEnd"/>
      <w:r w:rsidRPr="005656B4">
        <w:rPr>
          <w:b/>
          <w:bCs/>
        </w:rPr>
        <w:t xml:space="preserve"> GL15 и GL24:</w:t>
      </w:r>
    </w:p>
    <w:p w14:paraId="71A68170" w14:textId="2C87C572" w:rsidR="005656B4" w:rsidRDefault="005656B4" w:rsidP="005656B4">
      <w:pPr>
        <w:spacing w:after="0"/>
        <w:jc w:val="both"/>
      </w:pPr>
    </w:p>
    <w:p w14:paraId="1BC0A777" w14:textId="5F69B4A4" w:rsidR="005656B4" w:rsidRDefault="005656B4" w:rsidP="005656B4">
      <w:pPr>
        <w:spacing w:after="0"/>
        <w:ind w:firstLine="709"/>
        <w:jc w:val="both"/>
      </w:pPr>
      <w:r>
        <w:t>h ребра, мм</w:t>
      </w:r>
      <w:r>
        <w:tab/>
        <w:t xml:space="preserve">                                  30, 37</w:t>
      </w:r>
    </w:p>
    <w:p w14:paraId="48E54AC9" w14:textId="0D6FC733" w:rsidR="005656B4" w:rsidRDefault="005656B4" w:rsidP="005656B4">
      <w:pPr>
        <w:spacing w:after="0"/>
        <w:ind w:firstLine="709"/>
        <w:jc w:val="both"/>
      </w:pPr>
      <w:r>
        <w:t>Ширина профиля, мм</w:t>
      </w:r>
      <w:r>
        <w:tab/>
        <w:t xml:space="preserve">              15 или 24</w:t>
      </w:r>
    </w:p>
    <w:p w14:paraId="12B92D50" w14:textId="3788D6C0" w:rsidR="005656B4" w:rsidRDefault="005656B4" w:rsidP="005656B4">
      <w:pPr>
        <w:spacing w:after="0"/>
        <w:ind w:firstLine="709"/>
        <w:jc w:val="both"/>
      </w:pPr>
      <w:r>
        <w:t>Ячейки, мм</w:t>
      </w:r>
      <w:r>
        <w:tab/>
        <w:t xml:space="preserve">                                  50х50, 60х60, 75х75, 86х86, 100х100,                                   </w:t>
      </w:r>
    </w:p>
    <w:p w14:paraId="650C2496" w14:textId="12DB92FC" w:rsidR="005656B4" w:rsidRDefault="005656B4" w:rsidP="005656B4">
      <w:pPr>
        <w:spacing w:after="0"/>
        <w:ind w:firstLine="709"/>
        <w:jc w:val="both"/>
      </w:pPr>
      <w:r>
        <w:t xml:space="preserve">                                                      120х120, 150х150 и 200х200</w:t>
      </w:r>
    </w:p>
    <w:p w14:paraId="4472B0C9" w14:textId="6F111522" w:rsidR="005656B4" w:rsidRDefault="005656B4" w:rsidP="005656B4">
      <w:pPr>
        <w:spacing w:after="0"/>
        <w:ind w:firstLine="709"/>
        <w:jc w:val="both"/>
      </w:pPr>
      <w:r>
        <w:t xml:space="preserve">Ячейки </w:t>
      </w:r>
      <w:proofErr w:type="spellStart"/>
      <w:r>
        <w:t>грильято</w:t>
      </w:r>
      <w:proofErr w:type="spellEnd"/>
      <w:r>
        <w:t xml:space="preserve">-жалюзи, мм    50х100/150/200/300, </w:t>
      </w:r>
    </w:p>
    <w:p w14:paraId="22E133C5" w14:textId="17A34EC2" w:rsidR="005656B4" w:rsidRDefault="005656B4" w:rsidP="005656B4">
      <w:pPr>
        <w:spacing w:after="0"/>
        <w:ind w:firstLine="709"/>
        <w:jc w:val="both"/>
      </w:pPr>
      <w:r>
        <w:t xml:space="preserve">                                                      60х100/150/200/300,   </w:t>
      </w:r>
    </w:p>
    <w:p w14:paraId="5E328A82" w14:textId="7D649D14" w:rsidR="005656B4" w:rsidRDefault="005656B4" w:rsidP="005656B4">
      <w:pPr>
        <w:spacing w:after="0"/>
        <w:ind w:firstLine="709"/>
        <w:jc w:val="both"/>
      </w:pPr>
      <w:r>
        <w:t xml:space="preserve">                                                      75х100/150/200/300, </w:t>
      </w:r>
    </w:p>
    <w:p w14:paraId="6A08A77A" w14:textId="17EAFF7B" w:rsidR="005656B4" w:rsidRDefault="005656B4" w:rsidP="005656B4">
      <w:pPr>
        <w:spacing w:after="0"/>
        <w:ind w:firstLine="709"/>
        <w:jc w:val="both"/>
      </w:pPr>
      <w:r>
        <w:t xml:space="preserve">                                                      86х100/150/200/300, </w:t>
      </w:r>
    </w:p>
    <w:p w14:paraId="60943EC1" w14:textId="2A85DC97" w:rsidR="005656B4" w:rsidRDefault="005656B4" w:rsidP="005656B4">
      <w:pPr>
        <w:spacing w:after="0"/>
        <w:ind w:firstLine="709"/>
        <w:jc w:val="both"/>
      </w:pPr>
      <w:r>
        <w:t xml:space="preserve">                                                     100х100/150/200/300.</w:t>
      </w:r>
    </w:p>
    <w:p w14:paraId="3238547F" w14:textId="77777777" w:rsidR="005656B4" w:rsidRDefault="005656B4" w:rsidP="005656B4">
      <w:pPr>
        <w:spacing w:after="0"/>
        <w:ind w:firstLine="709"/>
        <w:jc w:val="both"/>
      </w:pPr>
    </w:p>
    <w:p w14:paraId="179098C9" w14:textId="77777777" w:rsidR="005656B4" w:rsidRPr="005656B4" w:rsidRDefault="005656B4" w:rsidP="005656B4">
      <w:pPr>
        <w:spacing w:after="0"/>
        <w:ind w:firstLine="709"/>
        <w:jc w:val="both"/>
        <w:rPr>
          <w:b/>
          <w:bCs/>
        </w:rPr>
      </w:pPr>
      <w:r w:rsidRPr="005656B4">
        <w:rPr>
          <w:b/>
          <w:bCs/>
        </w:rPr>
        <w:t>Система крепления:</w:t>
      </w:r>
    </w:p>
    <w:p w14:paraId="7DF297CC" w14:textId="77777777" w:rsidR="005656B4" w:rsidRDefault="005656B4" w:rsidP="005656B4">
      <w:pPr>
        <w:spacing w:after="0"/>
        <w:ind w:firstLine="709"/>
        <w:jc w:val="both"/>
      </w:pPr>
    </w:p>
    <w:p w14:paraId="360E5292" w14:textId="786A703D" w:rsidR="005656B4" w:rsidRDefault="005656B4" w:rsidP="005656B4">
      <w:pPr>
        <w:spacing w:after="0"/>
        <w:ind w:firstLine="709"/>
        <w:jc w:val="both"/>
      </w:pPr>
      <w:r>
        <w:t>Т-профиль крепится в систему каркаса типа Армстронг</w:t>
      </w:r>
    </w:p>
    <w:p w14:paraId="5E827AFC" w14:textId="5EB66033" w:rsidR="005656B4" w:rsidRDefault="005656B4" w:rsidP="005656B4">
      <w:pPr>
        <w:spacing w:after="0"/>
        <w:ind w:firstLine="709"/>
        <w:jc w:val="both"/>
      </w:pPr>
      <w:r>
        <w:lastRenderedPageBreak/>
        <w:t>Материал:</w:t>
      </w:r>
      <w:r>
        <w:tab/>
        <w:t>Оцинкованная сталь. RAL -полимерное покрытие, толщина 0,25 и 0,3 мм</w:t>
      </w:r>
    </w:p>
    <w:p w14:paraId="4EB50E7B" w14:textId="02866201" w:rsidR="005656B4" w:rsidRDefault="005656B4" w:rsidP="005656B4">
      <w:pPr>
        <w:spacing w:after="0"/>
        <w:ind w:firstLine="709"/>
        <w:jc w:val="both"/>
      </w:pPr>
    </w:p>
    <w:p w14:paraId="12F964F8" w14:textId="77777777" w:rsidR="005656B4" w:rsidRDefault="005656B4" w:rsidP="005656B4">
      <w:pPr>
        <w:spacing w:after="0"/>
        <w:ind w:firstLine="709"/>
        <w:jc w:val="both"/>
      </w:pPr>
      <w:r>
        <w:t>*Возможно изготовление нестандартного расстояния между рейками в гребенке.</w:t>
      </w:r>
    </w:p>
    <w:p w14:paraId="04A3413C" w14:textId="77777777" w:rsidR="005656B4" w:rsidRDefault="005656B4" w:rsidP="005656B4">
      <w:pPr>
        <w:spacing w:after="0"/>
        <w:ind w:firstLine="709"/>
        <w:jc w:val="both"/>
      </w:pPr>
    </w:p>
    <w:p w14:paraId="060A44B0" w14:textId="77777777" w:rsidR="005656B4" w:rsidRDefault="005656B4" w:rsidP="005656B4">
      <w:pPr>
        <w:spacing w:after="0"/>
        <w:ind w:firstLine="709"/>
        <w:jc w:val="both"/>
      </w:pPr>
      <w:r>
        <w:t xml:space="preserve"> </w:t>
      </w:r>
    </w:p>
    <w:p w14:paraId="52F9B5A8" w14:textId="77777777" w:rsidR="005656B4" w:rsidRDefault="005656B4" w:rsidP="005656B4">
      <w:pPr>
        <w:spacing w:after="0"/>
        <w:ind w:firstLine="709"/>
        <w:jc w:val="both"/>
      </w:pPr>
    </w:p>
    <w:p w14:paraId="50BABDD4" w14:textId="77777777" w:rsidR="005656B4" w:rsidRDefault="005656B4" w:rsidP="005656B4">
      <w:pPr>
        <w:spacing w:after="0"/>
        <w:ind w:firstLine="709"/>
        <w:jc w:val="both"/>
        <w:rPr>
          <w:b/>
          <w:bCs/>
        </w:rPr>
      </w:pPr>
      <w:r w:rsidRPr="005656B4">
        <w:rPr>
          <w:b/>
          <w:bCs/>
        </w:rPr>
        <w:t xml:space="preserve">Область применения </w:t>
      </w:r>
      <w:proofErr w:type="spellStart"/>
      <w:r w:rsidRPr="005656B4">
        <w:rPr>
          <w:b/>
          <w:bCs/>
        </w:rPr>
        <w:t>грильято</w:t>
      </w:r>
      <w:proofErr w:type="spellEnd"/>
      <w:r w:rsidRPr="005656B4">
        <w:rPr>
          <w:b/>
          <w:bCs/>
        </w:rPr>
        <w:t xml:space="preserve"> GL15 и GL24:</w:t>
      </w:r>
    </w:p>
    <w:p w14:paraId="6C247802" w14:textId="77777777" w:rsidR="005656B4" w:rsidRPr="005656B4" w:rsidRDefault="005656B4" w:rsidP="005656B4">
      <w:pPr>
        <w:spacing w:after="0"/>
        <w:ind w:firstLine="709"/>
        <w:jc w:val="both"/>
        <w:rPr>
          <w:b/>
          <w:bCs/>
        </w:rPr>
      </w:pPr>
    </w:p>
    <w:p w14:paraId="27115904" w14:textId="77777777" w:rsidR="005656B4" w:rsidRDefault="005656B4" w:rsidP="005656B4">
      <w:pPr>
        <w:spacing w:after="0"/>
        <w:ind w:firstLine="709"/>
        <w:jc w:val="both"/>
      </w:pPr>
      <w:r>
        <w:t>Коммерческие объекты: офисы, аэропорт, заправки, автосалоны, магазины, бутики, кафе, рестораны, ночные клубы, холлы, ТЦ и т.д.</w:t>
      </w:r>
    </w:p>
    <w:p w14:paraId="5F90B09D" w14:textId="77777777" w:rsidR="005656B4" w:rsidRDefault="005656B4" w:rsidP="005656B4">
      <w:pPr>
        <w:spacing w:after="0"/>
        <w:ind w:firstLine="709"/>
        <w:jc w:val="both"/>
      </w:pPr>
    </w:p>
    <w:p w14:paraId="0093F24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3E"/>
    <w:rsid w:val="00000DF0"/>
    <w:rsid w:val="000227BD"/>
    <w:rsid w:val="002C4C3B"/>
    <w:rsid w:val="002E5AE2"/>
    <w:rsid w:val="005656B4"/>
    <w:rsid w:val="00587CD7"/>
    <w:rsid w:val="005F2CBA"/>
    <w:rsid w:val="006C0B77"/>
    <w:rsid w:val="008242FF"/>
    <w:rsid w:val="00870751"/>
    <w:rsid w:val="00922C48"/>
    <w:rsid w:val="00B915B7"/>
    <w:rsid w:val="00C1303E"/>
    <w:rsid w:val="00D92B0F"/>
    <w:rsid w:val="00EA59DF"/>
    <w:rsid w:val="00EE4070"/>
    <w:rsid w:val="00F12C76"/>
    <w:rsid w:val="00F5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45FC9"/>
  <w15:chartTrackingRefBased/>
  <w15:docId w15:val="{6CE78D46-275A-4748-B25C-DC30B143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13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0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0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0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0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0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0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0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3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03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1303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1303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1303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1303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1303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130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0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3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3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303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130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30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3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303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13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862</TotalTime>
  <Pages>3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2026-06-12T06:32:00Z</dcterms:created>
  <dcterms:modified xsi:type="dcterms:W3CDTF">2026-06-13T04:25:00Z</dcterms:modified>
</cp:coreProperties>
</file>