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 Unicode MS" w:hAnsi="Arial Unicode MS" w:eastAsia="Arial Unicode MS"/>
          <w:b/>
          <w:color w:val="0284C7"/>
          <w:sz w:val="36"/>
        </w:rPr>
        <w:t>MES-lite</w:t>
      </w:r>
    </w:p>
    <w:p>
      <w:pPr>
        <w:jc w:val="center"/>
      </w:pPr>
      <w:r>
        <w:rPr>
          <w:rFonts w:ascii="Arial Unicode MS" w:hAnsi="Arial Unicode MS" w:eastAsia="Arial Unicode MS"/>
          <w:b/>
          <w:color w:val="0F172A"/>
          <w:sz w:val="60"/>
        </w:rPr>
        <w:t>全流程作业指导书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475569"/>
          <w:sz w:val="30"/>
        </w:rPr>
        <w:t>从主数据到生产、库存与销售闭环</w:t>
      </w:r>
    </w:p>
    <w:p/>
    <w:tbl>
      <w:tblPr>
        <w:tblW w:type="dxa" w:w="1375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752"/>
      </w:tblGrid>
      <w:tr>
        <w:trPr>
          <w:tblHeader w:val="true"/>
        </w:trPr>
        <w:tc>
          <w:tcPr>
            <w:tcW w:type="dxa" w:w="13752"/>
            <w:tcMar>
              <w:top w:w="80" w:type="dxa"/>
              <w:bottom w:w="80" w:type="dxa"/>
              <w:start w:w="120" w:type="dxa"/>
              <w:end w:w="120" w:type="dxa"/>
            </w:tcMar>
            <w:shd w:fill="E0F2FE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75985"/>
                <w:sz w:val="19"/>
              </w:rPr>
              <w:t>本指导书基于隔离的本地演示数据库和真实页面操作截图制作；不含生产业务数据。</w:t>
            </w:r>
          </w:p>
        </w:tc>
      </w:tr>
    </w:tbl>
    <w:p/>
    <w:tbl>
      <w:tblPr>
        <w:tblStyle w:val="TableGrid"/>
        <w:tblW w:type="dxa" w:w="1375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1052"/>
      </w:tblGrid>
      <w:tr>
        <w:trPr>
          <w:tblHeader w:val="true"/>
        </w:trPr>
        <w:tc>
          <w:tcPr>
            <w:tcW w:type="dxa" w:w="2700"/>
            <w:shd w:fill="E2E8F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b/>
                <w:color w:val="0F172A"/>
                <w:sz w:val="19"/>
              </w:rPr>
              <w:t>交付版本</w:t>
            </w:r>
          </w:p>
        </w:tc>
        <w:tc>
          <w:tcPr>
            <w:tcW w:type="dxa" w:w="110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9"/>
              </w:rPr>
              <w:t>v0.1.355</w:t>
            </w:r>
          </w:p>
        </w:tc>
      </w:tr>
      <w:tr>
        <w:tc>
          <w:tcPr>
            <w:tcW w:type="dxa" w:w="2700"/>
            <w:shd w:fill="E2E8F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b/>
                <w:color w:val="0F172A"/>
                <w:sz w:val="19"/>
              </w:rPr>
              <w:t>截图基线</w:t>
            </w:r>
          </w:p>
        </w:tc>
        <w:tc>
          <w:tcPr>
            <w:tcW w:type="dxa" w:w="110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9"/>
              </w:rPr>
              <w:t>v0.1.350 的 65 张通用流程 + v0.1.354 的 7 张质量批次流程 + v0.1.355 的 6 张来料生产谱系流程</w:t>
            </w:r>
          </w:p>
        </w:tc>
      </w:tr>
      <w:tr>
        <w:tc>
          <w:tcPr>
            <w:tcW w:type="dxa" w:w="2700"/>
            <w:shd w:fill="E2E8F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b/>
                <w:color w:val="0F172A"/>
                <w:sz w:val="19"/>
              </w:rPr>
              <w:t>适用角色</w:t>
            </w:r>
          </w:p>
        </w:tc>
        <w:tc>
          <w:tcPr>
            <w:tcW w:type="dxa" w:w="110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9"/>
              </w:rPr>
              <w:t>管理员、计划员、班组长、仓管、销售、质检和系统维护人员</w:t>
            </w:r>
          </w:p>
        </w:tc>
      </w:tr>
      <w:tr>
        <w:tc>
          <w:tcPr>
            <w:tcW w:type="dxa" w:w="2700"/>
            <w:shd w:fill="E2E8F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b/>
                <w:color w:val="0F172A"/>
                <w:sz w:val="19"/>
              </w:rPr>
              <w:t>数据范围</w:t>
            </w:r>
          </w:p>
        </w:tc>
        <w:tc>
          <w:tcPr>
            <w:tcW w:type="dxa" w:w="110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9"/>
              </w:rPr>
              <w:t>仅限本机 mes_lite_guide.db 临时演示数据</w:t>
            </w:r>
          </w:p>
        </w:tc>
      </w:tr>
      <w:tr>
        <w:tc>
          <w:tcPr>
            <w:tcW w:type="dxa" w:w="2700"/>
            <w:shd w:fill="E2E8F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b/>
                <w:color w:val="0F172A"/>
                <w:sz w:val="19"/>
              </w:rPr>
              <w:t>编制日期</w:t>
            </w:r>
          </w:p>
        </w:tc>
        <w:tc>
          <w:tcPr>
            <w:tcW w:type="dxa" w:w="110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9"/>
              </w:rPr>
              <w:t>2026-08-13</w:t>
            </w:r>
          </w:p>
        </w:tc>
      </w:tr>
    </w:tbl>
    <w:p>
      <w:pPr>
        <w:spacing w:before="360"/>
        <w:jc w:val="center"/>
      </w:pPr>
      <w:r>
        <w:rPr>
          <w:rFonts w:ascii="Arial Unicode MS" w:hAnsi="Arial Unicode MS" w:eastAsia="Arial Unicode MS"/>
          <w:b/>
          <w:color w:val="B45309"/>
          <w:sz w:val="20"/>
        </w:rPr>
        <w:t>受控文档 · 操作前先确认权限、单据状态、物料、数量、单位与库位</w:t>
      </w:r>
    </w:p>
    <w:p>
      <w:r>
        <w:br w:type="page"/>
      </w:r>
    </w:p>
    <w:p>
      <w:pPr>
        <w:pStyle w:val="Heading1"/>
        <w:spacing w:before="80" w:after="80"/>
      </w:pPr>
      <w:r>
        <w:t>使用说明与边界</w:t>
      </w:r>
    </w:p>
    <w:tbl>
      <w:tblPr>
        <w:tblW w:type="dxa" w:w="1375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752"/>
      </w:tblGrid>
      <w:tr>
        <w:trPr>
          <w:tblHeader w:val="true"/>
        </w:trPr>
        <w:tc>
          <w:tcPr>
            <w:tcW w:type="dxa" w:w="13752"/>
            <w:tcMar>
              <w:top w:w="80" w:type="dxa"/>
              <w:bottom w:w="80" w:type="dxa"/>
              <w:start w:w="120" w:type="dxa"/>
              <w:end w:w="120" w:type="dxa"/>
            </w:tcMar>
            <w:shd w:fill="DCFCE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66534"/>
                <w:sz w:val="19"/>
              </w:rPr>
              <w:t>先建立主数据，再创建业务单据；先核对草稿，再执行会改变库存或状态的确认动作。</w:t>
            </w:r>
          </w:p>
        </w:tc>
      </w:tr>
    </w:tbl>
    <w:p>
      <w:pPr>
        <w:numPr>
          <w:ilvl w:val="0"/>
          <w:numId w:val="10"/>
        </w:numPr>
        <w:spacing w:after="0" w:line="228" w:lineRule="auto"/>
      </w:pPr>
      <w:r>
        <w:rPr>
          <w:rFonts w:ascii="Arial Unicode MS" w:hAnsi="Arial Unicode MS" w:eastAsia="Arial Unicode MS"/>
          <w:sz w:val="19"/>
        </w:rPr>
        <w:t>绿色/成功提示只是页面提交成功；关键业务还必须在库存流水、订单详情或操作记录中复核。</w:t>
      </w:r>
    </w:p>
    <w:p>
      <w:pPr>
        <w:numPr>
          <w:ilvl w:val="0"/>
          <w:numId w:val="10"/>
        </w:numPr>
        <w:spacing w:after="0" w:line="228" w:lineRule="auto"/>
      </w:pPr>
      <w:r>
        <w:rPr>
          <w:rFonts w:ascii="Arial Unicode MS" w:hAnsi="Arial Unicode MS" w:eastAsia="Arial Unicode MS"/>
          <w:sz w:val="19"/>
        </w:rPr>
        <w:t>归档、永久删除、库存调整、数据修复、权限修改和 AI 密钥配置仅限授权人员。</w:t>
      </w:r>
    </w:p>
    <w:p>
      <w:pPr>
        <w:numPr>
          <w:ilvl w:val="0"/>
          <w:numId w:val="10"/>
        </w:numPr>
        <w:spacing w:after="0" w:line="228" w:lineRule="auto"/>
      </w:pPr>
      <w:r>
        <w:rPr>
          <w:rFonts w:ascii="Arial Unicode MS" w:hAnsi="Arial Unicode MS" w:eastAsia="Arial Unicode MS"/>
          <w:sz w:val="19"/>
        </w:rPr>
        <w:t>业务员工和登录账号是两套对象：员工用于单据执行，账号用于登录；绑定账号不会自动授予权限。</w:t>
      </w:r>
    </w:p>
    <w:p>
      <w:pPr>
        <w:numPr>
          <w:ilvl w:val="0"/>
          <w:numId w:val="10"/>
        </w:numPr>
        <w:spacing w:after="0" w:line="228" w:lineRule="auto"/>
      </w:pPr>
      <w:r>
        <w:rPr>
          <w:rFonts w:ascii="Arial Unicode MS" w:hAnsi="Arial Unicode MS" w:eastAsia="Arial Unicode MS"/>
          <w:sz w:val="19"/>
        </w:rPr>
        <w:t>生产订单统一状态：草稿 -&gt; 已发布 -&gt; 生产中 -&gt; 已完成，或在允许阶段取消。草稿不可登记实绩。</w:t>
      </w:r>
    </w:p>
    <w:p>
      <w:pPr>
        <w:numPr>
          <w:ilvl w:val="0"/>
          <w:numId w:val="10"/>
        </w:numPr>
        <w:spacing w:after="0" w:line="228" w:lineRule="auto"/>
      </w:pPr>
      <w:r>
        <w:rPr>
          <w:rFonts w:ascii="Arial Unicode MS" w:hAnsi="Arial Unicode MS" w:eastAsia="Arial Unicode MS"/>
          <w:sz w:val="19"/>
        </w:rPr>
        <w:t>供应商批号、来料内部批次、生产投入、产出批次和整批质量状态已贯通；发货/退货到客户的批次边和部分放行/处置仍未贯通，不得对外描述为完整追溯。</w:t>
      </w:r>
    </w:p>
    <w:p>
      <w:pPr>
        <w:numPr>
          <w:ilvl w:val="0"/>
          <w:numId w:val="10"/>
        </w:numPr>
        <w:spacing w:after="0" w:line="228" w:lineRule="auto"/>
      </w:pPr>
      <w:r>
        <w:rPr>
          <w:rFonts w:ascii="Arial Unicode MS" w:hAnsi="Arial Unicode MS" w:eastAsia="Arial Unicode MS"/>
          <w:sz w:val="19"/>
        </w:rPr>
        <w:t>旧 Product 兼容入口和旧生产领料/报工/QC/入库接口不作为本指导书主流程；当前主流程使用 Material、已发布 BOM 和班后实绩。</w:t>
      </w:r>
    </w:p>
    <w:p>
      <w:pPr>
        <w:pStyle w:val="Heading2"/>
        <w:spacing w:before="80" w:after="60"/>
      </w:pPr>
      <w:r>
        <w:t>推荐业务顺序</w:t>
      </w:r>
    </w:p>
    <w:tbl>
      <w:tblPr>
        <w:tblW w:type="dxa" w:w="1375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752"/>
      </w:tblGrid>
      <w:tr>
        <w:trPr>
          <w:tblHeader w:val="true"/>
        </w:trPr>
        <w:tc>
          <w:tcPr>
            <w:tcW w:type="dxa" w:w="13752"/>
            <w:tcMar>
              <w:top w:w="80" w:type="dxa"/>
              <w:bottom w:w="80" w:type="dxa"/>
              <w:start w:w="120" w:type="dxa"/>
              <w:end w:w="120" w:type="dxa"/>
            </w:tcMar>
            <w:shd w:fill="E0F2FE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75985"/>
                <w:sz w:val="19"/>
              </w:rPr>
              <w:t>单位/库位/员工/供应商/客户/工作中心 -&gt; 物料 -&gt; BOM/工艺路线 -&gt; 生产订单/销售订单 -&gt; 派工/来料/发货 -&gt; 实绩 -&gt; 产出待检与整批判定 -&gt; 收货/退货 -&gt; 库存与审计复核</w:t>
            </w:r>
          </w:p>
        </w:tc>
      </w:tr>
    </w:tbl>
    <w:p>
      <w:pPr>
        <w:pStyle w:val="Heading2"/>
        <w:spacing w:before="80" w:after="60"/>
      </w:pPr>
      <w:r>
        <w:t>章节索引</w:t>
      </w:r>
    </w:p>
    <w:tbl>
      <w:tblPr>
        <w:tblStyle w:val="TableGrid"/>
        <w:tblW w:type="dxa" w:w="1375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6276"/>
        <w:gridCol w:w="6276"/>
      </w:tblGrid>
      <w:tr>
        <w:trPr>
          <w:tblHeader w:val="true"/>
        </w:trPr>
        <w:tc>
          <w:tcPr>
            <w:tcW w:type="dxa" w:w="1200"/>
            <w:shd w:fill="0F3B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6276"/>
            <w:shd w:fill="0F3B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业务范围</w:t>
            </w:r>
          </w:p>
        </w:tc>
        <w:tc>
          <w:tcPr>
            <w:tcW w:type="dxa" w:w="6276"/>
            <w:shd w:fill="0F3B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关键结果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1</w:t>
            </w:r>
          </w:p>
        </w:tc>
        <w:tc>
          <w:tcPr>
            <w:tcW w:type="dxa" w:w="62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登录、工作台、MES/ERP 导航</w:t>
            </w:r>
          </w:p>
        </w:tc>
        <w:tc>
          <w:tcPr>
            <w:tcW w:type="dxa" w:w="62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进入正确工作区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2</w:t>
            </w:r>
          </w:p>
        </w:tc>
        <w:tc>
          <w:tcPr>
            <w:tcW w:type="dxa" w:w="62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物料与 BOM</w:t>
            </w:r>
          </w:p>
        </w:tc>
        <w:tc>
          <w:tcPr>
            <w:tcW w:type="dxa" w:w="62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统一主数据和已发布 BOM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3-6</w:t>
            </w:r>
          </w:p>
        </w:tc>
        <w:tc>
          <w:tcPr>
            <w:tcW w:type="dxa" w:w="62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生产订单、实绩、质检、批次谱系、派工、转移</w:t>
            </w:r>
          </w:p>
        </w:tc>
        <w:tc>
          <w:tcPr>
            <w:tcW w:type="dxa" w:w="62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投入、产出和质量状态可回放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7</w:t>
            </w:r>
          </w:p>
        </w:tc>
        <w:tc>
          <w:tcPr>
            <w:tcW w:type="dxa" w:w="62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来料、库存、流水</w:t>
            </w:r>
          </w:p>
        </w:tc>
        <w:tc>
          <w:tcPr>
            <w:tcW w:type="dxa" w:w="62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收发存可追溯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8</w:t>
            </w:r>
          </w:p>
        </w:tc>
        <w:tc>
          <w:tcPr>
            <w:tcW w:type="dxa" w:w="62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销售、发货、退货</w:t>
            </w:r>
          </w:p>
        </w:tc>
        <w:tc>
          <w:tcPr>
            <w:tcW w:type="dxa" w:w="62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订单与库存闭环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9-10</w:t>
            </w:r>
          </w:p>
        </w:tc>
        <w:tc>
          <w:tcPr>
            <w:tcW w:type="dxa" w:w="62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文档、设备、业务配置</w:t>
            </w:r>
          </w:p>
        </w:tc>
        <w:tc>
          <w:tcPr>
            <w:tcW w:type="dxa" w:w="62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基础数据可被业务引用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11</w:t>
            </w:r>
          </w:p>
        </w:tc>
        <w:tc>
          <w:tcPr>
            <w:tcW w:type="dxa" w:w="62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系统、工具、权限</w:t>
            </w:r>
          </w:p>
        </w:tc>
        <w:tc>
          <w:tcPr>
            <w:tcW w:type="dxa" w:w="62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7"/>
              </w:rPr>
              <w:t>可配置、可审计、最小权限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1. 登录与工作区导航</w:t>
      </w:r>
    </w:p>
    <w:p>
      <w:pPr>
        <w:pStyle w:val="Heading2"/>
        <w:spacing w:before="0" w:after="40"/>
      </w:pPr>
      <w:r>
        <w:t>登录系统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使用分配的操作员账号进入系统。</w:t>
      </w:r>
    </w:p>
    <w:p>
      <w:pPr>
        <w:numPr>
          <w:ilvl w:val="0"/>
          <w:numId w:val="1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打开系统登录页。</w:t>
      </w:r>
    </w:p>
    <w:p>
      <w:pPr>
        <w:numPr>
          <w:ilvl w:val="0"/>
          <w:numId w:val="1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输入登录账号和密码。</w:t>
      </w:r>
    </w:p>
    <w:p>
      <w:pPr>
        <w:numPr>
          <w:ilvl w:val="0"/>
          <w:numId w:val="1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点击“登录”，等待工作台加载。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顶部显示当前人员名称，左侧出现有权限的功能菜单。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85784" cy="3931920"/>
            <wp:docPr id="1" name="Picture 1" title="登录系统" descr="MES-lite 登录系统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784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1  登录系统（演示库截图：01-login.png）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1. 登录与工作区导航</w:t>
      </w:r>
    </w:p>
    <w:p>
      <w:pPr>
        <w:pStyle w:val="Heading2"/>
        <w:spacing w:before="0" w:after="40"/>
      </w:pPr>
      <w:r>
        <w:t>查看工作台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在班前确认生产、库存和待办概况。</w:t>
      </w:r>
    </w:p>
    <w:p>
      <w:pPr>
        <w:numPr>
          <w:ilvl w:val="0"/>
          <w:numId w:val="1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 MES 工作区。</w:t>
      </w:r>
    </w:p>
    <w:p>
      <w:pPr>
        <w:numPr>
          <w:ilvl w:val="0"/>
          <w:numId w:val="1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查看常用功能、生产负荷和待处理事项。</w:t>
      </w:r>
    </w:p>
    <w:p>
      <w:pPr>
        <w:numPr>
          <w:ilvl w:val="0"/>
          <w:numId w:val="1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发现红色或橙色预警时进入对应功能核查。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统计卡片与当前演示业务数据一致。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2" name="Picture 2" title="查看工作台" descr="MES-lite 查看工作台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2  查看工作台（演示库截图：02-dashboard.png）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1. 登录与工作区导航</w:t>
      </w:r>
    </w:p>
    <w:p>
      <w:pPr>
        <w:pStyle w:val="Heading2"/>
        <w:spacing w:before="0" w:after="40"/>
      </w:pPr>
      <w:r>
        <w:t>使用所有功能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从完整功能目录进入业务页面。</w:t>
      </w:r>
    </w:p>
    <w:p>
      <w:pPr>
        <w:numPr>
          <w:ilvl w:val="0"/>
          <w:numId w:val="1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在工作台点击“所有功能”。</w:t>
      </w:r>
    </w:p>
    <w:p>
      <w:pPr>
        <w:numPr>
          <w:ilvl w:val="0"/>
          <w:numId w:val="1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按业务分组找到目标功能。</w:t>
      </w:r>
    </w:p>
    <w:p>
      <w:pPr>
        <w:numPr>
          <w:ilvl w:val="0"/>
          <w:numId w:val="1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只会显示当前账号拥有权限的页面。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页面按物料、生产、物流、库存、配置、工具等分组。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3" name="Picture 3" title="使用所有功能" descr="MES-lite 使用所有功能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ll-func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3  使用所有功能（演示库截图：03-all-functions.png）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1. 登录与工作区导航</w:t>
      </w:r>
    </w:p>
    <w:p>
      <w:pPr>
        <w:pStyle w:val="Heading2"/>
        <w:spacing w:before="0" w:after="40"/>
      </w:pPr>
      <w:r>
        <w:t>切换 ERP 工作区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进入销售、发货和退货业务。</w:t>
      </w:r>
    </w:p>
    <w:p>
      <w:pPr>
        <w:numPr>
          <w:ilvl w:val="0"/>
          <w:numId w:val="1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点击左上角“ERP”工作区。</w:t>
      </w:r>
    </w:p>
    <w:p>
      <w:pPr>
        <w:numPr>
          <w:ilvl w:val="0"/>
          <w:numId w:val="1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点击“所有功能”。</w:t>
      </w:r>
    </w:p>
    <w:p>
      <w:pPr>
        <w:numPr>
          <w:ilvl w:val="0"/>
          <w:numId w:val="1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选择销售订单、发货管理或退货管理。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左侧菜单切换为 ERP 业务导航。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4" name="Picture 4" title="切换 ERP 工作区" descr="MES-lite 切换 ERP 工作区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erp-all-fun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4  切换 ERP 工作区（演示库截图：23-erp-all-functions.png）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2. 物料与 BOM 主数据</w:t>
      </w:r>
    </w:p>
    <w:p>
      <w:pPr>
        <w:pStyle w:val="Heading2"/>
        <w:spacing w:before="0" w:after="40"/>
      </w:pPr>
      <w:r>
        <w:t>查询物料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查询物料编码、规格、单位和库存概况。</w:t>
      </w:r>
    </w:p>
    <w:p>
      <w:pPr>
        <w:numPr>
          <w:ilvl w:val="0"/>
          <w:numId w:val="1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 MES &gt; 物料 &gt; 物料管理。</w:t>
      </w:r>
    </w:p>
    <w:p>
      <w:pPr>
        <w:numPr>
          <w:ilvl w:val="0"/>
          <w:numId w:val="1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使用顶部搜索框输入编码、名称或规格。</w:t>
      </w:r>
    </w:p>
    <w:p>
      <w:pPr>
        <w:numPr>
          <w:ilvl w:val="0"/>
          <w:numId w:val="1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需要时切换列表/卡片视图并打开详情。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目标物料及库存单位正确显示。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5" name="Picture 5" title="查询物料" descr="MES-lite 查询物料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aterial-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5  查询物料（演示库截图：04-material-list.png）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2. 物料与 BOM 主数据</w:t>
      </w:r>
    </w:p>
    <w:p>
      <w:pPr>
        <w:pStyle w:val="Heading2"/>
        <w:spacing w:before="0" w:after="40"/>
      </w:pPr>
      <w:r>
        <w:t>新建物料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建立可用于库存和生产的统一 Material 主数据。</w:t>
      </w:r>
    </w:p>
    <w:p>
      <w:pPr>
        <w:numPr>
          <w:ilvl w:val="0"/>
          <w:numId w:val="1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点击“新建物料”。</w:t>
      </w:r>
    </w:p>
    <w:p>
      <w:pPr>
        <w:numPr>
          <w:ilvl w:val="0"/>
          <w:numId w:val="1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填写编码、名称、规格、分类、库存单位和主要计量方式。</w:t>
      </w:r>
    </w:p>
    <w:p>
      <w:pPr>
        <w:numPr>
          <w:ilvl w:val="0"/>
          <w:numId w:val="1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按需要填写默认价格、安全库存和客户。</w:t>
      </w:r>
    </w:p>
    <w:p>
      <w:pPr>
        <w:numPr>
          <w:ilvl w:val="0"/>
          <w:numId w:val="1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保存后返回列表复核。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新物料可被 BOM、订单、收发货等业务选择。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6" name="Picture 6" title="新建物料" descr="MES-lite 新建物料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terial-cre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6  新建物料（演示库截图：05-material-create.png）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2. 物料与 BOM 主数据</w:t>
      </w:r>
    </w:p>
    <w:p>
      <w:pPr>
        <w:pStyle w:val="Heading2"/>
        <w:spacing w:before="0" w:after="40"/>
      </w:pPr>
      <w:r>
        <w:t>进入 BOM 工作区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查找物料并维护 BOM 版本。</w:t>
      </w:r>
    </w:p>
    <w:p>
      <w:pPr>
        <w:numPr>
          <w:ilvl w:val="0"/>
          <w:numId w:val="1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 MES &gt; 物料 &gt; BOM 设置。</w:t>
      </w:r>
    </w:p>
    <w:p>
      <w:pPr>
        <w:numPr>
          <w:ilvl w:val="0"/>
          <w:numId w:val="1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搜索并选择目标产出物料。</w:t>
      </w:r>
    </w:p>
    <w:p>
      <w:pPr>
        <w:numPr>
          <w:ilvl w:val="0"/>
          <w:numId w:val="1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查看当前版本、状态、输入项和输出项。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BOM 工作区显示目标物料和版本状态。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7" name="Picture 7" title="进入 BOM 工作区" descr="MES-lite 进入 BOM 工作区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om-worksp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7  进入 BOM 工作区（演示库截图：06-bom-workspace.png）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2. 物料与 BOM 主数据</w:t>
      </w:r>
    </w:p>
    <w:p>
      <w:pPr>
        <w:pStyle w:val="Heading2"/>
        <w:spacing w:before="0" w:after="40"/>
      </w:pPr>
      <w:r>
        <w:t>维护并发布 BOM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定义整批投入、主产出和副产出。</w:t>
      </w:r>
    </w:p>
    <w:p>
      <w:pPr>
        <w:numPr>
          <w:ilvl w:val="0"/>
          <w:numId w:val="1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新建或打开草稿 BOM。</w:t>
      </w:r>
    </w:p>
    <w:p>
      <w:pPr>
        <w:numPr>
          <w:ilvl w:val="0"/>
          <w:numId w:val="1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填写基准产量、投入物料、数量和单位。</w:t>
      </w:r>
    </w:p>
    <w:p>
      <w:pPr>
        <w:numPr>
          <w:ilvl w:val="0"/>
          <w:numId w:val="1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维护主产出与副产出比例。</w:t>
      </w:r>
    </w:p>
    <w:p>
      <w:pPr>
        <w:numPr>
          <w:ilvl w:val="0"/>
          <w:numId w:val="1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校验无误后发布，生产只能引用已发布版本。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发布版本显示“已发布”，投入单位与物料计量方式一致。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8" name="Picture 8" title="维护并发布 BOM" descr="MES-lite 维护并发布 BOM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om-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8  维护并发布 BOM（演示库截图：07-bom-detail.png）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3. 生产订单与班后实绩</w:t>
      </w:r>
    </w:p>
    <w:p>
      <w:pPr>
        <w:pStyle w:val="Heading2"/>
        <w:spacing w:before="0" w:after="40"/>
      </w:pPr>
      <w:r>
        <w:t>查看生产订单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查看生产计划及统一状态。</w:t>
      </w:r>
    </w:p>
    <w:p>
      <w:pPr>
        <w:numPr>
          <w:ilvl w:val="0"/>
          <w:numId w:val="1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 MES &gt; 生产 &gt; 生产订单。</w:t>
      </w:r>
    </w:p>
    <w:p>
      <w:pPr>
        <w:numPr>
          <w:ilvl w:val="0"/>
          <w:numId w:val="1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按订单号、物料或状态搜索。</w:t>
      </w:r>
    </w:p>
    <w:p>
      <w:pPr>
        <w:numPr>
          <w:ilvl w:val="0"/>
          <w:numId w:val="1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关注草稿、已发布、生产中、已完成和已取消状态。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列表显示计划数量、日期、BOM 和当前状态。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9" name="Picture 9" title="查看生产订单" descr="MES-lite 查看生产订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duction-order-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9  查看生产订单（演示库截图：08-production-order-list.png）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3. 生产订单与班后实绩</w:t>
      </w:r>
    </w:p>
    <w:p>
      <w:pPr>
        <w:pStyle w:val="Heading2"/>
        <w:spacing w:before="0" w:after="40"/>
      </w:pPr>
      <w:r>
        <w:t>新建生产订单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建立物料化生产计划。</w:t>
      </w:r>
    </w:p>
    <w:p>
      <w:pPr>
        <w:numPr>
          <w:ilvl w:val="0"/>
          <w:numId w:val="2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点击“新建生产订单”。</w:t>
      </w:r>
    </w:p>
    <w:p>
      <w:pPr>
        <w:numPr>
          <w:ilvl w:val="0"/>
          <w:numId w:val="2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选择产出物料、已发布 BOM、计划数量和计划日期。</w:t>
      </w:r>
    </w:p>
    <w:p>
      <w:pPr>
        <w:numPr>
          <w:ilvl w:val="0"/>
          <w:numId w:val="2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填写班组或备注后保存。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订单以“草稿”创建，此时不可登记实绩。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10" name="Picture 10" title="新建生产订单" descr="MES-lite 新建生产订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roduction-order-cre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10  新建生产订单（演示库截图：09-production-order-create.png）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3. 生产订单与班后实绩</w:t>
      </w:r>
    </w:p>
    <w:p>
      <w:pPr>
        <w:pStyle w:val="Heading2"/>
        <w:spacing w:before="0" w:after="40"/>
      </w:pPr>
      <w:r>
        <w:t>发布生产订单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将已复核计划转为可执行任务。</w:t>
      </w:r>
    </w:p>
    <w:p>
      <w:pPr>
        <w:numPr>
          <w:ilvl w:val="0"/>
          <w:numId w:val="2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打开草稿订单详情。</w:t>
      </w:r>
    </w:p>
    <w:p>
      <w:pPr>
        <w:numPr>
          <w:ilvl w:val="0"/>
          <w:numId w:val="2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核对物料、数量、日期和 BOM。</w:t>
      </w:r>
    </w:p>
    <w:p>
      <w:pPr>
        <w:numPr>
          <w:ilvl w:val="0"/>
          <w:numId w:val="2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点击“发布订单”并确认。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状态由“草稿”变为“已发布”。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11" name="Picture 11" title="发布生产订单" descr="MES-lite 发布生产订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oduction-order-relea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11  发布生产订单（演示库截图：10-production-order-release.png）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3. 生产订单与班后实绩</w:t>
      </w:r>
    </w:p>
    <w:p>
      <w:pPr>
        <w:pStyle w:val="Heading2"/>
        <w:spacing w:before="0" w:after="40"/>
      </w:pPr>
      <w:r>
        <w:t>确认订单可执行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确认发布后实绩入口已经解锁。</w:t>
      </w:r>
    </w:p>
    <w:p>
      <w:pPr>
        <w:numPr>
          <w:ilvl w:val="0"/>
          <w:numId w:val="2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发布完成后重新查看订单详情。</w:t>
      </w:r>
    </w:p>
    <w:p>
      <w:pPr>
        <w:numPr>
          <w:ilvl w:val="0"/>
          <w:numId w:val="2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确认状态为“已发布”。</w:t>
      </w:r>
    </w:p>
    <w:p>
      <w:pPr>
        <w:numPr>
          <w:ilvl w:val="0"/>
          <w:numId w:val="2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确认“登记班后产量”按钮可用。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发布状态与操作按钮保持一致。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12" name="Picture 12" title="确认订单可执行" descr="MES-lite 确认订单可执行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roduction-order-releas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12  确认订单可执行（演示库截图：11-production-order-released.png）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3. 生产订单与班后实绩</w:t>
      </w:r>
    </w:p>
    <w:p>
      <w:pPr>
        <w:pStyle w:val="Heading2"/>
        <w:spacing w:before="0" w:after="40"/>
      </w:pPr>
      <w:r>
        <w:t>登记班后生产实绩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按真实投入和产出记录班后实绩。</w:t>
      </w:r>
    </w:p>
    <w:p>
      <w:pPr>
        <w:numPr>
          <w:ilvl w:val="0"/>
          <w:numId w:val="2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点击“登记班后产量”。</w:t>
      </w:r>
    </w:p>
    <w:p>
      <w:pPr>
        <w:numPr>
          <w:ilvl w:val="0"/>
          <w:numId w:val="2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填写员工、工作中心、实际日期和产出数量。</w:t>
      </w:r>
    </w:p>
    <w:p>
      <w:pPr>
        <w:numPr>
          <w:ilvl w:val="0"/>
          <w:numId w:val="2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按现场记录填写实际投入、主产出、副产出及库位。</w:t>
      </w:r>
    </w:p>
    <w:p>
      <w:pPr>
        <w:numPr>
          <w:ilvl w:val="0"/>
          <w:numId w:val="2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保存后核对实绩与库存流水。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实绩保存成功，投入与产出生成可追溯记录。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13" name="Picture 13" title="登记班后生产实绩" descr="MES-lite 登记班后生产实绩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roduction-actual-ent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13  登记班后生产实绩（演示库截图：12-production-actual-entry.png）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4. 生产产出批次与质检</w:t>
      </w:r>
    </w:p>
    <w:p>
      <w:pPr>
        <w:pStyle w:val="Heading2"/>
        <w:spacing w:before="0" w:after="40"/>
      </w:pPr>
      <w:r>
        <w:t>查看产出批次与质量状态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从生产实绩核对内部批次、检验单和当前库存状态。</w:t>
      </w:r>
    </w:p>
    <w:p>
      <w:pPr>
        <w:numPr>
          <w:ilvl w:val="0"/>
          <w:numId w:val="2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进入生产订单详情并展开已确认实绩。</w:t>
      </w:r>
    </w:p>
    <w:p>
      <w:pPr>
        <w:numPr>
          <w:ilvl w:val="0"/>
          <w:numId w:val="2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在每项产出下查看内部批次号和检验单号。</w:t>
      </w:r>
    </w:p>
    <w:p>
      <w:pPr>
        <w:numPr>
          <w:ilvl w:val="0"/>
          <w:numId w:val="2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区分待检、已放行和冻结状态。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每项新产出具有唯一内部批次，待检任务只允许判定一次。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5327" cy="3931920"/>
            <wp:docPr id="14" name="Picture 14" title="查看产出批次与质量状态" descr="MES-lite 查看产出批次与质量状态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-production-quality-lo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5327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14  查看产出批次与质量状态（演示库截图：66-production-quality-lots.png）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4. 生产产出批次与质检</w:t>
      </w:r>
    </w:p>
    <w:p>
      <w:pPr>
        <w:pStyle w:val="Heading2"/>
        <w:spacing w:before="0" w:after="40"/>
      </w:pPr>
      <w:r>
        <w:t>填写合格判定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记录抽样结果并准备整批放行。</w:t>
      </w:r>
    </w:p>
    <w:p>
      <w:pPr>
        <w:numPr>
          <w:ilvl w:val="0"/>
          <w:numId w:val="2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在待检批次点击“合格放行”。</w:t>
      </w:r>
    </w:p>
    <w:p>
      <w:pPr>
        <w:numPr>
          <w:ilvl w:val="0"/>
          <w:numId w:val="2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录入抽检数量、合格数量和不合格数量。</w:t>
      </w:r>
    </w:p>
    <w:p>
      <w:pPr>
        <w:numPr>
          <w:ilvl w:val="0"/>
          <w:numId w:val="2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填写检验结论说明并核对批次号。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合格数量与不合格数量之和等于抽检数量，整批合格时不合格数为 0。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5327" cy="3931920"/>
            <wp:docPr id="15" name="Picture 15" title="填写合格判定" descr="MES-lite 填写合格判定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-quality-pass-for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5327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15  填写合格判定（演示库截图：67-quality-pass-form.png）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4. 生产产出批次与质检</w:t>
      </w:r>
    </w:p>
    <w:p>
      <w:pPr>
        <w:pStyle w:val="Heading2"/>
        <w:spacing w:before="0" w:after="40"/>
      </w:pPr>
      <w:r>
        <w:t>确认整批放行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把检验合格的整批产出从待检转为可用。</w:t>
      </w:r>
    </w:p>
    <w:p>
      <w:pPr>
        <w:numPr>
          <w:ilvl w:val="0"/>
          <w:numId w:val="2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点击“确认整批放行”。</w:t>
      </w:r>
    </w:p>
    <w:p>
      <w:pPr>
        <w:numPr>
          <w:ilvl w:val="0"/>
          <w:numId w:val="2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等待保存成功并刷新订单详情。</w:t>
      </w:r>
    </w:p>
    <w:p>
      <w:pPr>
        <w:numPr>
          <w:ilvl w:val="0"/>
          <w:numId w:val="2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核对批次状态、判定人和抽样结果。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批次显示“已放行”，待检库存减少、可用库存增加。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5327" cy="3931920"/>
            <wp:docPr id="16" name="Picture 16" title="确认整批放行" descr="MES-lite 确认整批放行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-quality-pass-resul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5327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16  确认整批放行（演示库截图：68-quality-pass-result.png）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4. 生产产出批次与质检</w:t>
      </w:r>
    </w:p>
    <w:p>
      <w:pPr>
        <w:pStyle w:val="Heading2"/>
        <w:spacing w:before="0" w:after="40"/>
      </w:pPr>
      <w:r>
        <w:t>填写不合格判定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记录不合格样本和冻结原因。</w:t>
      </w:r>
    </w:p>
    <w:p>
      <w:pPr>
        <w:numPr>
          <w:ilvl w:val="0"/>
          <w:numId w:val="2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在另一待检批次点击“不合格冻结”。</w:t>
      </w:r>
    </w:p>
    <w:p>
      <w:pPr>
        <w:numPr>
          <w:ilvl w:val="0"/>
          <w:numId w:val="2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录入抽检、合格和不合格数量。</w:t>
      </w:r>
    </w:p>
    <w:p>
      <w:pPr>
        <w:numPr>
          <w:ilvl w:val="0"/>
          <w:numId w:val="2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在说明中写清不合格现象和冻结原因。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抽样关系校验通过，说明可供后续处置人员理解。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5327" cy="3931920"/>
            <wp:docPr id="17" name="Picture 17" title="填写不合格判定" descr="MES-lite 填写不合格判定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-quality-fail-for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5327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17  填写不合格判定（演示库截图：69-quality-fail-form.png）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4. 生产产出批次与质检</w:t>
      </w:r>
    </w:p>
    <w:p>
      <w:pPr>
        <w:pStyle w:val="Heading2"/>
        <w:spacing w:before="0" w:after="40"/>
      </w:pPr>
      <w:r>
        <w:t>确认整批冻结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阻止不合格产出进入领料或发货可用量。</w:t>
      </w:r>
    </w:p>
    <w:p>
      <w:pPr>
        <w:numPr>
          <w:ilvl w:val="0"/>
          <w:numId w:val="2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点击“确认整批冻结”。</w:t>
      </w:r>
    </w:p>
    <w:p>
      <w:pPr>
        <w:numPr>
          <w:ilvl w:val="0"/>
          <w:numId w:val="2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等待保存成功并刷新订单详情。</w:t>
      </w:r>
    </w:p>
    <w:p>
      <w:pPr>
        <w:numPr>
          <w:ilvl w:val="0"/>
          <w:numId w:val="2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核对批次状态、判定人和抽样结果。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批次显示“冻结”，待检库存减少、冻结库存增加。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18" name="Picture 18" title="确认整批冻结" descr="MES-lite 确认整批冻结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-quality-fail-resul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18  确认整批冻结（演示库截图：70-quality-fail-result.png）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4. 生产产出批次与质检</w:t>
      </w:r>
    </w:p>
    <w:p>
      <w:pPr>
        <w:pStyle w:val="Heading2"/>
        <w:spacing w:before="0" w:after="40"/>
      </w:pPr>
      <w:r>
        <w:t>核对库存状态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在库存总账复核质量判定后的可用、待检和冻结数量。</w:t>
      </w:r>
    </w:p>
    <w:p>
      <w:pPr>
        <w:numPr>
          <w:ilvl w:val="0"/>
          <w:numId w:val="2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 MES &gt; 库存 &gt; 库存管理。</w:t>
      </w:r>
    </w:p>
    <w:p>
      <w:pPr>
        <w:numPr>
          <w:ilvl w:val="0"/>
          <w:numId w:val="2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搜索质检涉及的产出物料。</w:t>
      </w:r>
    </w:p>
    <w:p>
      <w:pPr>
        <w:numPr>
          <w:ilvl w:val="0"/>
          <w:numId w:val="2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核对总量、可用、待检、冻结及库位余额。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总库存等于可用、待检和冻结之和，质量判定不改变总量或总成本。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5327" cy="3931920"/>
            <wp:docPr id="19" name="Picture 19" title="核对库存状态" descr="MES-lite 核对库存状态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-inventory-status-revie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5327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19  核对库存状态（演示库截图：71-inventory-status-review.png）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4. 生产产出批次与质检</w:t>
      </w:r>
    </w:p>
    <w:p>
      <w:pPr>
        <w:pStyle w:val="Heading2"/>
        <w:spacing w:before="0" w:after="40"/>
      </w:pPr>
      <w:r>
        <w:t>核对质量状态流水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确认放行或冻结可以从统一库存流水回放。</w:t>
      </w:r>
    </w:p>
    <w:p>
      <w:pPr>
        <w:numPr>
          <w:ilvl w:val="0"/>
          <w:numId w:val="3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 MES &gt; 库存 &gt; 库存流水。</w:t>
      </w:r>
    </w:p>
    <w:p>
      <w:pPr>
        <w:numPr>
          <w:ilvl w:val="0"/>
          <w:numId w:val="3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搜索产出物料或质量来源。</w:t>
      </w:r>
    </w:p>
    <w:p>
      <w:pPr>
        <w:numPr>
          <w:ilvl w:val="0"/>
          <w:numId w:val="3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 QUALITY RELEASE / QUALITY HOLD、批次、状态方向、操作人和时间。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状态转换流水数量变化为 0，但明确记录待检到可用或冻结的转换。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5327" cy="3931920"/>
            <wp:docPr id="20" name="Picture 20" title="核对质量状态流水" descr="MES-lite 核对质量状态流水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-inventory-quality-movemen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5327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20  核对质量状态流水（演示库截图：72-inventory-quality-movements.png）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5. 来料到生产批次谱系</w:t>
      </w:r>
    </w:p>
    <w:p>
      <w:pPr>
        <w:pStyle w:val="Heading2"/>
        <w:spacing w:before="0" w:after="40"/>
      </w:pPr>
      <w:r>
        <w:t>核对来料内部批次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确认收货后的内部批号与供应商炉批号并存。</w:t>
      </w:r>
    </w:p>
    <w:p>
      <w:pPr>
        <w:numPr>
          <w:ilvl w:val="0"/>
          <w:numId w:val="3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 MES &gt; 物流 &gt; 来料管理。</w:t>
      </w:r>
    </w:p>
    <w:p>
      <w:pPr>
        <w:numPr>
          <w:ilvl w:val="0"/>
          <w:numId w:val="3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打开状态为“已收货”的来料单详情。</w:t>
      </w:r>
    </w:p>
    <w:p>
      <w:pPr>
        <w:numPr>
          <w:ilvl w:val="0"/>
          <w:numId w:val="3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在物料明细的批次列同时核对供应批号和内部批号。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内部批号以 RM- 开头，供应批号与原始单据一致。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5327" cy="3931920"/>
            <wp:docPr id="21" name="Picture 21" title="核对来料内部批次" descr="MES-lite 核对来料内部批次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-receipt-internal-lo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5327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21  核对来料内部批次（演示库截图：73-receipt-internal-lot.png）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5. 来料到生产批次谱系</w:t>
      </w:r>
    </w:p>
    <w:p>
      <w:pPr>
        <w:pStyle w:val="Heading2"/>
        <w:spacing w:before="0" w:after="40"/>
      </w:pPr>
      <w:r>
        <w:t>查看原料批次追溯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从来料批次查看来源、库位余额和下游产出。</w:t>
      </w:r>
    </w:p>
    <w:p>
      <w:pPr>
        <w:numPr>
          <w:ilvl w:val="0"/>
          <w:numId w:val="3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在已收货来料明细点击“查看谱系”。</w:t>
      </w:r>
    </w:p>
    <w:p>
      <w:pPr>
        <w:numPr>
          <w:ilvl w:val="0"/>
          <w:numId w:val="3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核对当前批次的物料、来源单据和各库位可用余额。</w:t>
      </w:r>
    </w:p>
    <w:p>
      <w:pPr>
        <w:numPr>
          <w:ilvl w:val="0"/>
          <w:numId w:val="3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查看右侧下游产出批次数量。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来料批次无上游；已投入生产时可看到下游产出。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5327" cy="3931920"/>
            <wp:docPr id="22" name="Picture 22" title="查看原料批次追溯" descr="MES-lite 查看原料批次追溯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-receipt-lot-trac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45327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22  查看原料批次追溯（演示库截图：74-receipt-lot-trace.png）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5. 来料到生产批次谱系</w:t>
      </w:r>
    </w:p>
    <w:p>
      <w:pPr>
        <w:pStyle w:val="Heading2"/>
        <w:spacing w:before="0" w:after="40"/>
      </w:pPr>
      <w:r>
        <w:t>确认生产批次谱系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在改变库存前复核 FIFO 分配和谱系生成的事务边界。</w:t>
      </w:r>
    </w:p>
    <w:p>
      <w:pPr>
        <w:numPr>
          <w:ilvl w:val="0"/>
          <w:numId w:val="3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打开已发布生产订单的班后实绩。</w:t>
      </w:r>
    </w:p>
    <w:p>
      <w:pPr>
        <w:numPr>
          <w:ilvl w:val="0"/>
          <w:numId w:val="3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在待确认实绩点击“确认并更新库存”。</w:t>
      </w:r>
    </w:p>
    <w:p>
      <w:pPr>
        <w:numPr>
          <w:ilvl w:val="0"/>
          <w:numId w:val="3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阅读弹窗中的投入扣减、FIFO、产出待检和整笔回滚提示。</w:t>
      </w:r>
    </w:p>
    <w:p>
      <w:pPr>
        <w:numPr>
          <w:ilvl w:val="0"/>
          <w:numId w:val="3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无误后点击“确认并生成批次谱系”。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库存不足时整笔不生效；成功时实绩转为已确认。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5327" cy="3931920"/>
            <wp:docPr id="23" name="Picture 23" title="确认生产批次谱系" descr="MES-lite 确认生产批次谱系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-production-trace-confir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5327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23  确认生产批次谱系（演示库截图：75-production-trace-confirm.png）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5. 来料到生产批次谱系</w:t>
      </w:r>
    </w:p>
    <w:p>
      <w:pPr>
        <w:pStyle w:val="Heading2"/>
        <w:spacing w:before="0" w:after="40"/>
      </w:pPr>
      <w:r>
        <w:t>核对投入批次分配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核对本次实绩实际消耗的内部批次、供应批号和数量。</w:t>
      </w:r>
    </w:p>
    <w:p>
      <w:pPr>
        <w:numPr>
          <w:ilvl w:val="0"/>
          <w:numId w:val="3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确认完成后等待实绩卡片刷新。</w:t>
      </w:r>
    </w:p>
    <w:p>
      <w:pPr>
        <w:numPr>
          <w:ilvl w:val="0"/>
          <w:numId w:val="3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在“投入物料”中查看批次明细。</w:t>
      </w:r>
    </w:p>
    <w:p>
      <w:pPr>
        <w:numPr>
          <w:ilvl w:val="0"/>
          <w:numId w:val="3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核对内部批号、供应批号、库位和分配数量。</w:t>
      </w:r>
    </w:p>
    <w:p>
      <w:pPr>
        <w:numPr>
          <w:ilvl w:val="0"/>
          <w:numId w:val="3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展开产出卡的“投入批次谱系”复核父批次。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各投入分配合计等于本次实际投入，产出谱系显示同一来源批次。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5327" cy="3931920"/>
            <wp:docPr id="24" name="Picture 24" title="核对投入批次分配" descr="MES-lite 核对投入批次分配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-production-input-alloca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45327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24  核对投入批次分配（演示库截图：76-production-input-allocations.png）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5. 来料到生产批次谱系</w:t>
      </w:r>
    </w:p>
    <w:p>
      <w:pPr>
        <w:pStyle w:val="Heading2"/>
        <w:spacing w:before="0" w:after="40"/>
      </w:pPr>
      <w:r>
        <w:t>从产出批次反查上游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从成品内部批次反查所有投入和供应商炉批。</w:t>
      </w:r>
    </w:p>
    <w:p>
      <w:pPr>
        <w:numPr>
          <w:ilvl w:val="0"/>
          <w:numId w:val="3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在产出批次卡点击“查看谱系”。</w:t>
      </w:r>
    </w:p>
    <w:p>
      <w:pPr>
        <w:numPr>
          <w:ilvl w:val="0"/>
          <w:numId w:val="3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在中间核对产出批号、质检单和待检余额。</w:t>
      </w:r>
    </w:p>
    <w:p>
      <w:pPr>
        <w:numPr>
          <w:ilvl w:val="0"/>
          <w:numId w:val="3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在左侧核对所有投入批次、物料和分配数量。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产出批次能反查原料内部批号和供应批号。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5327" cy="3931920"/>
            <wp:docPr id="25" name="Picture 25" title="从产出批次反查上游" descr="MES-lite 从产出批次反查上游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-output-lot-trac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45327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25  从产出批次反查上游（演示库截图：77-output-lot-trace.png）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5. 来料到生产批次谱系</w:t>
      </w:r>
    </w:p>
    <w:p>
      <w:pPr>
        <w:pStyle w:val="Heading2"/>
        <w:spacing w:before="0" w:after="40"/>
      </w:pPr>
      <w:r>
        <w:t>从原料批次正查下游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沿相邻谱系节点返回原料批次并查看全部下游产出。</w:t>
      </w:r>
    </w:p>
    <w:p>
      <w:pPr>
        <w:numPr>
          <w:ilvl w:val="0"/>
          <w:numId w:val="3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在产出追溯弹窗点击左侧原料批次。</w:t>
      </w:r>
    </w:p>
    <w:p>
      <w:pPr>
        <w:numPr>
          <w:ilvl w:val="0"/>
          <w:numId w:val="3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确认中间当前批次已切换为来料批次。</w:t>
      </w:r>
    </w:p>
    <w:p>
      <w:pPr>
        <w:numPr>
          <w:ilvl w:val="0"/>
          <w:numId w:val="3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在右侧查看所有相邻下游产出，需要时可继续点击。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同一原料批次对应的多个生产产出均可查看，弹窗不重叠。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5327" cy="3931920"/>
            <wp:docPr id="26" name="Picture 26" title="从原料批次正查下游" descr="MES-lite 从原料批次正查下游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-source-lot-downstrea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5327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26  从原料批次正查下游（演示库截图：78-source-lot-downstream.png）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6. 派工与流程转移</w:t>
      </w:r>
    </w:p>
    <w:p>
      <w:pPr>
        <w:pStyle w:val="Heading2"/>
        <w:spacing w:before="0" w:after="40"/>
      </w:pPr>
      <w:r>
        <w:t>查看派工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查看生产任务的人员和工作中心分配。</w:t>
      </w:r>
    </w:p>
    <w:p>
      <w:pPr>
        <w:numPr>
          <w:ilvl w:val="0"/>
          <w:numId w:val="3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 MES &gt; 生产 &gt; 派工管理。</w:t>
      </w:r>
    </w:p>
    <w:p>
      <w:pPr>
        <w:numPr>
          <w:ilvl w:val="0"/>
          <w:numId w:val="3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按任务、人员或状态筛选。</w:t>
      </w:r>
    </w:p>
    <w:p>
      <w:pPr>
        <w:numPr>
          <w:ilvl w:val="0"/>
          <w:numId w:val="3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核对生产订单、工作中心和执行人员。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待处理派工及其来源订单可追溯。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27" name="Picture 27" title="查看派工" descr="MES-lite 查看派工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ispatch-lis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27  查看派工（演示库截图：13-dispatch-list.png）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6. 派工与流程转移</w:t>
      </w:r>
    </w:p>
    <w:p>
      <w:pPr>
        <w:pStyle w:val="Heading2"/>
        <w:spacing w:before="0" w:after="40"/>
      </w:pPr>
      <w:r>
        <w:t>新建派工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把已发布生产任务分配到员工和工作中心。</w:t>
      </w:r>
    </w:p>
    <w:p>
      <w:pPr>
        <w:numPr>
          <w:ilvl w:val="0"/>
          <w:numId w:val="3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点击“新建派工”。</w:t>
      </w:r>
    </w:p>
    <w:p>
      <w:pPr>
        <w:numPr>
          <w:ilvl w:val="0"/>
          <w:numId w:val="3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选择生产订单、员工、工作中心和计划时间。</w:t>
      </w:r>
    </w:p>
    <w:p>
      <w:pPr>
        <w:numPr>
          <w:ilvl w:val="0"/>
          <w:numId w:val="3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填写要求并保存。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派工记录出现在列表并可跟踪状态。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28" name="Picture 28" title="新建派工" descr="MES-lite 新建派工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dispatch-creat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28  新建派工（演示库截图：14-dispatch-create.png）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6. 派工与流程转移</w:t>
      </w:r>
    </w:p>
    <w:p>
      <w:pPr>
        <w:pStyle w:val="Heading2"/>
        <w:spacing w:before="0" w:after="40"/>
      </w:pPr>
      <w:r>
        <w:t>查看流程转移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跟踪物料在流程节点或库位间的移动。</w:t>
      </w:r>
    </w:p>
    <w:p>
      <w:pPr>
        <w:numPr>
          <w:ilvl w:val="0"/>
          <w:numId w:val="3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 MES &gt; 生产 &gt; 流程转移。</w:t>
      </w:r>
    </w:p>
    <w:p>
      <w:pPr>
        <w:numPr>
          <w:ilvl w:val="0"/>
          <w:numId w:val="3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搜索转移单号、物料或员工。</w:t>
      </w:r>
    </w:p>
    <w:p>
      <w:pPr>
        <w:numPr>
          <w:ilvl w:val="0"/>
          <w:numId w:val="3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核对来源库位、目标库位、数量和状态。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列表完整显示待处理与已完成转移。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29" name="Picture 29" title="查看流程转移" descr="MES-lite 查看流程转移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flow-transfe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29  查看流程转移（演示库截图：15-flow-transfer.png）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6. 派工与流程转移</w:t>
      </w:r>
    </w:p>
    <w:p>
      <w:pPr>
        <w:pStyle w:val="Heading2"/>
        <w:spacing w:before="0" w:after="40"/>
      </w:pPr>
      <w:r>
        <w:t>新建流程转移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登记同一物料的现场流转。</w:t>
      </w:r>
    </w:p>
    <w:p>
      <w:pPr>
        <w:numPr>
          <w:ilvl w:val="0"/>
          <w:numId w:val="4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点击“新建流程转移”。</w:t>
      </w:r>
    </w:p>
    <w:p>
      <w:pPr>
        <w:numPr>
          <w:ilvl w:val="0"/>
          <w:numId w:val="4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选择物料、来源库位、目标库位和数量。</w:t>
      </w:r>
    </w:p>
    <w:p>
      <w:pPr>
        <w:numPr>
          <w:ilvl w:val="0"/>
          <w:numId w:val="4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填写执行员工、节点和备注后保存。</w:t>
      </w:r>
    </w:p>
    <w:p>
      <w:pPr>
        <w:numPr>
          <w:ilvl w:val="0"/>
          <w:numId w:val="4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审批/完成后检查库位库存。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转移完成后总库存不变，库位分布变化。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30" name="Picture 30" title="新建流程转移" descr="MES-lite 新建流程转移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flow-transfer-creat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30  新建流程转移（演示库截图：16-flow-transfer-create.png）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7. 来料与库存闭环</w:t>
      </w:r>
    </w:p>
    <w:p>
      <w:pPr>
        <w:pStyle w:val="Heading2"/>
        <w:spacing w:before="0" w:after="40"/>
      </w:pPr>
      <w:r>
        <w:t>查看来料单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查看供应商来料及收货状态。</w:t>
      </w:r>
    </w:p>
    <w:p>
      <w:pPr>
        <w:numPr>
          <w:ilvl w:val="0"/>
          <w:numId w:val="4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 MES &gt; 物流 &gt; 来料管理。</w:t>
      </w:r>
    </w:p>
    <w:p>
      <w:pPr>
        <w:numPr>
          <w:ilvl w:val="0"/>
          <w:numId w:val="4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按单号、供应商或物料搜索。</w:t>
      </w:r>
    </w:p>
    <w:p>
      <w:pPr>
        <w:numPr>
          <w:ilvl w:val="0"/>
          <w:numId w:val="4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核对采购数量、实测数据、计价和状态。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待收货与已收货单据清晰区分。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31" name="Picture 31" title="查看来料单" descr="MES-lite 查看来料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receiving-lis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31  查看来料单（演示库截图：17-receiving-list.png）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7. 来料与库存闭环</w:t>
      </w:r>
    </w:p>
    <w:p>
      <w:pPr>
        <w:pStyle w:val="Heading2"/>
        <w:spacing w:before="0" w:after="40"/>
      </w:pPr>
      <w:r>
        <w:t>新建来料单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登记供应商原材料到货。</w:t>
      </w:r>
    </w:p>
    <w:p>
      <w:pPr>
        <w:numPr>
          <w:ilvl w:val="0"/>
          <w:numId w:val="4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点击“新建来料单”。</w:t>
      </w:r>
    </w:p>
    <w:p>
      <w:pPr>
        <w:numPr>
          <w:ilvl w:val="0"/>
          <w:numId w:val="4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选择供应商、物料、收货库位。</w:t>
      </w:r>
    </w:p>
    <w:p>
      <w:pPr>
        <w:numPr>
          <w:ilvl w:val="0"/>
          <w:numId w:val="4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填写数量、实测重量、单价、凭据和附件。</w:t>
      </w:r>
    </w:p>
    <w:p>
      <w:pPr>
        <w:numPr>
          <w:ilvl w:val="0"/>
          <w:numId w:val="4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创建后保留为待收货，等待现场确认。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来料单生成，但库存尚未增加。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32" name="Picture 32" title="新建来料单" descr="MES-lite 新建来料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receiving-creat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32  新建来料单（演示库截图：18-receiving-create.png）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7. 来料与库存闭环</w:t>
      </w:r>
    </w:p>
    <w:p>
      <w:pPr>
        <w:pStyle w:val="Heading2"/>
        <w:spacing w:before="0" w:after="40"/>
      </w:pPr>
      <w:r>
        <w:t>确认收货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确认实物到厂并增加指定库位库存。</w:t>
      </w:r>
    </w:p>
    <w:p>
      <w:pPr>
        <w:numPr>
          <w:ilvl w:val="0"/>
          <w:numId w:val="4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在待收货记录上点击“收货”。</w:t>
      </w:r>
    </w:p>
    <w:p>
      <w:pPr>
        <w:numPr>
          <w:ilvl w:val="0"/>
          <w:numId w:val="4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再次核对物料、数量和库位。</w:t>
      </w:r>
    </w:p>
    <w:p>
      <w:pPr>
        <w:numPr>
          <w:ilvl w:val="0"/>
          <w:numId w:val="4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确认操作后查看成功提示。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状态变为“已收货”，库存和流水同步增加。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33" name="Picture 33" title="确认收货" descr="MES-lite 确认收货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receiving-receive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33  确认收货（演示库截图：19-receiving-received.png）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7. 来料与库存闭环</w:t>
      </w:r>
    </w:p>
    <w:p>
      <w:pPr>
        <w:pStyle w:val="Heading2"/>
        <w:spacing w:before="0" w:after="40"/>
      </w:pPr>
      <w:r>
        <w:t>查看库存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按物料和库位核对库存、占用和可用量。</w:t>
      </w:r>
    </w:p>
    <w:p>
      <w:pPr>
        <w:numPr>
          <w:ilvl w:val="0"/>
          <w:numId w:val="4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 MES &gt; 库存 &gt; 库存管理。</w:t>
      </w:r>
    </w:p>
    <w:p>
      <w:pPr>
        <w:numPr>
          <w:ilvl w:val="0"/>
          <w:numId w:val="4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搜索目标物料。</w:t>
      </w:r>
    </w:p>
    <w:p>
      <w:pPr>
        <w:numPr>
          <w:ilvl w:val="0"/>
          <w:numId w:val="4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展开库位分布并核对总量、占用、可用和成本。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物料总库存等于各库位库存合计。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34" name="Picture 34" title="查看库存" descr="MES-lite 查看库存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stock-lis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34  查看库存（演示库截图：20-stock-list.png）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7. 来料与库存闭环</w:t>
      </w:r>
    </w:p>
    <w:p>
      <w:pPr>
        <w:pStyle w:val="Heading2"/>
        <w:spacing w:before="0" w:after="40"/>
      </w:pPr>
      <w:r>
        <w:t>库存调整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在授权和有凭据时纠正账实差异。</w:t>
      </w:r>
    </w:p>
    <w:p>
      <w:pPr>
        <w:numPr>
          <w:ilvl w:val="0"/>
          <w:numId w:val="4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在库存记录中点击“调整”。</w:t>
      </w:r>
    </w:p>
    <w:p>
      <w:pPr>
        <w:numPr>
          <w:ilvl w:val="0"/>
          <w:numId w:val="4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选择库位并填写调整后数量或调整差额。</w:t>
      </w:r>
    </w:p>
    <w:p>
      <w:pPr>
        <w:numPr>
          <w:ilvl w:val="0"/>
          <w:numId w:val="4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填写原因和凭据，确认保存。</w:t>
      </w:r>
    </w:p>
    <w:p>
      <w:pPr>
        <w:numPr>
          <w:ilvl w:val="0"/>
          <w:numId w:val="4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立即进入库存流水复核来源。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调整生成独立流水，不覆盖历史业务单据。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35" name="Picture 35" title="库存调整" descr="MES-lite 库存调整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stock-adjustmen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35  库存调整（演示库截图：21-stock-adjustment.png）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7. 来料与库存闭环</w:t>
      </w:r>
    </w:p>
    <w:p>
      <w:pPr>
        <w:pStyle w:val="Heading2"/>
        <w:spacing w:before="0" w:after="40"/>
      </w:pPr>
      <w:r>
        <w:t>核对库存流水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追溯每次数量和成本变化。</w:t>
      </w:r>
    </w:p>
    <w:p>
      <w:pPr>
        <w:numPr>
          <w:ilvl w:val="0"/>
          <w:numId w:val="4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 MES &gt; 库存 &gt; 库存流水。</w:t>
      </w:r>
    </w:p>
    <w:p>
      <w:pPr>
        <w:numPr>
          <w:ilvl w:val="0"/>
          <w:numId w:val="4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按物料、业务类型、时间或来源单据筛选。</w:t>
      </w:r>
    </w:p>
    <w:p>
      <w:pPr>
        <w:numPr>
          <w:ilvl w:val="0"/>
          <w:numId w:val="4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核对来料、发货、退货、调整和生产实绩记录。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流水数量、库位和来源单据能相互对应。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36" name="Picture 36" title="核对库存流水" descr="MES-lite 核对库存流水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stock-movement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36  核对库存流水（演示库截图：22-stock-movements.png）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销售、发货与退货</w:t>
      </w:r>
    </w:p>
    <w:p>
      <w:pPr>
        <w:pStyle w:val="Heading2"/>
        <w:spacing w:before="0" w:after="40"/>
      </w:pPr>
      <w:r>
        <w:t>查看销售订单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跟踪客户需求、占用、已发和未发数量。</w:t>
      </w:r>
    </w:p>
    <w:p>
      <w:pPr>
        <w:numPr>
          <w:ilvl w:val="0"/>
          <w:numId w:val="4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 ERP &gt; 销售 &gt; 销售订单。</w:t>
      </w:r>
    </w:p>
    <w:p>
      <w:pPr>
        <w:numPr>
          <w:ilvl w:val="0"/>
          <w:numId w:val="4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搜索客户、订单号或物料。</w:t>
      </w:r>
    </w:p>
    <w:p>
      <w:pPr>
        <w:numPr>
          <w:ilvl w:val="0"/>
          <w:numId w:val="4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查看草稿、已确认、部分发货和完成状态。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订单数量与发货占用、已发和未发数量一致。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37" name="Picture 37" title="查看销售订单" descr="MES-lite 查看销售订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sales-order-lis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37  查看销售订单（演示库截图：24-sales-order-list.png）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销售、发货与退货</w:t>
      </w:r>
    </w:p>
    <w:p>
      <w:pPr>
        <w:pStyle w:val="Heading2"/>
        <w:spacing w:before="0" w:after="40"/>
      </w:pPr>
      <w:r>
        <w:t>新建销售订单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登记客户需求、价格和交期。</w:t>
      </w:r>
    </w:p>
    <w:p>
      <w:pPr>
        <w:numPr>
          <w:ilvl w:val="0"/>
          <w:numId w:val="4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点击“新建销售订单”。</w:t>
      </w:r>
    </w:p>
    <w:p>
      <w:pPr>
        <w:numPr>
          <w:ilvl w:val="0"/>
          <w:numId w:val="4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选择客户并填写订单日期、交期和客户单号。</w:t>
      </w:r>
    </w:p>
    <w:p>
      <w:pPr>
        <w:numPr>
          <w:ilvl w:val="0"/>
          <w:numId w:val="4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添加物料、数量、单价和附件。</w:t>
      </w:r>
    </w:p>
    <w:p>
      <w:pPr>
        <w:numPr>
          <w:ilvl w:val="0"/>
          <w:numId w:val="4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创建后复核并确认订单。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草稿订单生成，确认后才可用于关联发货。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38" name="Picture 38" title="新建销售订单" descr="MES-lite 新建销售订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sales-order-creat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38  新建销售订单（演示库截图：25-sales-order-create.png）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销售、发货与退货</w:t>
      </w:r>
    </w:p>
    <w:p>
      <w:pPr>
        <w:pStyle w:val="Heading2"/>
        <w:spacing w:before="0" w:after="40"/>
      </w:pPr>
      <w:r>
        <w:t>复核销售订单详情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在发货前核对客户和订单明细。</w:t>
      </w:r>
    </w:p>
    <w:p>
      <w:pPr>
        <w:numPr>
          <w:ilvl w:val="0"/>
          <w:numId w:val="4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打开订单“详情”。</w:t>
      </w:r>
    </w:p>
    <w:p>
      <w:pPr>
        <w:numPr>
          <w:ilvl w:val="0"/>
          <w:numId w:val="4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核对客户、客户单号、日期、金额和附件。</w:t>
      </w:r>
    </w:p>
    <w:p>
      <w:pPr>
        <w:numPr>
          <w:ilvl w:val="0"/>
          <w:numId w:val="4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确认订购、待发占用、已发和未发数量。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详情与列表及原始凭据一致。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39" name="Picture 39" title="复核销售订单详情" descr="MES-lite 复核销售订单详情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sales-order-detai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39  复核销售订单详情（演示库截图：26-sales-order-detail.png）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销售、发货与退货</w:t>
      </w:r>
    </w:p>
    <w:p>
      <w:pPr>
        <w:pStyle w:val="Heading2"/>
        <w:spacing w:before="0" w:after="40"/>
      </w:pPr>
      <w:r>
        <w:t>查看发货单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查看待发、已发货和已签收记录。</w:t>
      </w:r>
    </w:p>
    <w:p>
      <w:pPr>
        <w:numPr>
          <w:ilvl w:val="0"/>
          <w:numId w:val="5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 ERP &gt; 销售 &gt; 发货管理。</w:t>
      </w:r>
    </w:p>
    <w:p>
      <w:pPr>
        <w:numPr>
          <w:ilvl w:val="0"/>
          <w:numId w:val="5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按发货单、订单、客户或物流号搜索。</w:t>
      </w:r>
    </w:p>
    <w:p>
      <w:pPr>
        <w:numPr>
          <w:ilvl w:val="0"/>
          <w:numId w:val="5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核对发货库位、数量、价格和状态。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每张发货单可追溯销售订单和客户。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40" name="Picture 40" title="查看发货单" descr="MES-lite 查看发货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shipment-lis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40  查看发货单（演示库截图：27-shipment-list.png）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销售、发货与退货</w:t>
      </w:r>
    </w:p>
    <w:p>
      <w:pPr>
        <w:pStyle w:val="Heading2"/>
        <w:spacing w:before="0" w:after="40"/>
      </w:pPr>
      <w:r>
        <w:t>新建发货单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建立独立或关联销售订单的发货任务。</w:t>
      </w:r>
    </w:p>
    <w:p>
      <w:pPr>
        <w:numPr>
          <w:ilvl w:val="0"/>
          <w:numId w:val="5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点击“新建发货单”。</w:t>
      </w:r>
    </w:p>
    <w:p>
      <w:pPr>
        <w:numPr>
          <w:ilvl w:val="0"/>
          <w:numId w:val="5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选择销售订单或独立发货。</w:t>
      </w:r>
    </w:p>
    <w:p>
      <w:pPr>
        <w:numPr>
          <w:ilvl w:val="0"/>
          <w:numId w:val="5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选择客户、物料、发货库位并填写数量、价格和物流信息。</w:t>
      </w:r>
    </w:p>
    <w:p>
      <w:pPr>
        <w:numPr>
          <w:ilvl w:val="0"/>
          <w:numId w:val="5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保存后先保持待发货。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待发货记录生成并占用订单未发数量。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41" name="Picture 41" title="新建发货单" descr="MES-lite 新建发货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shipment-creat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41  新建发货单（演示库截图：28-shipment-create.png）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销售、发货与退货</w:t>
      </w:r>
    </w:p>
    <w:p>
      <w:pPr>
        <w:pStyle w:val="Heading2"/>
        <w:spacing w:before="0" w:after="40"/>
      </w:pPr>
      <w:r>
        <w:t>确认发货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实际出库并扣减发货库位库存。</w:t>
      </w:r>
    </w:p>
    <w:p>
      <w:pPr>
        <w:numPr>
          <w:ilvl w:val="0"/>
          <w:numId w:val="5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在待发货记录点击“发货”。</w:t>
      </w:r>
    </w:p>
    <w:p>
      <w:pPr>
        <w:numPr>
          <w:ilvl w:val="0"/>
          <w:numId w:val="5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核对库位库存和发货数量。</w:t>
      </w:r>
    </w:p>
    <w:p>
      <w:pPr>
        <w:numPr>
          <w:ilvl w:val="0"/>
          <w:numId w:val="5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确认后查看成功提示，可继续办理签收。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状态变为“已发货”，库存减少，销售订单已发数量增加。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42" name="Picture 42" title="确认发货" descr="MES-lite 确认发货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shipment-confirm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42  确认发货（演示库截图：29-shipment-confirm.png）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销售、发货与退货</w:t>
      </w:r>
    </w:p>
    <w:p>
      <w:pPr>
        <w:pStyle w:val="Heading2"/>
        <w:spacing w:before="0" w:after="40"/>
      </w:pPr>
      <w:r>
        <w:t>查看退货单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查看客户退货、原因和处理状态。</w:t>
      </w:r>
    </w:p>
    <w:p>
      <w:pPr>
        <w:numPr>
          <w:ilvl w:val="0"/>
          <w:numId w:val="5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 ERP &gt; 销售 &gt; 退货管理。</w:t>
      </w:r>
    </w:p>
    <w:p>
      <w:pPr>
        <w:numPr>
          <w:ilvl w:val="0"/>
          <w:numId w:val="5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按退货单、物料、发货单或原因搜索。</w:t>
      </w:r>
    </w:p>
    <w:p>
      <w:pPr>
        <w:numPr>
          <w:ilvl w:val="0"/>
          <w:numId w:val="5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核对数量、退回库位和待处理状态。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退货可追溯原发货单和客户。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43" name="Picture 43" title="查看退货单" descr="MES-lite 查看退货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return-lis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43  查看退货单（演示库截图：30-return-list.png）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销售、发货与退货</w:t>
      </w:r>
    </w:p>
    <w:p>
      <w:pPr>
        <w:pStyle w:val="Heading2"/>
        <w:spacing w:before="0" w:after="40"/>
      </w:pPr>
      <w:r>
        <w:t>新建退货单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登记客户退回物料。</w:t>
      </w:r>
    </w:p>
    <w:p>
      <w:pPr>
        <w:numPr>
          <w:ilvl w:val="0"/>
          <w:numId w:val="5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点击“新建退货单”。</w:t>
      </w:r>
    </w:p>
    <w:p>
      <w:pPr>
        <w:numPr>
          <w:ilvl w:val="0"/>
          <w:numId w:val="5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选择物料并填写数量、退回库位和原因。</w:t>
      </w:r>
    </w:p>
    <w:p>
      <w:pPr>
        <w:numPr>
          <w:ilvl w:val="0"/>
          <w:numId w:val="5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按需填写外部凭据、备注和附件。</w:t>
      </w:r>
    </w:p>
    <w:p>
      <w:pPr>
        <w:numPr>
          <w:ilvl w:val="0"/>
          <w:numId w:val="5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保存后等待授权人员处理。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新单状态为“待处理”，库存尚未返库。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44" name="Picture 44" title="新建退货单" descr="MES-lite 新建退货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return-creat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44  新建退货单（演示库截图：31-return-create.png）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销售、发货与退货</w:t>
      </w:r>
    </w:p>
    <w:p>
      <w:pPr>
        <w:pStyle w:val="Heading2"/>
        <w:spacing w:before="0" w:after="40"/>
      </w:pPr>
      <w:r>
        <w:t>处理退货返库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确认退货接收并增加指定库位库存。</w:t>
      </w:r>
    </w:p>
    <w:p>
      <w:pPr>
        <w:numPr>
          <w:ilvl w:val="0"/>
          <w:numId w:val="5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在待处理退货上点击“处理”。</w:t>
      </w:r>
    </w:p>
    <w:p>
      <w:pPr>
        <w:numPr>
          <w:ilvl w:val="0"/>
          <w:numId w:val="5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核对数量和退回库位。</w:t>
      </w:r>
    </w:p>
    <w:p>
      <w:pPr>
        <w:numPr>
          <w:ilvl w:val="0"/>
          <w:numId w:val="5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确认后检查成功提示、库存和流水。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状态变为“已处理”，退回库位库存增加。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45" name="Picture 45" title="处理退货返库" descr="MES-lite 处理退货返库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return-processe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45  处理退货返库（演示库截图：32-return-processed.png）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文档与设备台账</w:t>
      </w:r>
    </w:p>
    <w:p>
      <w:pPr>
        <w:pStyle w:val="Heading2"/>
        <w:spacing w:before="0" w:after="40"/>
      </w:pPr>
      <w:r>
        <w:t>查看受控文档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按物料、客户和工作中心查找现场文件。</w:t>
      </w:r>
    </w:p>
    <w:p>
      <w:pPr>
        <w:numPr>
          <w:ilvl w:val="0"/>
          <w:numId w:val="5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 MES &gt; 文档 &gt; 产品文档。</w:t>
      </w:r>
    </w:p>
    <w:p>
      <w:pPr>
        <w:numPr>
          <w:ilvl w:val="0"/>
          <w:numId w:val="5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按标题、正文、产品或备注搜索。</w:t>
      </w:r>
    </w:p>
    <w:p>
      <w:pPr>
        <w:numPr>
          <w:ilvl w:val="0"/>
          <w:numId w:val="5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点击“在线阅读”或“详情”查看版本和附件。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能确认文件标题、版本、状态和适用范围。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46" name="Picture 46" title="查看受控文档" descr="MES-lite 查看受控文档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document-lis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46  查看受控文档（演示库截图：33-document-list.png）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文档与设备台账</w:t>
      </w:r>
    </w:p>
    <w:p>
      <w:pPr>
        <w:pStyle w:val="Heading2"/>
        <w:spacing w:before="0" w:after="40"/>
      </w:pPr>
      <w:r>
        <w:t>新建受控文档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上传原文件或创建在线作业正文。</w:t>
      </w:r>
    </w:p>
    <w:p>
      <w:pPr>
        <w:numPr>
          <w:ilvl w:val="0"/>
          <w:numId w:val="5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点击“新建文档”。</w:t>
      </w:r>
    </w:p>
    <w:p>
      <w:pPr>
        <w:numPr>
          <w:ilvl w:val="0"/>
          <w:numId w:val="5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上传原文件或填写在线正文。</w:t>
      </w:r>
    </w:p>
    <w:p>
      <w:pPr>
        <w:numPr>
          <w:ilvl w:val="0"/>
          <w:numId w:val="5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关联物料、类别、版本和工作中心。</w:t>
      </w:r>
    </w:p>
    <w:p>
      <w:pPr>
        <w:numPr>
          <w:ilvl w:val="0"/>
          <w:numId w:val="5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保存后在列表复核状态。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文档可按适用范围检索并保留原始附件。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47" name="Picture 47" title="新建受控文档" descr="MES-lite 新建受控文档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document-creat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47  新建受控文档（演示库截图：34-document-create.png）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文档与设备台账</w:t>
      </w:r>
    </w:p>
    <w:p>
      <w:pPr>
        <w:pStyle w:val="Heading2"/>
        <w:spacing w:before="0" w:after="40"/>
      </w:pPr>
      <w:r>
        <w:t>查看设备台账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维护设备状态、工作中心和能力参数。</w:t>
      </w:r>
    </w:p>
    <w:p>
      <w:pPr>
        <w:numPr>
          <w:ilvl w:val="0"/>
          <w:numId w:val="5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 MES &gt; 设备 &gt; 设备台账。</w:t>
      </w:r>
    </w:p>
    <w:p>
      <w:pPr>
        <w:numPr>
          <w:ilvl w:val="0"/>
          <w:numId w:val="5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搜索设备编码、名称、型号或工作中心。</w:t>
      </w:r>
    </w:p>
    <w:p>
      <w:pPr>
        <w:numPr>
          <w:ilvl w:val="0"/>
          <w:numId w:val="5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核对设备状态和现场位置。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台账显示可用、使用中、维护中或停用状态。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48" name="Picture 48" title="查看设备台账" descr="MES-lite 查看设备台账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equipment-lis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48  查看设备台账（演示库截图：35-equipment-list.png）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文档与设备台账</w:t>
      </w:r>
    </w:p>
    <w:p>
      <w:pPr>
        <w:pStyle w:val="Heading2"/>
        <w:spacing w:before="0" w:after="40"/>
      </w:pPr>
      <w:r>
        <w:t>新建设备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建立设备基础台账。</w:t>
      </w:r>
    </w:p>
    <w:p>
      <w:pPr>
        <w:numPr>
          <w:ilvl w:val="0"/>
          <w:numId w:val="5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点击“新建设备”。</w:t>
      </w:r>
    </w:p>
    <w:p>
      <w:pPr>
        <w:numPr>
          <w:ilvl w:val="0"/>
          <w:numId w:val="5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填写编码、名称、类型和工作中心。</w:t>
      </w:r>
    </w:p>
    <w:p>
      <w:pPr>
        <w:numPr>
          <w:ilvl w:val="0"/>
          <w:numId w:val="5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填写状态、位置、厂商、型号、参数和备注。</w:t>
      </w:r>
    </w:p>
    <w:p>
      <w:pPr>
        <w:numPr>
          <w:ilvl w:val="0"/>
          <w:numId w:val="5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保存后复核列表。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设备可用于后续事件、派工和产能关联。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49" name="Picture 49" title="新建设备" descr="MES-lite 新建设备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equipment-creat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49  新建设备（演示库截图：36-equipment-create.png）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业务主数据配置</w:t>
      </w:r>
    </w:p>
    <w:p>
      <w:pPr>
        <w:pStyle w:val="Heading2"/>
        <w:spacing w:before="0" w:after="40"/>
      </w:pPr>
      <w:r>
        <w:t>进入业务配置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按顺序建立业务运行依赖的主数据。</w:t>
      </w:r>
    </w:p>
    <w:p>
      <w:pPr>
        <w:numPr>
          <w:ilvl w:val="0"/>
          <w:numId w:val="6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展开 MES 的“业务配置”。</w:t>
      </w:r>
    </w:p>
    <w:p>
      <w:pPr>
        <w:numPr>
          <w:ilvl w:val="0"/>
          <w:numId w:val="6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建议依次维护单位、库位、员工、工作中心、工艺、路线和文档类别。</w:t>
      </w:r>
    </w:p>
    <w:p>
      <w:pPr>
        <w:numPr>
          <w:ilvl w:val="0"/>
          <w:numId w:val="6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ERP 工作区维护供应商、客户和企业规则。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业务单据下拉项来自已启用主数据。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50" name="Picture 50" title="进入业务配置" descr="MES-lite 进入业务配置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business-config-menu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50  进入业务配置（演示库截图：37-business-config-menu.png）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业务主数据配置</w:t>
      </w:r>
    </w:p>
    <w:p>
      <w:pPr>
        <w:pStyle w:val="Heading2"/>
        <w:spacing w:before="0" w:after="40"/>
      </w:pPr>
      <w:r>
        <w:t>查看员工资料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区分业务员工与登录账号。</w:t>
      </w:r>
    </w:p>
    <w:p>
      <w:pPr>
        <w:numPr>
          <w:ilvl w:val="0"/>
          <w:numId w:val="6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进入员工资料。</w:t>
      </w:r>
    </w:p>
    <w:p>
      <w:pPr>
        <w:numPr>
          <w:ilvl w:val="0"/>
          <w:numId w:val="6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核对员工编码、部门、电话、账号绑定和在职状态。</w:t>
      </w:r>
    </w:p>
    <w:p>
      <w:pPr>
        <w:numPr>
          <w:ilvl w:val="0"/>
          <w:numId w:val="6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员工用于派工、实绩和转移，账号绑定不授予权限。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员工与账号关系清晰且无重复绑定。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51" name="Picture 51" title="查看员工资料" descr="MES-lite 查看员工资料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employee-list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51  查看员工资料（演示库截图：38-employee-list.png）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业务主数据配置</w:t>
      </w:r>
    </w:p>
    <w:p>
      <w:pPr>
        <w:pStyle w:val="Heading2"/>
        <w:spacing w:before="0" w:after="40"/>
      </w:pPr>
      <w:r>
        <w:t>新建员工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建立业务执行人员。</w:t>
      </w:r>
    </w:p>
    <w:p>
      <w:pPr>
        <w:numPr>
          <w:ilvl w:val="0"/>
          <w:numId w:val="6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点击“新建员工”。</w:t>
      </w:r>
    </w:p>
    <w:p>
      <w:pPr>
        <w:numPr>
          <w:ilvl w:val="0"/>
          <w:numId w:val="6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填写姓名、部门和电话。</w:t>
      </w:r>
    </w:p>
    <w:p>
      <w:pPr>
        <w:numPr>
          <w:ilvl w:val="0"/>
          <w:numId w:val="6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按需绑定注册账号；权限仍在权限模块设置。</w:t>
      </w:r>
    </w:p>
    <w:p>
      <w:pPr>
        <w:numPr>
          <w:ilvl w:val="0"/>
          <w:numId w:val="6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保存后系统生成员工编码。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员工可被业务单据选择。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52" name="Picture 52" title="新建员工" descr="MES-lite 新建员工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employee-creat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52  新建员工（演示库截图：39-employee-create.png）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业务主数据配置</w:t>
      </w:r>
    </w:p>
    <w:p>
      <w:pPr>
        <w:pStyle w:val="Heading2"/>
        <w:spacing w:before="0" w:after="40"/>
      </w:pPr>
      <w:r>
        <w:t>查看库位配置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维护库存实物分布和默认库位。</w:t>
      </w:r>
    </w:p>
    <w:p>
      <w:pPr>
        <w:numPr>
          <w:ilvl w:val="0"/>
          <w:numId w:val="6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进入库位配置。</w:t>
      </w:r>
    </w:p>
    <w:p>
      <w:pPr>
        <w:numPr>
          <w:ilvl w:val="0"/>
          <w:numId w:val="6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核对编码、名称、启用状态、物料数和库存。</w:t>
      </w:r>
    </w:p>
    <w:p>
      <w:pPr>
        <w:numPr>
          <w:ilvl w:val="0"/>
          <w:numId w:val="6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默认库位必须保持启用。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各库位库存分布与库存管理一致。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53" name="Picture 53" title="查看库位配置" descr="MES-lite 查看库位配置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location-config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53  查看库位配置（演示库截图：40-location-config.png）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业务主数据配置</w:t>
      </w:r>
    </w:p>
    <w:p>
      <w:pPr>
        <w:pStyle w:val="Heading2"/>
        <w:spacing w:before="0" w:after="40"/>
      </w:pPr>
      <w:r>
        <w:t>新建库位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建立收发存可选的现场位置。</w:t>
      </w:r>
    </w:p>
    <w:p>
      <w:pPr>
        <w:numPr>
          <w:ilvl w:val="0"/>
          <w:numId w:val="6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点击“新建库位”。</w:t>
      </w:r>
    </w:p>
    <w:p>
      <w:pPr>
        <w:numPr>
          <w:ilvl w:val="0"/>
          <w:numId w:val="6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填写唯一编码、名称和备注。</w:t>
      </w:r>
    </w:p>
    <w:p>
      <w:pPr>
        <w:numPr>
          <w:ilvl w:val="0"/>
          <w:numId w:val="6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仅在确有需要时设为默认库位。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启用库位可被来料、生产、转移、发货和退货选择。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54" name="Picture 54" title="新建库位" descr="MES-lite 新建库位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location-creat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54  新建库位（演示库截图：41-location-create.png）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业务主数据配置</w:t>
      </w:r>
    </w:p>
    <w:p>
      <w:pPr>
        <w:pStyle w:val="Heading2"/>
        <w:spacing w:before="0" w:after="40"/>
      </w:pPr>
      <w:r>
        <w:t>查看单位配置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维护长度、重量、数量和其他计量目录。</w:t>
      </w:r>
    </w:p>
    <w:p>
      <w:pPr>
        <w:numPr>
          <w:ilvl w:val="0"/>
          <w:numId w:val="6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进入单位配置。</w:t>
      </w:r>
    </w:p>
    <w:p>
      <w:pPr>
        <w:numPr>
          <w:ilvl w:val="0"/>
          <w:numId w:val="6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核对单位编码、显示名称、计量方式和换算系数。</w:t>
      </w:r>
    </w:p>
    <w:p>
      <w:pPr>
        <w:numPr>
          <w:ilvl w:val="0"/>
          <w:numId w:val="6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已被引用的单位不要随意改变换算关系。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物料单位与计量方式保持一致。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55" name="Picture 55" title="查看单位配置" descr="MES-lite 查看单位配置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unit-config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55  查看单位配置（演示库截图：42-unit-config.png）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业务主数据配置</w:t>
      </w:r>
    </w:p>
    <w:p>
      <w:pPr>
        <w:pStyle w:val="Heading2"/>
        <w:spacing w:before="0" w:after="40"/>
      </w:pPr>
      <w:r>
        <w:t>新建自定义单位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添加系统未预置的计量单位。</w:t>
      </w:r>
    </w:p>
    <w:p>
      <w:pPr>
        <w:numPr>
          <w:ilvl w:val="0"/>
          <w:numId w:val="6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点击“新建单位”。</w:t>
      </w:r>
    </w:p>
    <w:p>
      <w:pPr>
        <w:numPr>
          <w:ilvl w:val="0"/>
          <w:numId w:val="6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选择计量方式并填写编码和显示名称。</w:t>
      </w:r>
    </w:p>
    <w:p>
      <w:pPr>
        <w:numPr>
          <w:ilvl w:val="0"/>
          <w:numId w:val="6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准确填写到系统基准单位的换算系数。</w:t>
      </w:r>
    </w:p>
    <w:p>
      <w:pPr>
        <w:numPr>
          <w:ilvl w:val="0"/>
          <w:numId w:val="6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保存前由业务负责人复核。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自定义单位可选且换算定义明确。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56" name="Picture 56" title="新建自定义单位" descr="MES-lite 新建自定义单位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unit-creat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56  新建自定义单位（演示库截图：43-unit-create.png）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业务主数据配置</w:t>
      </w:r>
    </w:p>
    <w:p>
      <w:pPr>
        <w:pStyle w:val="Heading2"/>
        <w:spacing w:before="0" w:after="40"/>
      </w:pPr>
      <w:r>
        <w:t>维护文档类别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建立受控文件的一级/二级分类。</w:t>
      </w:r>
    </w:p>
    <w:p>
      <w:pPr>
        <w:numPr>
          <w:ilvl w:val="0"/>
          <w:numId w:val="6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进入文档类别。</w:t>
      </w:r>
    </w:p>
    <w:p>
      <w:pPr>
        <w:numPr>
          <w:ilvl w:val="0"/>
          <w:numId w:val="6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新建或编辑分类名称和层级。</w:t>
      </w:r>
    </w:p>
    <w:p>
      <w:pPr>
        <w:numPr>
          <w:ilvl w:val="0"/>
          <w:numId w:val="6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已有文档引用的分类优先停用，不直接删除。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文档建档时可选择正确分类。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57" name="Picture 57" title="维护文档类别" descr="MES-lite 维护文档类别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document-category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57  维护文档类别（演示库截图：44-document-category.png）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业务主数据配置</w:t>
      </w:r>
    </w:p>
    <w:p>
      <w:pPr>
        <w:pStyle w:val="Heading2"/>
        <w:spacing w:before="0" w:after="40"/>
      </w:pPr>
      <w:r>
        <w:t>查看工作中心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维护生产能力区域。</w:t>
      </w:r>
    </w:p>
    <w:p>
      <w:pPr>
        <w:numPr>
          <w:ilvl w:val="0"/>
          <w:numId w:val="6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进入工作中心。</w:t>
      </w:r>
    </w:p>
    <w:p>
      <w:pPr>
        <w:numPr>
          <w:ilvl w:val="0"/>
          <w:numId w:val="6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核对编码、名称、类别、设备和工艺文档关联。</w:t>
      </w:r>
    </w:p>
    <w:p>
      <w:pPr>
        <w:numPr>
          <w:ilvl w:val="0"/>
          <w:numId w:val="6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停用前确认没有正在执行的任务。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工作中心与设备、工艺引用一致。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58" name="Picture 58" title="查看工作中心" descr="MES-lite 查看工作中心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-work-center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58  查看工作中心（演示库截图：45-work-center.png）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业务主数据配置</w:t>
      </w:r>
    </w:p>
    <w:p>
      <w:pPr>
        <w:pStyle w:val="Heading2"/>
        <w:spacing w:before="0" w:after="40"/>
      </w:pPr>
      <w:r>
        <w:t>新建工作中心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建立生产、检验或包装能力区域。</w:t>
      </w:r>
    </w:p>
    <w:p>
      <w:pPr>
        <w:numPr>
          <w:ilvl w:val="0"/>
          <w:numId w:val="6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点击“新建工作中心”。</w:t>
      </w:r>
    </w:p>
    <w:p>
      <w:pPr>
        <w:numPr>
          <w:ilvl w:val="0"/>
          <w:numId w:val="6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填写编码、名称、类别和说明。</w:t>
      </w:r>
    </w:p>
    <w:p>
      <w:pPr>
        <w:numPr>
          <w:ilvl w:val="0"/>
          <w:numId w:val="6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保存后再关联设备和适用文档。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工作中心可在派工、实绩和设备台账中使用。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59" name="Picture 59" title="新建工作中心" descr="MES-lite 新建工作中心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-work-center-creat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59  新建工作中心（演示库截图：46-work-center-create.png）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业务主数据配置</w:t>
      </w:r>
    </w:p>
    <w:p>
      <w:pPr>
        <w:pStyle w:val="Heading2"/>
        <w:spacing w:before="0" w:after="40"/>
      </w:pPr>
      <w:r>
        <w:t>维护加工工艺模板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建立可复用的工艺与成本参数。</w:t>
      </w:r>
    </w:p>
    <w:p>
      <w:pPr>
        <w:numPr>
          <w:ilvl w:val="0"/>
          <w:numId w:val="7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进入加工工艺。</w:t>
      </w:r>
    </w:p>
    <w:p>
      <w:pPr>
        <w:numPr>
          <w:ilvl w:val="0"/>
          <w:numId w:val="7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新建或编辑工艺编码、名称、类别和工作中心。</w:t>
      </w:r>
    </w:p>
    <w:p>
      <w:pPr>
        <w:numPr>
          <w:ilvl w:val="0"/>
          <w:numId w:val="7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维护千件人工、机时和成本参数。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工艺模板可加入物料路线。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60" name="Picture 60" title="维护加工工艺模板" descr="MES-lite 维护加工工艺模板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-process-templat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60  维护加工工艺模板（演示库截图：47-process-template.png）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业务主数据配置</w:t>
      </w:r>
    </w:p>
    <w:p>
      <w:pPr>
        <w:pStyle w:val="Heading2"/>
        <w:spacing w:before="0" w:after="40"/>
      </w:pPr>
      <w:r>
        <w:t>查看物料工艺路线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查看物料的有序工序。</w:t>
      </w:r>
    </w:p>
    <w:p>
      <w:pPr>
        <w:numPr>
          <w:ilvl w:val="0"/>
          <w:numId w:val="7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进入物料路线。</w:t>
      </w:r>
    </w:p>
    <w:p>
      <w:pPr>
        <w:numPr>
          <w:ilvl w:val="0"/>
          <w:numId w:val="7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搜索目标物料。</w:t>
      </w:r>
    </w:p>
    <w:p>
      <w:pPr>
        <w:numPr>
          <w:ilvl w:val="0"/>
          <w:numId w:val="7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核对默认路线、工序号、工序名称、工位和设备。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默认路线及工序顺序正确。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61" name="Picture 61" title="查看物料工艺路线" descr="MES-lite 查看物料工艺路线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-material-rout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61  查看物料工艺路线（演示库截图：48-material-route.png）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业务主数据配置</w:t>
      </w:r>
    </w:p>
    <w:p>
      <w:pPr>
        <w:pStyle w:val="Heading2"/>
        <w:spacing w:before="0" w:after="40"/>
      </w:pPr>
      <w:r>
        <w:t>新建物料工艺路线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为物料建立有序加工步骤。</w:t>
      </w:r>
    </w:p>
    <w:p>
      <w:pPr>
        <w:numPr>
          <w:ilvl w:val="0"/>
          <w:numId w:val="7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点击“新建工艺路线”。</w:t>
      </w:r>
    </w:p>
    <w:p>
      <w:pPr>
        <w:numPr>
          <w:ilvl w:val="0"/>
          <w:numId w:val="7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选择物料并填写路线名称。</w:t>
      </w:r>
    </w:p>
    <w:p>
      <w:pPr>
        <w:numPr>
          <w:ilvl w:val="0"/>
          <w:numId w:val="7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按顺序添加工序或引用工艺模板。</w:t>
      </w:r>
    </w:p>
    <w:p>
      <w:pPr>
        <w:numPr>
          <w:ilvl w:val="0"/>
          <w:numId w:val="7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设置默认路线并保存。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路线可被工程和执行流程引用。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62" name="Picture 62" title="新建物料工艺路线" descr="MES-lite 新建物料工艺路线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-material-route-creat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62  新建物料工艺路线（演示库截图：49-material-route-create.png）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业务主数据配置</w:t>
      </w:r>
    </w:p>
    <w:p>
      <w:pPr>
        <w:pStyle w:val="Heading2"/>
        <w:spacing w:before="0" w:after="40"/>
      </w:pPr>
      <w:r>
        <w:t>查看供应商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维护来料业务的供应商档案。</w:t>
      </w:r>
    </w:p>
    <w:p>
      <w:pPr>
        <w:numPr>
          <w:ilvl w:val="0"/>
          <w:numId w:val="7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切换 ERP &gt; 业务配置 &gt; 供应商资料。</w:t>
      </w:r>
    </w:p>
    <w:p>
      <w:pPr>
        <w:numPr>
          <w:ilvl w:val="0"/>
          <w:numId w:val="7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核对编码、名称、联系人、电话和状态。</w:t>
      </w:r>
    </w:p>
    <w:p>
      <w:pPr>
        <w:numPr>
          <w:ilvl w:val="0"/>
          <w:numId w:val="7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停用前确认没有未完成来料。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来料单可选择启用供应商。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63" name="Picture 63" title="查看供应商" descr="MES-lite 查看供应商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supplier-list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63  查看供应商（演示库截图：50-supplier-list.png）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业务主数据配置</w:t>
      </w:r>
    </w:p>
    <w:p>
      <w:pPr>
        <w:pStyle w:val="Heading2"/>
        <w:spacing w:before="0" w:after="40"/>
      </w:pPr>
      <w:r>
        <w:t>新建供应商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建立供应商基础资料。</w:t>
      </w:r>
    </w:p>
    <w:p>
      <w:pPr>
        <w:numPr>
          <w:ilvl w:val="0"/>
          <w:numId w:val="7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点击“新建供应商”。</w:t>
      </w:r>
    </w:p>
    <w:p>
      <w:pPr>
        <w:numPr>
          <w:ilvl w:val="0"/>
          <w:numId w:val="7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填写名称、联系人、电话、地址和备注。</w:t>
      </w:r>
    </w:p>
    <w:p>
      <w:pPr>
        <w:numPr>
          <w:ilvl w:val="0"/>
          <w:numId w:val="7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保存后在供应商列表复核。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供应商可用于来料登记。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64" name="Picture 64" title="新建供应商" descr="MES-lite 新建供应商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-supplier-creat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64  新建供应商（演示库截图：51-supplier-create.png）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业务主数据配置</w:t>
      </w:r>
    </w:p>
    <w:p>
      <w:pPr>
        <w:pStyle w:val="Heading2"/>
        <w:spacing w:before="0" w:after="40"/>
      </w:pPr>
      <w:r>
        <w:t>查看客户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维护销售、库存和发货筛选所需客户档案。</w:t>
      </w:r>
    </w:p>
    <w:p>
      <w:pPr>
        <w:numPr>
          <w:ilvl w:val="0"/>
          <w:numId w:val="7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 ERP &gt; 业务配置 &gt; 客户资料。</w:t>
      </w:r>
    </w:p>
    <w:p>
      <w:pPr>
        <w:numPr>
          <w:ilvl w:val="0"/>
          <w:numId w:val="7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核对编码、名称、联系人、电话和地址。</w:t>
      </w:r>
    </w:p>
    <w:p>
      <w:pPr>
        <w:numPr>
          <w:ilvl w:val="0"/>
          <w:numId w:val="7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归档前确认没有未完成订单。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客户可被销售订单和发货单选择。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65" name="Picture 65" title="查看客户" descr="MES-lite 查看客户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-customer-lis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65  查看客户（演示库截图：52-customer-list.png）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业务主数据配置</w:t>
      </w:r>
    </w:p>
    <w:p>
      <w:pPr>
        <w:pStyle w:val="Heading2"/>
        <w:spacing w:before="0" w:after="40"/>
      </w:pPr>
      <w:r>
        <w:t>新建客户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建立客户基础资料。</w:t>
      </w:r>
    </w:p>
    <w:p>
      <w:pPr>
        <w:numPr>
          <w:ilvl w:val="0"/>
          <w:numId w:val="7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点击“新建客户”。</w:t>
      </w:r>
    </w:p>
    <w:p>
      <w:pPr>
        <w:numPr>
          <w:ilvl w:val="0"/>
          <w:numId w:val="7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填写名称、联系人、电话、地址和备注。</w:t>
      </w:r>
    </w:p>
    <w:p>
      <w:pPr>
        <w:numPr>
          <w:ilvl w:val="0"/>
          <w:numId w:val="7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保存后在客户列表复核。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客户可用于销售订单。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66" name="Picture 66" title="新建客户" descr="MES-lite 新建客户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-customer-creat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66  新建客户（演示库截图：53-customer-create.png）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业务主数据配置</w:t>
      </w:r>
    </w:p>
    <w:p>
      <w:pPr>
        <w:pStyle w:val="Heading2"/>
        <w:spacing w:before="0" w:after="40"/>
      </w:pPr>
      <w:r>
        <w:t>设置企业与业务规则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维护发货单乙方资料和全局业务规则。</w:t>
      </w:r>
    </w:p>
    <w:p>
      <w:pPr>
        <w:numPr>
          <w:ilvl w:val="0"/>
          <w:numId w:val="7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进入“企业与业务规则”。</w:t>
      </w:r>
    </w:p>
    <w:p>
      <w:pPr>
        <w:numPr>
          <w:ilvl w:val="0"/>
          <w:numId w:val="7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填写企业名称、联系人、电话和地址并保存。</w:t>
      </w:r>
    </w:p>
    <w:p>
      <w:pPr>
        <w:numPr>
          <w:ilvl w:val="0"/>
          <w:numId w:val="7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变更全局排序规则前评估所有客户端影响。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发货 PDF 乙方信息和业务列表规则正确。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67" name="Picture 67" title="设置企业与业务规则" descr="MES-lite 设置企业与业务规则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-business-settings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67  设置企业与业务规则（演示库截图：54-business-settings.png）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11. 系统、工具与权限</w:t>
      </w:r>
    </w:p>
    <w:p>
      <w:pPr>
        <w:pStyle w:val="Heading2"/>
        <w:spacing w:before="0" w:after="40"/>
      </w:pPr>
      <w:r>
        <w:t>显示设置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配置界面配色、对比度和显示效果。</w:t>
      </w:r>
    </w:p>
    <w:p>
      <w:pPr>
        <w:numPr>
          <w:ilvl w:val="0"/>
          <w:numId w:val="7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进入系统设置 &gt; 显示设置。</w:t>
      </w:r>
    </w:p>
    <w:p>
      <w:pPr>
        <w:numPr>
          <w:ilvl w:val="0"/>
          <w:numId w:val="7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调整主题和显示选项。</w:t>
      </w:r>
    </w:p>
    <w:p>
      <w:pPr>
        <w:numPr>
          <w:ilvl w:val="0"/>
          <w:numId w:val="7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保存后刷新并检查可读性。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设置对当前客户端或系统范围按页面说明生效。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68" name="Picture 68" title="显示设置" descr="MES-lite 显示设置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-display-settings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68  显示设置（演示库截图：55-display-settings.png）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11. 系统、工具与权限</w:t>
      </w:r>
    </w:p>
    <w:p>
      <w:pPr>
        <w:pStyle w:val="Heading2"/>
        <w:spacing w:before="0" w:after="40"/>
      </w:pPr>
      <w:r>
        <w:t>导航与工作区设置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配置页面在 MES/MRP/ERP 的唯一归属和顺序。</w:t>
      </w:r>
    </w:p>
    <w:p>
      <w:pPr>
        <w:numPr>
          <w:ilvl w:val="0"/>
          <w:numId w:val="7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进入导航与工作区。</w:t>
      </w:r>
    </w:p>
    <w:p>
      <w:pPr>
        <w:numPr>
          <w:ilvl w:val="0"/>
          <w:numId w:val="7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调整页面归属、名称和顺序。</w:t>
      </w:r>
    </w:p>
    <w:p>
      <w:pPr>
        <w:numPr>
          <w:ilvl w:val="0"/>
          <w:numId w:val="79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保存后逐个工作区核对菜单。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每个页面仅在一个工作区出现，导航符合现场任务流。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69" name="Picture 69" title="导航与工作区设置" descr="MES-lite 导航与工作区设置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-navigation-settings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69  导航与工作区设置（演示库截图：56-navigation-settings.png）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11. 系统、工具与权限</w:t>
      </w:r>
    </w:p>
    <w:p>
      <w:pPr>
        <w:pStyle w:val="Heading2"/>
        <w:spacing w:before="0" w:after="40"/>
      </w:pPr>
      <w:r>
        <w:t>AI 服务设置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配置兼容模型连接和助手外观。</w:t>
      </w:r>
    </w:p>
    <w:p>
      <w:pPr>
        <w:numPr>
          <w:ilvl w:val="0"/>
          <w:numId w:val="8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进入系统设置 &gt; AI 服务。</w:t>
      </w:r>
    </w:p>
    <w:p>
      <w:pPr>
        <w:numPr>
          <w:ilvl w:val="0"/>
          <w:numId w:val="8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选择提供商并填写接口、模型和超时。</w:t>
      </w:r>
    </w:p>
    <w:p>
      <w:pPr>
        <w:numPr>
          <w:ilvl w:val="0"/>
          <w:numId w:val="8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API Key 依赖服务器密钥保护；保存前遵守页面安全提示。</w:t>
      </w:r>
    </w:p>
    <w:p>
      <w:pPr>
        <w:numPr>
          <w:ilvl w:val="0"/>
          <w:numId w:val="80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测试已保存配置后再开放给用户。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配置测试通过，密钥不在页面或日志中明文泄露。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70" name="Picture 70" title="AI 服务设置" descr="MES-lite AI 服务设置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-ai-settings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70  AI 服务设置（演示库截图：57-ai-settings.png）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11. 系统、工具与权限</w:t>
      </w:r>
    </w:p>
    <w:p>
      <w:pPr>
        <w:pStyle w:val="Heading2"/>
        <w:spacing w:before="0" w:after="40"/>
      </w:pPr>
      <w:r>
        <w:t>锯切成本计算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估算锯切、损耗和直接加工成本。</w:t>
      </w:r>
    </w:p>
    <w:p>
      <w:pPr>
        <w:numPr>
          <w:ilvl w:val="0"/>
          <w:numId w:val="8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进入工具 &gt; 锯切成本。</w:t>
      </w:r>
    </w:p>
    <w:p>
      <w:pPr>
        <w:numPr>
          <w:ilvl w:val="0"/>
          <w:numId w:val="8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填写材料、尺寸、数量、损耗和工时参数。</w:t>
      </w:r>
    </w:p>
    <w:p>
      <w:pPr>
        <w:numPr>
          <w:ilvl w:val="0"/>
          <w:numId w:val="81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核对计算结果并按业务要求留存。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计算口径与报价/工艺约定一致。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71" name="Picture 71" title="锯切成本计算" descr="MES-lite 锯切成本计算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-saw-cost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71  锯切成本计算（演示库截图：58-saw-cost.png）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11. 系统、工具与权限</w:t>
      </w:r>
    </w:p>
    <w:p>
      <w:pPr>
        <w:pStyle w:val="Heading2"/>
        <w:spacing w:before="0" w:after="40"/>
      </w:pPr>
      <w:r>
        <w:t>扫码计数与标签打印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验证扫码枪计数和浏览器标签打印底座。</w:t>
      </w:r>
    </w:p>
    <w:p>
      <w:pPr>
        <w:numPr>
          <w:ilvl w:val="0"/>
          <w:numId w:val="8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进入工具 &gt; 硬件工具。</w:t>
      </w:r>
    </w:p>
    <w:p>
      <w:pPr>
        <w:numPr>
          <w:ilvl w:val="0"/>
          <w:numId w:val="8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扫码计数：填写任务与目标条码，创建会话后扫描。</w:t>
      </w:r>
    </w:p>
    <w:p>
      <w:pPr>
        <w:numPr>
          <w:ilvl w:val="0"/>
          <w:numId w:val="8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标签打印：填写条码、名称、规格、数量和介质尺寸。</w:t>
      </w:r>
    </w:p>
    <w:p>
      <w:pPr>
        <w:numPr>
          <w:ilvl w:val="0"/>
          <w:numId w:val="82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先做测试打印并校准纸张；当前打印机 IP 仅保存配置。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扫码计数正确，测试标签尺寸和条码可读。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72" name="Picture 72" title="扫码计数与标签打印" descr="MES-lite 扫码计数与标签打印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-hardware-tools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72  扫码计数与标签打印（演示库截图：59-hardware-tools.png）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11. 系统、工具与权限</w:t>
      </w:r>
    </w:p>
    <w:p>
      <w:pPr>
        <w:pStyle w:val="Heading2"/>
        <w:spacing w:before="0" w:after="40"/>
      </w:pPr>
      <w:r>
        <w:t>管理归档记录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恢复误归档记录或执行受控清理。</w:t>
      </w:r>
    </w:p>
    <w:p>
      <w:pPr>
        <w:numPr>
          <w:ilvl w:val="0"/>
          <w:numId w:val="8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进入工具 &gt; 归档记录。</w:t>
      </w:r>
    </w:p>
    <w:p>
      <w:pPr>
        <w:numPr>
          <w:ilvl w:val="0"/>
          <w:numId w:val="8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按业务类型查找记录。</w:t>
      </w:r>
    </w:p>
    <w:p>
      <w:pPr>
        <w:numPr>
          <w:ilvl w:val="0"/>
          <w:numId w:val="83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优先恢复；永久删除前确认依赖、备份和授权。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恢复后记录回到业务列表；永久删除有审计记录。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73" name="Picture 73" title="管理归档记录" descr="MES-lite 管理归档记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-archive-record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73  管理归档记录（演示库截图：60-archive-records.png）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11. 系统、工具与权限</w:t>
      </w:r>
    </w:p>
    <w:p>
      <w:pPr>
        <w:pStyle w:val="Heading2"/>
        <w:spacing w:before="0" w:after="40"/>
      </w:pPr>
      <w:r>
        <w:t>查看操作记录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追溯关键业务和系统变更。</w:t>
      </w:r>
    </w:p>
    <w:p>
      <w:pPr>
        <w:numPr>
          <w:ilvl w:val="0"/>
          <w:numId w:val="8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进入工具 &gt; 操作记录。</w:t>
      </w:r>
    </w:p>
    <w:p>
      <w:pPr>
        <w:numPr>
          <w:ilvl w:val="0"/>
          <w:numId w:val="8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按人员、动作、资源或时间筛选。</w:t>
      </w:r>
    </w:p>
    <w:p>
      <w:pPr>
        <w:numPr>
          <w:ilvl w:val="0"/>
          <w:numId w:val="84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将异常操作与来源单据、库存流水交叉核对。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关键修改可以定位到人员、时间和对象。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74" name="Picture 74" title="查看操作记录" descr="MES-lite 查看操作记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-audit-log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74  查看操作记录（演示库截图：61-audit-log.png）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11. 系统、工具与权限</w:t>
      </w:r>
    </w:p>
    <w:p>
      <w:pPr>
        <w:pStyle w:val="Heading2"/>
        <w:spacing w:before="0" w:after="40"/>
      </w:pPr>
      <w:r>
        <w:t>执行数据检查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预检关键数据关系并仅处理明确安全的问题。</w:t>
      </w:r>
    </w:p>
    <w:p>
      <w:pPr>
        <w:numPr>
          <w:ilvl w:val="0"/>
          <w:numId w:val="8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进入工具 &gt; 数据工具。</w:t>
      </w:r>
    </w:p>
    <w:p>
      <w:pPr>
        <w:numPr>
          <w:ilvl w:val="0"/>
          <w:numId w:val="8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先点击“重新检查”。</w:t>
      </w:r>
    </w:p>
    <w:p>
      <w:pPr>
        <w:numPr>
          <w:ilvl w:val="0"/>
          <w:numId w:val="8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查看阻塞、警告和可安全修复项。</w:t>
      </w:r>
    </w:p>
    <w:p>
      <w:pPr>
        <w:numPr>
          <w:ilvl w:val="0"/>
          <w:numId w:val="85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修改/清理前备份，完成后再次检查。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检查无阻塞问题；所有维护动作写入审计记录。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75" name="Picture 75" title="执行数据检查" descr="MES-lite 执行数据检查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-data-tools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75  执行数据检查（演示库截图：62-data-tools.png）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11. 系统、工具与权限</w:t>
      </w:r>
    </w:p>
    <w:p>
      <w:pPr>
        <w:pStyle w:val="Heading2"/>
        <w:spacing w:before="0" w:after="40"/>
      </w:pPr>
      <w:r>
        <w:t>人员管理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审核、启停和维护登录人员。</w:t>
      </w:r>
    </w:p>
    <w:p>
      <w:pPr>
        <w:numPr>
          <w:ilvl w:val="0"/>
          <w:numId w:val="8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进入账号与权限 &gt; 人员管理。</w:t>
      </w:r>
    </w:p>
    <w:p>
      <w:pPr>
        <w:numPr>
          <w:ilvl w:val="0"/>
          <w:numId w:val="8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核对账号、姓名、角色、审核和启用状态。</w:t>
      </w:r>
    </w:p>
    <w:p>
      <w:pPr>
        <w:numPr>
          <w:ilvl w:val="0"/>
          <w:numId w:val="86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离职或异常账号应及时停用。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只有已审核且启用的账号能够登录。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76" name="Picture 76" title="人员管理" descr="MES-lite 人员管理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-operator-management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76  人员管理（演示库截图：63-operator-management.png）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11. 系统、工具与权限</w:t>
      </w:r>
    </w:p>
    <w:p>
      <w:pPr>
        <w:pStyle w:val="Heading2"/>
        <w:spacing w:before="0" w:after="40"/>
      </w:pPr>
      <w:r>
        <w:t>配置个人权限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为指定人员分配权限组和个人例外权限。</w:t>
      </w:r>
    </w:p>
    <w:p>
      <w:pPr>
        <w:numPr>
          <w:ilvl w:val="0"/>
          <w:numId w:val="8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进入账号与权限 &gt; 人员权限。</w:t>
      </w:r>
    </w:p>
    <w:p>
      <w:pPr>
        <w:numPr>
          <w:ilvl w:val="0"/>
          <w:numId w:val="8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选择人员并分配权限组。</w:t>
      </w:r>
    </w:p>
    <w:p>
      <w:pPr>
        <w:numPr>
          <w:ilvl w:val="0"/>
          <w:numId w:val="8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仅在必要时增加个人权限。</w:t>
      </w:r>
    </w:p>
    <w:p>
      <w:pPr>
        <w:numPr>
          <w:ilvl w:val="0"/>
          <w:numId w:val="87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保存后用该账号复核可见菜单和操作。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人员实际权限符合岗位最小权限原则。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77" name="Picture 77" title="配置个人权限" descr="MES-lite 配置个人权限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-user-permissions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77  配置个人权限（演示库截图：64-user-permissions.png）</w:t>
      </w:r>
    </w:p>
    <w:p>
      <w:r>
        <w:br w:type="page"/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284C7"/>
          <w:sz w:val="20"/>
        </w:rPr>
        <w:t>11. 系统、工具与权限</w:t>
      </w:r>
    </w:p>
    <w:p>
      <w:pPr>
        <w:pStyle w:val="Heading2"/>
        <w:spacing w:before="0" w:after="40"/>
      </w:pPr>
      <w:r>
        <w:t>配置权限组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维护可复用的岗位权限集合。</w:t>
      </w:r>
    </w:p>
    <w:p>
      <w:pPr>
        <w:numPr>
          <w:ilvl w:val="0"/>
          <w:numId w:val="8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进入账号与权限 &gt; 组权限。</w:t>
      </w:r>
    </w:p>
    <w:p>
      <w:pPr>
        <w:numPr>
          <w:ilvl w:val="0"/>
          <w:numId w:val="8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选择或新建权限组。</w:t>
      </w:r>
    </w:p>
    <w:p>
      <w:pPr>
        <w:numPr>
          <w:ilvl w:val="0"/>
          <w:numId w:val="8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按资源勾选查看、新建、编辑、归档、删除。</w:t>
      </w:r>
    </w:p>
    <w:p>
      <w:pPr>
        <w:numPr>
          <w:ilvl w:val="0"/>
          <w:numId w:val="88"/>
        </w:numPr>
        <w:spacing w:after="0" w:line="228" w:lineRule="auto"/>
      </w:pPr>
      <w:r>
        <w:rPr>
          <w:rFonts w:ascii="Arial Unicode MS" w:hAnsi="Arial Unicode MS" w:eastAsia="Arial Unicode MS"/>
          <w:sz w:val="16"/>
        </w:rPr>
        <w:t>保存后复核组内人员。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同岗位人员获得一致、可审计的权限。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990080" cy="3931920"/>
            <wp:docPr id="78" name="Picture 78" title="配置权限组" descr="MES-lite 配置权限组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-group-permissions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图 78  配置权限组（演示库截图：65-group-permissions.png）</w:t>
      </w:r>
    </w:p>
    <w:p>
      <w:r>
        <w:br w:type="page"/>
      </w:r>
    </w:p>
    <w:p>
      <w:pPr>
        <w:pStyle w:val="Heading1"/>
        <w:spacing w:before="80" w:after="80"/>
      </w:pPr>
      <w:r>
        <w:t>附录 A：上线前岗位检查表</w:t>
      </w:r>
    </w:p>
    <w:tbl>
      <w:tblPr>
        <w:tblStyle w:val="TableGrid"/>
        <w:tblW w:type="dxa" w:w="1375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9252"/>
        <w:gridCol w:w="2600"/>
      </w:tblGrid>
      <w:tr>
        <w:trPr>
          <w:tblHeader w:val="true"/>
        </w:trPr>
        <w:tc>
          <w:tcPr>
            <w:tcW w:type="dxa" w:w="1900"/>
            <w:shd w:fill="0F3B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9252"/>
            <w:shd w:fill="0F3B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检查要点</w:t>
            </w:r>
          </w:p>
        </w:tc>
        <w:tc>
          <w:tcPr>
            <w:tcW w:type="dxa" w:w="2600"/>
            <w:shd w:fill="0F3B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签字/日期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  <w:t>计划/生产</w:t>
            </w:r>
          </w:p>
        </w:tc>
        <w:tc>
          <w:tcPr>
            <w:tcW w:type="dxa" w:w="92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  <w:t>物料、BOM、计划数量和日期已复核；订单发布后再执行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  <w:t>班组</w:t>
            </w:r>
          </w:p>
        </w:tc>
        <w:tc>
          <w:tcPr>
            <w:tcW w:type="dxa" w:w="92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  <w:t>员工、工作中心、实际投入/产出、库位和班后日期真实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  <w:t>仓储</w:t>
            </w:r>
          </w:p>
        </w:tc>
        <w:tc>
          <w:tcPr>
            <w:tcW w:type="dxa" w:w="92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  <w:t>收货、发货、退货和调整均有来源单据；完成后核对流水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  <w:t>销售</w:t>
            </w:r>
          </w:p>
        </w:tc>
        <w:tc>
          <w:tcPr>
            <w:tcW w:type="dxa" w:w="92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  <w:t>客户、价格、交期、客户单号与发货占用一致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  <w:t>文控</w:t>
            </w:r>
          </w:p>
        </w:tc>
        <w:tc>
          <w:tcPr>
            <w:tcW w:type="dxa" w:w="92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  <w:t>文档版本、状态、适用物料和工作中心正确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  <w:t>质检</w:t>
            </w:r>
          </w:p>
        </w:tc>
        <w:tc>
          <w:tcPr>
            <w:tcW w:type="dxa" w:w="92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  <w:t>批次号、抽样结果和结论已核对；整批放行/冻结后复核库存状态与流水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  <w:t>管理员</w:t>
            </w:r>
          </w:p>
        </w:tc>
        <w:tc>
          <w:tcPr>
            <w:tcW w:type="dxa" w:w="92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  <w:t>账号已审核；质量判定使用独立权限；关键操作可审计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  <w:t>运维</w:t>
            </w:r>
          </w:p>
        </w:tc>
        <w:tc>
          <w:tcPr>
            <w:tcW w:type="dxa" w:w="92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  <w:t>操作前备份；恢复演练通过；密钥不进代码和截图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</w:tbl>
    <w:p>
      <w:pPr>
        <w:pStyle w:val="Heading1"/>
        <w:spacing w:before="120" w:after="80"/>
      </w:pPr>
      <w:r>
        <w:t>附录 B：暂不作为现行 SOP 的治理项</w:t>
      </w:r>
    </w:p>
    <w:p>
      <w:pPr>
        <w:numPr>
          <w:ilvl w:val="0"/>
          <w:numId w:val="10"/>
        </w:numPr>
        <w:spacing w:after="0" w:line="228" w:lineRule="auto"/>
      </w:pPr>
      <w:r>
        <w:rPr>
          <w:rFonts w:ascii="Arial Unicode MS" w:hAnsi="Arial Unicode MS" w:eastAsia="Arial Unicode MS"/>
          <w:sz w:val="18"/>
        </w:rPr>
        <w:t>质量：生产产出已支持整批放行/冻结；部分放行、复检、让步、返工、报废和解冻尚未贯通。</w:t>
      </w:r>
    </w:p>
    <w:p>
      <w:pPr>
        <w:numPr>
          <w:ilvl w:val="0"/>
          <w:numId w:val="10"/>
        </w:numPr>
        <w:spacing w:after="0" w:line="228" w:lineRule="auto"/>
      </w:pPr>
      <w:r>
        <w:rPr>
          <w:rFonts w:ascii="Arial Unicode MS" w:hAnsi="Arial Unicode MS" w:eastAsia="Arial Unicode MS"/>
          <w:sz w:val="18"/>
        </w:rPr>
        <w:t>批次/炉批：供应商、来料、投入和产出已形成谱系；客户发货与退货批次尚未形成端到端追溯链。</w:t>
      </w:r>
    </w:p>
    <w:p>
      <w:pPr>
        <w:numPr>
          <w:ilvl w:val="0"/>
          <w:numId w:val="10"/>
        </w:numPr>
        <w:spacing w:after="0" w:line="228" w:lineRule="auto"/>
      </w:pPr>
      <w:r>
        <w:rPr>
          <w:rFonts w:ascii="Arial Unicode MS" w:hAnsi="Arial Unicode MS" w:eastAsia="Arial Unicode MS"/>
          <w:sz w:val="18"/>
        </w:rPr>
        <w:t>设备事件：开停机、故障、维护、产量和 OEE 尚未形成统一事件流。</w:t>
      </w:r>
    </w:p>
    <w:p>
      <w:pPr>
        <w:numPr>
          <w:ilvl w:val="0"/>
          <w:numId w:val="10"/>
        </w:numPr>
        <w:spacing w:after="0" w:line="228" w:lineRule="auto"/>
      </w:pPr>
      <w:r>
        <w:rPr>
          <w:rFonts w:ascii="Arial Unicode MS" w:hAnsi="Arial Unicode MS" w:eastAsia="Arial Unicode MS"/>
          <w:sz w:val="18"/>
        </w:rPr>
        <w:t>模型收敛：旧 Product 与 Material 仍需分阶段迁移，当前禁止继续扩展旧模型写入口。</w:t>
      </w:r>
    </w:p>
    <w:tbl>
      <w:tblPr>
        <w:tblW w:type="dxa" w:w="1375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752"/>
      </w:tblGrid>
      <w:tr>
        <w:trPr>
          <w:tblHeader w:val="true"/>
        </w:trPr>
        <w:tc>
          <w:tcPr>
            <w:tcW w:type="dxa" w:w="13752"/>
            <w:tcMar>
              <w:top w:w="80" w:type="dxa"/>
              <w:bottom w:w="80" w:type="dxa"/>
              <w:start w:w="120" w:type="dxa"/>
              <w:end w:w="120" w:type="dxa"/>
            </w:tcMar>
            <w:shd w:fill="FEF3C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92400E"/>
                <w:sz w:val="19"/>
              </w:rPr>
              <w:t>以上功能在完成数据模型、权限、回归测试和现场验证前，不应写入车间正式作业标准。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20" w:right="936" w:bottom="720" w:left="936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64748B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/>
        <w:color w:val="0F3B5F"/>
        <w:sz w:val="16"/>
      </w:rPr>
      <w:t>MES-lite  全流程作业指导书  |  v0.1.355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33">
    <w:abstractNumId w:val="32"/>
  </w:num>
  <w:abstractNum w:abstractNumId="3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34">
    <w:abstractNumId w:val="33"/>
  </w:num>
  <w:abstractNum w:abstractNumId="3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35">
    <w:abstractNumId w:val="34"/>
  </w:num>
  <w:abstractNum w:abstractNumId="3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36">
    <w:abstractNumId w:val="35"/>
  </w:num>
  <w:abstractNum w:abstractNumId="3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37">
    <w:abstractNumId w:val="36"/>
  </w:num>
  <w:abstractNum w:abstractNumId="3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38">
    <w:abstractNumId w:val="37"/>
  </w:num>
  <w:abstractNum w:abstractNumId="3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39">
    <w:abstractNumId w:val="38"/>
  </w:num>
  <w:abstractNum w:abstractNumId="3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40">
    <w:abstractNumId w:val="39"/>
  </w:num>
  <w:abstractNum w:abstractNumId="4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41">
    <w:abstractNumId w:val="40"/>
  </w:num>
  <w:abstractNum w:abstractNumId="4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42">
    <w:abstractNumId w:val="41"/>
  </w:num>
  <w:abstractNum w:abstractNumId="4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43">
    <w:abstractNumId w:val="42"/>
  </w:num>
  <w:abstractNum w:abstractNumId="4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44">
    <w:abstractNumId w:val="43"/>
  </w:num>
  <w:abstractNum w:abstractNumId="4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45">
    <w:abstractNumId w:val="44"/>
  </w:num>
  <w:abstractNum w:abstractNumId="4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46">
    <w:abstractNumId w:val="45"/>
  </w:num>
  <w:abstractNum w:abstractNumId="4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47">
    <w:abstractNumId w:val="46"/>
  </w:num>
  <w:abstractNum w:abstractNumId="4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48">
    <w:abstractNumId w:val="47"/>
  </w:num>
  <w:abstractNum w:abstractNumId="4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49">
    <w:abstractNumId w:val="48"/>
  </w:num>
  <w:abstractNum w:abstractNumId="4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50">
    <w:abstractNumId w:val="49"/>
  </w:num>
  <w:abstractNum w:abstractNumId="5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51">
    <w:abstractNumId w:val="50"/>
  </w:num>
  <w:abstractNum w:abstractNumId="5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52">
    <w:abstractNumId w:val="51"/>
  </w:num>
  <w:abstractNum w:abstractNumId="5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53">
    <w:abstractNumId w:val="52"/>
  </w:num>
  <w:abstractNum w:abstractNumId="5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54">
    <w:abstractNumId w:val="53"/>
  </w:num>
  <w:abstractNum w:abstractNumId="5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55">
    <w:abstractNumId w:val="54"/>
  </w:num>
  <w:abstractNum w:abstractNumId="5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56">
    <w:abstractNumId w:val="55"/>
  </w:num>
  <w:abstractNum w:abstractNumId="5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57">
    <w:abstractNumId w:val="56"/>
  </w:num>
  <w:abstractNum w:abstractNumId="5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58">
    <w:abstractNumId w:val="57"/>
  </w:num>
  <w:abstractNum w:abstractNumId="5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59">
    <w:abstractNumId w:val="58"/>
  </w:num>
  <w:abstractNum w:abstractNumId="5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60">
    <w:abstractNumId w:val="59"/>
  </w:num>
  <w:abstractNum w:abstractNumId="6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61">
    <w:abstractNumId w:val="60"/>
  </w:num>
  <w:abstractNum w:abstractNumId="6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62">
    <w:abstractNumId w:val="61"/>
  </w:num>
  <w:abstractNum w:abstractNumId="6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63">
    <w:abstractNumId w:val="62"/>
  </w:num>
  <w:abstractNum w:abstractNumId="6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64">
    <w:abstractNumId w:val="63"/>
  </w:num>
  <w:abstractNum w:abstractNumId="6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65">
    <w:abstractNumId w:val="64"/>
  </w:num>
  <w:abstractNum w:abstractNumId="6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66">
    <w:abstractNumId w:val="65"/>
  </w:num>
  <w:abstractNum w:abstractNumId="6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67">
    <w:abstractNumId w:val="66"/>
  </w:num>
  <w:abstractNum w:abstractNumId="6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68">
    <w:abstractNumId w:val="67"/>
  </w:num>
  <w:abstractNum w:abstractNumId="6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69">
    <w:abstractNumId w:val="68"/>
  </w:num>
  <w:abstractNum w:abstractNumId="6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70">
    <w:abstractNumId w:val="69"/>
  </w:num>
  <w:abstractNum w:abstractNumId="7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71">
    <w:abstractNumId w:val="70"/>
  </w:num>
  <w:abstractNum w:abstractNumId="7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72">
    <w:abstractNumId w:val="71"/>
  </w:num>
  <w:abstractNum w:abstractNumId="7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73">
    <w:abstractNumId w:val="72"/>
  </w:num>
  <w:abstractNum w:abstractNumId="7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74">
    <w:abstractNumId w:val="73"/>
  </w:num>
  <w:abstractNum w:abstractNumId="7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75">
    <w:abstractNumId w:val="74"/>
  </w:num>
  <w:abstractNum w:abstractNumId="7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76">
    <w:abstractNumId w:val="75"/>
  </w:num>
  <w:abstractNum w:abstractNumId="7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77">
    <w:abstractNumId w:val="76"/>
  </w:num>
  <w:abstractNum w:abstractNumId="7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78">
    <w:abstractNumId w:val="77"/>
  </w:num>
  <w:abstractNum w:abstractNumId="7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79">
    <w:abstractNumId w:val="78"/>
  </w:num>
  <w:abstractNum w:abstractNumId="7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80">
    <w:abstractNumId w:val="79"/>
  </w:num>
  <w:abstractNum w:abstractNumId="8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81">
    <w:abstractNumId w:val="80"/>
  </w:num>
  <w:abstractNum w:abstractNumId="8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82">
    <w:abstractNumId w:val="81"/>
  </w:num>
  <w:abstractNum w:abstractNumId="8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83">
    <w:abstractNumId w:val="82"/>
  </w:num>
  <w:abstractNum w:abstractNumId="8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84">
    <w:abstractNumId w:val="83"/>
  </w:num>
  <w:abstractNum w:abstractNumId="8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85">
    <w:abstractNumId w:val="84"/>
  </w:num>
  <w:abstractNum w:abstractNumId="8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86">
    <w:abstractNumId w:val="85"/>
  </w:num>
  <w:abstractNum w:abstractNumId="8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87">
    <w:abstractNumId w:val="86"/>
  </w:num>
  <w:abstractNum w:abstractNumId="8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88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40" w:after="20"/>
      <w:jc w:val="center"/>
    </w:pPr>
    <w:rPr>
      <w:rFonts w:ascii="Arial Unicode MS" w:hAnsi="Arial Unicode MS" w:eastAsia="Arial Unicode MS"/>
      <w:i/>
      <w:color w:val="47556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MES-lite 全流程作业指导书</dc:title>
  <dc:subject>MES-lite 业务操作与截图 SOP</dc:subject>
  <dc:creator>MES-lite 项目组</dc:creator>
  <cp:keywords>MES-lite,MES,作业指导书,SOP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