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28일 (수)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어제(27일) SK하이닉스가 3분기 실적을 발표 — 증권가는 발표 전 영업이익 77조원대(전년 동기 대비 578% 증가)의 사상 최대 기록을 전망했음. </w:t>
      </w:r>
      <w:r>
        <w:t xml:space="preserve">다만 실제 발표된 구체적인 수치는 이번 조사에서 명확히 확인되지 않았습니다. HBM4 공급 확대에 따른 D램 수익성 개선이 호실적의 배경으로 거론돼 왔습니다. 정확한 확정 수치는 SK하이닉스 공시나 DART 전자공시시스템으로 확인하시는 게 정확합니다.  </w:t>
      </w:r>
      <w:hyperlink w:history="1" r:id="rIdcvcdz7cyrmrccu2kmgxts">
        <w:r>
          <w:rPr>
            <w:rStyle w:val="Hyperlink"/>
            <w:sz w:val="18"/>
            <w:szCs w:val="18"/>
          </w:rPr>
          <w:t xml:space="preserve">[자세히 보기: 스마트투데이]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SK하이닉스 등 반도체 관련 자산을 보유하고 계시다면, 실제 공시된 확정 실적과 향후 가이던스(경영진의 실적 전망)를 함께 확인해보시는 게 정확할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오늘(한국시간 새벽) 미국 마이크로소프트·알파벳이 실적을 발표하고, 아마존은 29일 발표 예정. </w:t>
      </w:r>
      <w:r>
        <w:t xml:space="preserve">AI 투자 수익성에 대한 시장의 의구심이 이어지는 가운데, 이들 기업의 실적과 AI 투자 관련 설명이 이번 주 국내 반도체·AI 관련주 투심에도 영향을 줄 수 있다는 전망이 나옵니다.  </w:t>
      </w:r>
      <w:hyperlink w:history="1" r:id="rIdyncfohgjnbtm7ermslw16">
        <w:r>
          <w:rPr>
            <w:rStyle w:val="Hyperlink"/>
            <w:sz w:val="18"/>
            <w:szCs w:val="18"/>
          </w:rPr>
          <w:t xml:space="preserve">[자세히 보기: 루리웹 주식게시판]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이번 주 발표되는 미국 대형 기업들의 실적 결과에 따라 국내 증시 분위기가 또 한 번 출렁일 수 있어, 보유 자산이 있으시다면 가볍게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26~27일 법사위 등 핵심 상임위가 종합감사를 마치며 올해 국정감사가 사실상 마무리 단계로 — 조희대 대법원장의 증인 선서 거부로 법사위 공방이 특히 치열했음. </w:t>
      </w:r>
      <w:r>
        <w:t xml:space="preserve">조 대법원장은 대통령의 대법관 재제청 요구를 거부한 사유에 대한 증언 요구가 사법권 독립에 반한다며 선서와 증언을 거부했습니다. 여당은 재제청 거부 문제를 집중 추궁했고, 야당은 대법원장이 국감장에서 직접 입장을 밝힌 것 자체가 부적절하다고 비판했습니다. 28~30일에는 운영위·정보위·성평등가족위원회 감사만 남아 있습니다.  </w:t>
      </w:r>
      <w:hyperlink w:history="1" r:id="rIdbutcpmomxdphwfnp-dbur">
        <w:r>
          <w:rPr>
            <w:rStyle w:val="Hyperlink"/>
            <w:sz w:val="18"/>
            <w:szCs w:val="18"/>
          </w:rPr>
          <w:t xml:space="preserve">[자세히 보기: 아이뉴스24]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사법부 독립과 국회 견제권의 경계를 둘러싼 정치적 쟁점이라 관심 가질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국정감사 종료와 함께 국회는 역대 최대 규모인 820조9천억원의 내년도(2027년도) 예산안 심사에 본격 착수 — 올해 본예산보다 12.8% 늘어난, 2005년 이후 최고 증가율. </w:t>
      </w:r>
      <w:r>
        <w:t xml:space="preserve">법정 처리 시한은 12월 2일입니다. 정부는 AI·반도체, 청년 지원 등에 투자하기 위한 162조3천억원 규모의 미래대응기금도 함께 신설한다는 계획입니다.  </w:t>
      </w:r>
      <w:hyperlink w:history="1" r:id="rId6hjsvkkyyifp86shek2e0">
        <w:r>
          <w:rPr>
            <w:rStyle w:val="Hyperlink"/>
            <w:sz w:val="18"/>
            <w:szCs w:val="18"/>
          </w:rPr>
          <w:t xml:space="preserve">[자세히 보기: 머니투데이방송]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청년 지원 예산 확대나 AI·반도체 투자 방향은 취업·창업 지원과도 연결될 수 있어, 해당되는 분이 있으시다면 앞으로 국회 심사 과정을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ruglualfqapxjjqj1vfpi">
        <w:r>
          <w:rPr>
            <w:rStyle w:val="Hyperlink"/>
            <w:sz w:val="18"/>
            <w:szCs w:val="18"/>
          </w:rPr>
          <w:t xml:space="preserve">SK하이닉스 3분기 실적 전망 - 스마트투데이 — https://www.smarttoday.co.kr/ko-kr/articles/94726</w:t>
        </w:r>
      </w:hyperlink>
    </w:p>
    <w:p>
      <w:pPr>
        <w:spacing w:after="80"/>
      </w:pPr>
      <w:hyperlink w:history="1" r:id="rIdtob_scntsvj1qsgowzd3r">
        <w:r>
          <w:rPr>
            <w:rStyle w:val="Hyperlink"/>
            <w:sz w:val="18"/>
            <w:szCs w:val="18"/>
          </w:rPr>
          <w:t xml:space="preserve">이번 주 미국 빅테크 실적 일정 - 루리웹 — https://bbs.ruliweb.com/community/board/300579/read/43555</w:t>
        </w:r>
      </w:hyperlink>
    </w:p>
    <w:p>
      <w:pPr>
        <w:spacing w:after="80"/>
      </w:pPr>
      <w:hyperlink w:history="1" r:id="rIdy1xtnjtzku_h9x6ws6atr">
        <w:r>
          <w:rPr>
            <w:rStyle w:val="Hyperlink"/>
            <w:sz w:val="18"/>
            <w:szCs w:val="18"/>
          </w:rPr>
          <w:t xml:space="preserve">조희대 대법원장 증인선서 거부 - 아이뉴스24 — https://inews24.com/view/2012330</w:t>
        </w:r>
      </w:hyperlink>
    </w:p>
    <w:p>
      <w:pPr>
        <w:spacing w:after="80"/>
      </w:pPr>
      <w:hyperlink w:history="1" r:id="rIdlvmpjmwjbvtm5ys20k99z">
        <w:r>
          <w:rPr>
            <w:rStyle w:val="Hyperlink"/>
            <w:sz w:val="18"/>
            <w:szCs w:val="18"/>
          </w:rPr>
          <w:t xml:space="preserve">내년도 예산안 820조9천억원 편성 - 머니투데이방송 — https://news.mtn.co.kr/news-detail/2026090116324065162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vcdz7cyrmrccu2kmgxts" Type="http://schemas.openxmlformats.org/officeDocument/2006/relationships/hyperlink" Target="https://www.smarttoday.co.kr/ko-kr/articles/94726" TargetMode="External"/><Relationship Id="rIdyncfohgjnbtm7ermslw16" Type="http://schemas.openxmlformats.org/officeDocument/2006/relationships/hyperlink" Target="https://bbs.ruliweb.com/community/board/300579/read/43555" TargetMode="External"/><Relationship Id="rIdbutcpmomxdphwfnp-dbur" Type="http://schemas.openxmlformats.org/officeDocument/2006/relationships/hyperlink" Target="https://inews24.com/view/2012330" TargetMode="External"/><Relationship Id="rId6hjsvkkyyifp86shek2e0" Type="http://schemas.openxmlformats.org/officeDocument/2006/relationships/hyperlink" Target="https://news.mtn.co.kr/news-detail/2026090116324065162" TargetMode="External"/><Relationship Id="rIdruglualfqapxjjqj1vfpi" Type="http://schemas.openxmlformats.org/officeDocument/2006/relationships/hyperlink" Target="https://www.smarttoday.co.kr/ko-kr/articles/94726" TargetMode="External"/><Relationship Id="rIdtob_scntsvj1qsgowzd3r" Type="http://schemas.openxmlformats.org/officeDocument/2006/relationships/hyperlink" Target="https://bbs.ruliweb.com/community/board/300579/read/43555" TargetMode="External"/><Relationship Id="rIdy1xtnjtzku_h9x6ws6atr" Type="http://schemas.openxmlformats.org/officeDocument/2006/relationships/hyperlink" Target="https://inews24.com/view/2012330" TargetMode="External"/><Relationship Id="rIdlvmpjmwjbvtm5ys20k99z" Type="http://schemas.openxmlformats.org/officeDocument/2006/relationships/hyperlink" Target="https://news.mtn.co.kr/news-detail/2026090116324065162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2026-10-28T00:38:56.936Z</dcterms:created>
  <dcterms:modified xsi:type="dcterms:W3CDTF">2026-10-28T00:38:57.146Z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