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23일 (금)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어제(22일) 코스피 3.52% 급락, 5,533.77 마감 — 반등 하루 만에 다시 얼어붙음. </w:t>
      </w:r>
      <w:r>
        <w:t xml:space="preserve">대형 반도체주 중심으로 매물이 나오며 전날의 강한 반등세를 지켜내지 못했습니다. 개인이 1조364억원을 순매수했지만 외국인(3,991억원)·기관(6,834억원)이 매도하며 지수를 끌어내렸습니다.  </w:t>
      </w:r>
      <w:hyperlink w:history="1" r:id="rIdtdvmskoierbi_jbppcv2i">
        <w:r>
          <w:rPr>
            <w:rStyle w:val="Hyperlink"/>
            <w:sz w:val="18"/>
            <w:szCs w:val="18"/>
          </w:rPr>
          <w:t xml:space="preserve">[자세히 보기: 비즈니스코리아]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최근 거의 매일 큰 등락이 반복되고 있습니다. 반도체 관련 자산을 보유하고 계시다면 단기 변동에 너무 좌우되지 않도록 긴 흐름으로 보시는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한국은행 금융통화위원회, 기준금리 연 3.00% 동결 — 위원 7명 전원 참석, 만장일치 결정. </w:t>
      </w:r>
      <w:r>
        <w:t xml:space="preserve">7월·8월 두 차례 연속 인상 이후 5개월 만의 동결입니다. 원/달러 환율이 1,320원대까지 내려와 안정된 점도 동결을 뒷받침했습니다. 신현송 총재는 3분기 GDP와 10월 물가 동향 등을 더 확인해도 늦지 않다고 설명했습니다.  </w:t>
      </w:r>
      <w:hyperlink w:history="1" r:id="rId3saacvqwjgkjsubtubjap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기준금리가 동결돼 당장 대출이자가 더 오르지는 않지만, 추가 인상 가능성은 여전히 남아있어 대출 계획이 있으시다면 다음 금통위 일정을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재정경제위원회 한미전략투자공사 종합감사 — 기획예산처·한국은행 등도 함께 감사. </w:t>
      </w:r>
      <w:r>
        <w:t xml:space="preserve">지난 20일 첫 기관감사에서 다룬 대미 투자(텍사스 엔시날 가스복합발전 프로젝트 등)의 집행 체계 검증이 이어질 전망입니다.  </w:t>
      </w:r>
      <w:hyperlink w:history="1" r:id="rId4lz8upuvlzss2jgdai5cn">
        <w:r>
          <w:rPr>
            <w:rStyle w:val="Hyperlink"/>
            <w:sz w:val="18"/>
            <w:szCs w:val="18"/>
          </w:rPr>
          <w:t xml:space="preserve">[자세히 보기: 데일리팜]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대규모 국책 대미 투자의 투명한 집행 여부는 국가 재정과 연결된 사안이라, 큰 틀에서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국정감사 종합상황실, 10월 6일부터 25일간 운영 — 법사위는 26일 법무부·감사원·공수처 종합감사로 마무리 수순. </w:t>
      </w:r>
      <w:r>
        <w:t xml:space="preserve">국정감사는 10월 27일까지 이어지며, 각 상임위가 순차적으로 종합감사를 진행하고 있습니다.  </w:t>
      </w:r>
      <w:hyperlink w:history="1" r:id="rIdhmvo_-_2bc0a8ehltnqsd">
        <w:r>
          <w:rPr>
            <w:rStyle w:val="Hyperlink"/>
            <w:sz w:val="18"/>
            <w:szCs w:val="18"/>
          </w:rPr>
          <w:t xml:space="preserve">[자세히 보기: 데일리팜]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국정감사 마무리 일정에 대한 참고 사항입니다.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na4dlio81cs5tk2mlixic">
        <w:r>
          <w:rPr>
            <w:rStyle w:val="Hyperlink"/>
            <w:sz w:val="18"/>
            <w:szCs w:val="18"/>
          </w:rPr>
          <w:t xml:space="preserve">코스피 5533.77 급락 마감 - 비즈니스코리아 — https://www.businesskorea.co.kr/news/articleView.html?idxno=279469</w:t>
        </w:r>
      </w:hyperlink>
    </w:p>
    <w:p>
      <w:pPr>
        <w:spacing w:after="80"/>
      </w:pPr>
      <w:hyperlink w:history="1" r:id="rIdl3xvohy1h7tc07pzlnfob">
        <w:r>
          <w:rPr>
            <w:rStyle w:val="Hyperlink"/>
            <w:sz w:val="18"/>
            <w:szCs w:val="18"/>
          </w:rPr>
          <w:t xml:space="preserve">한은 기준금리 3.00% 동결 - 이투데이 — https://www.etoday.co.kr/news/view/2638754</w:t>
        </w:r>
      </w:hyperlink>
    </w:p>
    <w:p>
      <w:pPr>
        <w:spacing w:after="80"/>
      </w:pPr>
      <w:hyperlink w:history="1" r:id="rIdenaxjnu5wv96zejyzz6ag">
        <w:r>
          <w:rPr>
            <w:rStyle w:val="Hyperlink"/>
            <w:sz w:val="18"/>
            <w:szCs w:val="18"/>
          </w:rPr>
          <w:t xml:space="preserve">국감 일정·종합감사 - 데일리팜 — https://dailypharm.com/user/news/1958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dvmskoierbi_jbppcv2i" Type="http://schemas.openxmlformats.org/officeDocument/2006/relationships/hyperlink" Target="https://www.businesskorea.co.kr/news/articleView.html?idxno=279469" TargetMode="External"/><Relationship Id="rId3saacvqwjgkjsubtubjap" Type="http://schemas.openxmlformats.org/officeDocument/2006/relationships/hyperlink" Target="https://www.etoday.co.kr/news/view/2638754" TargetMode="External"/><Relationship Id="rId4lz8upuvlzss2jgdai5cn" Type="http://schemas.openxmlformats.org/officeDocument/2006/relationships/hyperlink" Target="https://dailypharm.com/user/news/1958" TargetMode="External"/><Relationship Id="rIdhmvo_-_2bc0a8ehltnqsd" Type="http://schemas.openxmlformats.org/officeDocument/2006/relationships/hyperlink" Target="https://dailypharm.com/user/news/1958" TargetMode="External"/><Relationship Id="rIdna4dlio81cs5tk2mlixic" Type="http://schemas.openxmlformats.org/officeDocument/2006/relationships/hyperlink" Target="https://www.businesskorea.co.kr/news/articleView.html?idxno=279469" TargetMode="External"/><Relationship Id="rIdl3xvohy1h7tc07pzlnfob" Type="http://schemas.openxmlformats.org/officeDocument/2006/relationships/hyperlink" Target="https://www.etoday.co.kr/news/view/2638754" TargetMode="External"/><Relationship Id="rIdenaxjnu5wv96zejyzz6ag" Type="http://schemas.openxmlformats.org/officeDocument/2006/relationships/hyperlink" Target="https://dailypharm.com/user/news/1958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2026-10-23T00:37:00.621Z</dcterms:created>
  <dcterms:modified xsi:type="dcterms:W3CDTF">2026-10-23T00:37:00.630Z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