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31일 (토)</w:t>
      </w:r>
    </w:p>
    <w:p>
      <w:pPr>
        <w:spacing w:after="200"/>
      </w:pPr>
      <w:r>
        <w:rPr>
          <w:i/>
          <w:iCs/>
          <w:color w:val="555555"/>
        </w:rPr>
        <w:t xml:space="preserve">주말입니다. 국내 증시와 국회 예산안 심사는 다음 주 월요일(11월 2일)부터 다시 시작됩니다.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 — 주간 리뷰 및 다음 주 전망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이번 주 핵심은 국내외 대형 기업 실적 발표 시즌 — 삼성전자 3분기 영업이익이 잠정 기준 107조4000억원으로 분기 최초 100조원을 돌파했고, 이번 주 사업부별 세부 확정 실적이 공개됨. </w:t>
      </w:r>
      <w:r>
        <w:t xml:space="preserve">미국에서도 마이크로소프트·알파벳(28일), 아마존(29일)이 잇따라 3분기 실적을 발표했습니다. 다만 각 기업의 구체적인 확정 수치는 이번 조사에서 명확히 확인되지 않았습니다. 코스피는 지난 26일 7개월 만의 최저치(5,469.47)를 기록한 뒤, 이들 실적 발표를 지켜보는 관망세가 한 주 내내 이어졌습니다.  </w:t>
      </w:r>
      <w:hyperlink w:history="1" r:id="rId-n_tfy4gu01aq6ckj6-25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반도체·AI 관련 자산을 보유하고 계시다면, 이번 주 발표된 실적들의 세부 내용과 다음 분기 가이던스를 함께 확인해보시는 게 정확할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다음 주부터 국회 예산결산특별위원회가 역대 최대 규모인 820조9천억원 내년도 예산안의 상임위별 예비 심사에 본격 착수 — 법정 처리 시한은 12월 2일. </w:t>
      </w:r>
      <w:r>
        <w:t xml:space="preserve">통상적인 국회 일정을 보면 상임위 예비 심사 이후 예결위 예산 조정 소위원회 심의가 11월 중순경 시작되는 흐름을 보여왔습니다. 올해 구체적인 일정은 국회 공지로 확인이 필요합니다.  </w:t>
      </w:r>
      <w:hyperlink w:history="1" r:id="rIdxk4_0cpguti3_5c_t6tht">
        <w:r>
          <w:rPr>
            <w:rStyle w:val="Hyperlink"/>
            <w:sz w:val="18"/>
            <w:szCs w:val="18"/>
          </w:rPr>
          <w:t xml:space="preserve">[자세히 보기: 머니투데이방송]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청년 지원 예산 확대나 AI·반도체 투자 방향 등 예산안 세부 내용이 이번 심사에서 어떻게 조정되는지는 관련된 분이라면 참고할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 — 주간 리뷰 및 다음 주 전망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지난 6일부터 이어진 올해 국정감사가 30일 정보위·성평등가족위 감사를 끝으로 마무리됨 — 법사위의 공소취소·조희대 대법원장 증인선서 거부 논란, 운영위의 청와대 증인 채택 공방 등이 한 주간 핵심 쟁점이었음. </w:t>
      </w:r>
      <w:r>
        <w:t xml:space="preserve">이재명 정부 출범 이후 두 번째 국정감사로, 여야의 고성과 파행이 반복되며 정책 검증이 미흡했다는 비판도 함께 제기됐습니다.  </w:t>
      </w:r>
      <w:hyperlink w:history="1" r:id="rIdxuq3dsc5fpur2ipf6iv0y">
        <w:r>
          <w:rPr>
            <w:rStyle w:val="Hyperlink"/>
            <w:sz w:val="18"/>
            <w:szCs w:val="18"/>
          </w:rPr>
          <w:t xml:space="preserve">[자세히 보기: 코리안센터]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올 한 해 국정감사가 마무리됐다는 참고 사항입니다.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다음 주부터는 국정감사의 여야 공방이 내년도 예산안 심사로 무대를 옮길 전망 — 야당은 예산 증가율 산정 방식 등을 놓고 이미 이견을 제기한 상태. </w:t>
      </w:r>
      <w:r>
        <w:t xml:space="preserve">국민의힘 측은 정부가 미래대응기금 등에 숨겨둔 여유자금을 고려하면 실제 예산 증가 규모가 더 크다고 주장하고 있어, 예산안 심사 과정에서도 공방이 이어질 것으로 보입니다.  </w:t>
      </w:r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예산안 심사 결과에 따라 청년 지원, AI·반도체 투자 등 구체적 정책 집행 방향이 달라질 수 있어 관심 가질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e5fdwh4kd44fivjnj5pmi">
        <w:r>
          <w:rPr>
            <w:rStyle w:val="Hyperlink"/>
            <w:sz w:val="18"/>
            <w:szCs w:val="18"/>
          </w:rPr>
          <w:t xml:space="preserve">코스피 7개월 만 최저 5469.47 - 뉴스핌 — https://www.newspim.com/news/view/20261026000894</w:t>
        </w:r>
      </w:hyperlink>
    </w:p>
    <w:p>
      <w:pPr>
        <w:spacing w:after="80"/>
      </w:pPr>
      <w:hyperlink w:history="1" r:id="rIdnluykawzbhw_nzumc4uo6">
        <w:r>
          <w:rPr>
            <w:rStyle w:val="Hyperlink"/>
            <w:sz w:val="18"/>
            <w:szCs w:val="18"/>
          </w:rPr>
          <w:t xml:space="preserve">내년도 예산안 820조9천억원 편성 - 머니투데이방송 — https://news.mtn.co.kr/news-detail/2026090116324065162</w:t>
        </w:r>
      </w:hyperlink>
    </w:p>
    <w:p>
      <w:pPr>
        <w:spacing w:after="80"/>
      </w:pPr>
      <w:hyperlink w:history="1" r:id="rIdsnpxtfh0zg_wduk_d6l8s">
        <w:r>
          <w:rPr>
            <w:rStyle w:val="Hyperlink"/>
            <w:sz w:val="18"/>
            <w:szCs w:val="18"/>
          </w:rPr>
          <w:t xml:space="preserve">2026 국정감사 일정·평가 - 코리안센터 — https://www.koreancenter.or.kr/news/articleView.html?idxno=1429502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-n_tfy4gu01aq6ckj6-25" Type="http://schemas.openxmlformats.org/officeDocument/2006/relationships/hyperlink" Target="https://www.newspim.com/news/view/20261026000894" TargetMode="External"/><Relationship Id="rIdxk4_0cpguti3_5c_t6tht" Type="http://schemas.openxmlformats.org/officeDocument/2006/relationships/hyperlink" Target="https://news.mtn.co.kr/news-detail/2026090116324065162" TargetMode="External"/><Relationship Id="rIdxuq3dsc5fpur2ipf6iv0y" Type="http://schemas.openxmlformats.org/officeDocument/2006/relationships/hyperlink" Target="https://www.koreancenter.or.kr/news/articleView.html?idxno=1429502" TargetMode="External"/><Relationship Id="rIde5fdwh4kd44fivjnj5pmi" Type="http://schemas.openxmlformats.org/officeDocument/2006/relationships/hyperlink" Target="https://www.newspim.com/news/view/20261026000894" TargetMode="External"/><Relationship Id="rIdnluykawzbhw_nzumc4uo6" Type="http://schemas.openxmlformats.org/officeDocument/2006/relationships/hyperlink" Target="https://news.mtn.co.kr/news-detail/2026090116324065162" TargetMode="External"/><Relationship Id="rIdsnpxtfh0zg_wduk_d6l8s" Type="http://schemas.openxmlformats.org/officeDocument/2006/relationships/hyperlink" Target="https://www.koreancenter.or.kr/news/articleView.html?idxno=1429502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2026-10-31T00:37:08.764Z</dcterms:created>
  <dcterms:modified xsi:type="dcterms:W3CDTF">2026-10-31T00:37:08.988Z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