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24일 (토)</w:t>
      </w:r>
    </w:p>
    <w:p>
      <w:pPr>
        <w:spacing w:after="200"/>
      </w:pPr>
      <w:r>
        <w:rPr>
          <w:i/>
          <w:iCs/>
          <w:color w:val="555555"/>
        </w:rPr>
        <w:t xml:space="preserve">주말입니다. 국내 증시와 국정감사는 26일(월)에 다시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주간 리뷰 및 다음 주 전망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어제(23일) 코스피, 장중 4%대 급락 후 반등해 0.30% 오른 5,550.30 마감. </w:t>
      </w:r>
      <w:r>
        <w:t xml:space="preserve">장중 한때 5,305.98까지 밀렸지만, SK하이닉스의 자회사 솔리다임 상장 검토 중단 소식이 호재로 작용하고 개인·기관이 매수에 나서며 극적으로 반등했습니다.  </w:t>
      </w:r>
      <w:hyperlink w:history="1" r:id="rId-kpwvc6gckly40-rvxn7c">
        <w:r>
          <w:rPr>
            <w:rStyle w:val="Hyperlink"/>
            <w:sz w:val="18"/>
            <w:szCs w:val="18"/>
          </w:rPr>
          <w:t xml:space="preserve">[자세히 보기: 글로벌이코노믹]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최근 몇 주간 하루 등락폭이 매우 컸던 만큼, 보유 자산이 있으시다면 당분간 긴 흐름으로 지켜보는 자세가 필요할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주는 기업 실적 발표가 시장의 핵심 변수로 꼽힙니다. </w:t>
      </w:r>
      <w:r>
        <w:t xml:space="preserve">금리, 경기 지표, 빅테크 실적, 국제유가, 미국 중간선거 등이 함께 주목할 신호로 거론됩니다.  </w:t>
      </w:r>
      <w:hyperlink w:history="1" r:id="rIdu_mc146gvr-q6pdne-igq">
        <w:r>
          <w:rPr>
            <w:rStyle w:val="Hyperlink"/>
            <w:sz w:val="18"/>
            <w:szCs w:val="18"/>
          </w:rPr>
          <w:t xml:space="preserve">[자세히 보기: 다음금융]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다음 주 발표되는 대형 기업들의 실적 결과에 따라 시장 분위기가 또 한 번 바뀔 수 있어, 가볍게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 26일(월), 법사위·국방위·행안위·기후에너지환경노동위 종합감사. </w:t>
      </w:r>
      <w:r>
        <w:t xml:space="preserve">법제사법위원회는 법무부·법제처·감사원 등을, 행정안전위원회는 행정안전부·중앙선거관리위원회 등을 대상으로 올해 국정감사를 마무리하는 종합감사를 진행합니다.  </w:t>
      </w:r>
      <w:hyperlink w:history="1" r:id="rIdirvlcshtiwxxrgyzyd9p2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국정감사 마무리 일정에 대한 참고 사항입니다.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27일(화), 외통위·복지위·기후에너지환경노동위 종합감사로 국정감사 마무리. </w:t>
      </w:r>
      <w:r>
        <w:t xml:space="preserve">보건복지위원회의 종합감사에서는 그동안 제기된 국민연금·건강보험 관련 쟁점들이 종합적으로 다뤄질 전망입니다.  </w:t>
      </w:r>
      <w:hyperlink w:history="1" r:id="rIdmwmrnybmeohykh4djhucx">
        <w:r>
          <w:rPr>
            <w:rStyle w:val="Hyperlink"/>
            <w:sz w:val="18"/>
            <w:szCs w:val="18"/>
          </w:rPr>
          <w:t xml:space="preserve">[자세히 보기: 슬로우뉴스]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국민연금·건강보험 관련 정책 방향이 이번 종합감사에서 어떻게 정리되는지는 노후 자금 계획과도 연결될 수 있어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phzpx3pmsbw0q0ss5p3yr">
        <w:r>
          <w:rPr>
            <w:rStyle w:val="Hyperlink"/>
            <w:sz w:val="18"/>
            <w:szCs w:val="18"/>
          </w:rPr>
          <w:t xml:space="preserve">코스피 장중 급락 후 반등 - 글로벌이코노믹 — https://www.g-enews.com/article/Securities/2026/10/202610231553295475923c501012_1</w:t>
        </w:r>
      </w:hyperlink>
    </w:p>
    <w:p>
      <w:pPr>
        <w:spacing w:after="80"/>
      </w:pPr>
      <w:hyperlink w:history="1" r:id="rId75-skwgzr7hrctf2x8n_7">
        <w:r>
          <w:rPr>
            <w:rStyle w:val="Hyperlink"/>
            <w:sz w:val="18"/>
            <w:szCs w:val="18"/>
          </w:rPr>
          <w:t xml:space="preserve">다음 주 증시 변수 - 다음금융 — https://m.finance.daum.net/domestic</w:t>
        </w:r>
      </w:hyperlink>
    </w:p>
    <w:p>
      <w:pPr>
        <w:spacing w:after="80"/>
      </w:pPr>
      <w:hyperlink w:history="1" r:id="rIdyzdwba9yitgjxydvpdduu">
        <w:r>
          <w:rPr>
            <w:rStyle w:val="Hyperlink"/>
            <w:sz w:val="18"/>
            <w:szCs w:val="18"/>
          </w:rPr>
          <w:t xml:space="preserve">2026국감 일정·종합상황실 - 뉴스핌 — https://www.newspim.com/news/view/20261002000833</w:t>
        </w:r>
      </w:hyperlink>
    </w:p>
    <w:p>
      <w:pPr>
        <w:spacing w:after="80"/>
      </w:pPr>
      <w:hyperlink w:history="1" r:id="rIdjy8fapmszukw1hsuudle1">
        <w:r>
          <w:rPr>
            <w:rStyle w:val="Hyperlink"/>
            <w:sz w:val="18"/>
            <w:szCs w:val="18"/>
          </w:rPr>
          <w:t xml:space="preserve">2026 국정감사 일정 - 슬로우뉴스 — https://slownews.kr/166956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kpwvc6gckly40-rvxn7c" Type="http://schemas.openxmlformats.org/officeDocument/2006/relationships/hyperlink" Target="https://www.g-enews.com/article/Securities/2026/10/202610231553295475923c501012_1" TargetMode="External"/><Relationship Id="rIdu_mc146gvr-q6pdne-igq" Type="http://schemas.openxmlformats.org/officeDocument/2006/relationships/hyperlink" Target="https://m.finance.daum.net/domestic" TargetMode="External"/><Relationship Id="rIdirvlcshtiwxxrgyzyd9p2" Type="http://schemas.openxmlformats.org/officeDocument/2006/relationships/hyperlink" Target="https://www.newspim.com/news/view/20261002000833" TargetMode="External"/><Relationship Id="rIdmwmrnybmeohykh4djhucx" Type="http://schemas.openxmlformats.org/officeDocument/2006/relationships/hyperlink" Target="https://slownews.kr/166956" TargetMode="External"/><Relationship Id="rIdphzpx3pmsbw0q0ss5p3yr" Type="http://schemas.openxmlformats.org/officeDocument/2006/relationships/hyperlink" Target="https://www.g-enews.com/article/Securities/2026/10/202610231553295475923c501012_1" TargetMode="External"/><Relationship Id="rId75-skwgzr7hrctf2x8n_7" Type="http://schemas.openxmlformats.org/officeDocument/2006/relationships/hyperlink" Target="https://m.finance.daum.net/domestic" TargetMode="External"/><Relationship Id="rIdyzdwba9yitgjxydvpdduu" Type="http://schemas.openxmlformats.org/officeDocument/2006/relationships/hyperlink" Target="https://www.newspim.com/news/view/20261002000833" TargetMode="External"/><Relationship Id="rIdjy8fapmszukw1hsuudle1" Type="http://schemas.openxmlformats.org/officeDocument/2006/relationships/hyperlink" Target="https://slownews.kr/166956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2026-10-24T00:37:24.065Z</dcterms:created>
  <dcterms:modified xsi:type="dcterms:W3CDTF">2026-10-24T00:37:24.074Z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