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27일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어제(26일) 코스피 1.46% 내린 5,469.47 마감 — 7개월 만에 가장 낮은 종가. </w:t>
      </w:r>
      <w:r>
        <w:t xml:space="preserve">외국인이 6,964억원을 순매도하며 지수를 끌어내렸고, 코스닥도 3.26% 내린 727.21로 마감했습니다. 중동 지역 리스크와 AI 거품론이 다시 부각된 데다, 이번 주 예정된 반도체·빅테크 대형 실적 발표를 앞둔 관망세까지 겹친 것으로 풀이됩니다.  </w:t>
      </w:r>
      <w:hyperlink w:history="1" r:id="rId83yycz2ycc7lp13f9xagy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하루 등락이 큰 장세가 이어지고 있습니다. 반도체 관련 자산을 보유하고 계시다면 이번 주 실적 발표 결과를 확인한 뒤 판단하시는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SK하이닉스가 3분기 실적과 추가 주주환원 계획을 발표할 예정 — 미국에서는 마이크로소프트·알파벳(28일), 아마존(29일) 실적 발표도 임박. </w:t>
      </w:r>
      <w:r>
        <w:t xml:space="preserve">국내외 대형 기업들의 실적 시즌이 본격화되는 한 주입니다. 정확한 실적 수치와 발표 시각은 각 사 공시로 다시 확인하는 것이 안전합니다.  </w:t>
      </w:r>
      <w:hyperlink w:history="1" r:id="rId5myj-mn5xmbbtdbnaq6ks">
        <w:r>
          <w:rPr>
            <w:rStyle w:val="Hyperlink"/>
            <w:sz w:val="18"/>
            <w:szCs w:val="18"/>
          </w:rPr>
          <w:t xml:space="preserve">[자세히 보기: 세계일보]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반도체·AI 관련 기업 실적에 따라 이번 주 국내 증시 분위기가 다시 출렁일 수 있어, 보유 자산이 있으시다면 가볍게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어제(26일) 법사위 종합감사, 이재명 대통령 관련 사건 '공소취소' 문제로 여야 공방 — 법무부 장관 직무대행 "장관 공백 중엔 공소취소 지휘 안 한다"는 기존 방침 유지 확인. </w:t>
      </w:r>
      <w:r>
        <w:t xml:space="preserve">야당은 특검법 조항 하나를 뺀다고 공소취소 가능성이 없어지는 건 아니라고 지적했고, 이화영 전 경기도 평화부지사의 가석방 요구를 공소취소 논리와 연계해 의혹을 제기했습니다. 법무부 측은 이화영 전 부지사가 가석방 법적 요건을 갖추지 못했고 신청도 하지 않았다고 답변했습니다.  </w:t>
      </w:r>
      <w:hyperlink w:history="1" r:id="rIdj1tkcsv2_py9kjjwb9d_l">
        <w:r>
          <w:rPr>
            <w:rStyle w:val="Hyperlink"/>
            <w:sz w:val="18"/>
            <w:szCs w:val="18"/>
          </w:rPr>
          <w:t xml:space="preserve">[자세히 보기: 데일리안]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사법 절차의 공정성과 관련된 정치적 쟁점이라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보건복지위원회 종합감사를 비롯해 대부분 상임위가 종합감사로 올해 국정감사를 마무리. </w:t>
      </w:r>
      <w:r>
        <w:t xml:space="preserve">복지위에서는 응급의료 거점병원 지정 탈락 문제, 정신의료기관 인권 침해 실태, 소아응급센터 압수수색 논란 등이 질의 쟁점으로 다뤄질 전망입니다. 여야는 앞서 관련 증인 4명을 추가 채택했습니다.  </w:t>
      </w:r>
      <w:hyperlink w:history="1" r:id="rIdn6jjpxzupcvpk7pcfxbj2">
        <w:r>
          <w:rPr>
            <w:rStyle w:val="Hyperlink"/>
            <w:sz w:val="18"/>
            <w:szCs w:val="18"/>
          </w:rPr>
          <w:t xml:space="preserve">[자세히 보기: 데일리팜]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응급의료·정신의료기관 관련 제도 개선 논의는 실제 의료 이용 환경과도 연결될 수 있어, 가족 중 관련된 분이 있으시다면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ozca3jebzovqzcroojmnb">
        <w:r>
          <w:rPr>
            <w:rStyle w:val="Hyperlink"/>
            <w:sz w:val="18"/>
            <w:szCs w:val="18"/>
          </w:rPr>
          <w:t xml:space="preserve">코스피 7개월 만 최저 5469.47 - 뉴스핌 — https://www.newspim.com/news/view/20261026000894</w:t>
        </w:r>
      </w:hyperlink>
    </w:p>
    <w:p>
      <w:pPr>
        <w:spacing w:after="80"/>
      </w:pPr>
      <w:hyperlink w:history="1" r:id="rIdynql1lw0l2h-etbrh86gj">
        <w:r>
          <w:rPr>
            <w:rStyle w:val="Hyperlink"/>
            <w:sz w:val="18"/>
            <w:szCs w:val="18"/>
          </w:rPr>
          <w:t xml:space="preserve">SK하이닉스 오늘 3분기 실적 발표 - 세계일보 — https://www.segye.com/newsView/20261009507363</w:t>
        </w:r>
      </w:hyperlink>
    </w:p>
    <w:p>
      <w:pPr>
        <w:spacing w:after="80"/>
      </w:pPr>
      <w:hyperlink w:history="1" r:id="rId1smfga4fvwomtwnsrreid">
        <w:r>
          <w:rPr>
            <w:rStyle w:val="Hyperlink"/>
            <w:sz w:val="18"/>
            <w:szCs w:val="18"/>
          </w:rPr>
          <w:t xml:space="preserve">법사위 공소취소·이화영 가석방 공방 - 데일리안 — https://www.dailian.co.kr/news/view/1699698/</w:t>
        </w:r>
      </w:hyperlink>
    </w:p>
    <w:p>
      <w:pPr>
        <w:spacing w:after="80"/>
      </w:pPr>
      <w:hyperlink w:history="1" r:id="rIds8z5bkjkqzxgwu1wlqsaz">
        <w:r>
          <w:rPr>
            <w:rStyle w:val="Hyperlink"/>
            <w:sz w:val="18"/>
            <w:szCs w:val="18"/>
          </w:rPr>
          <w:t xml:space="preserve">복지위 국감 증인 추가·쟁점 - 데일리팜 — https://m.dailypharm.com/user/news/343402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3yycz2ycc7lp13f9xagy" Type="http://schemas.openxmlformats.org/officeDocument/2006/relationships/hyperlink" Target="https://www.newspim.com/news/view/20261026000894" TargetMode="External"/><Relationship Id="rId5myj-mn5xmbbtdbnaq6ks" Type="http://schemas.openxmlformats.org/officeDocument/2006/relationships/hyperlink" Target="https://www.segye.com/newsView/20261009507363" TargetMode="External"/><Relationship Id="rIdj1tkcsv2_py9kjjwb9d_l" Type="http://schemas.openxmlformats.org/officeDocument/2006/relationships/hyperlink" Target="https://www.dailian.co.kr/news/view/1699698/" TargetMode="External"/><Relationship Id="rIdn6jjpxzupcvpk7pcfxbj2" Type="http://schemas.openxmlformats.org/officeDocument/2006/relationships/hyperlink" Target="https://m.dailypharm.com/user/news/343402" TargetMode="External"/><Relationship Id="rIdozca3jebzovqzcroojmnb" Type="http://schemas.openxmlformats.org/officeDocument/2006/relationships/hyperlink" Target="https://www.newspim.com/news/view/20261026000894" TargetMode="External"/><Relationship Id="rIdynql1lw0l2h-etbrh86gj" Type="http://schemas.openxmlformats.org/officeDocument/2006/relationships/hyperlink" Target="https://www.segye.com/newsView/20261009507363" TargetMode="External"/><Relationship Id="rId1smfga4fvwomtwnsrreid" Type="http://schemas.openxmlformats.org/officeDocument/2006/relationships/hyperlink" Target="https://www.dailian.co.kr/news/view/1699698/" TargetMode="External"/><Relationship Id="rIds8z5bkjkqzxgwu1wlqsaz" Type="http://schemas.openxmlformats.org/officeDocument/2006/relationships/hyperlink" Target="https://m.dailypharm.com/user/news/343402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2026-10-27T00:38:06.875Z</dcterms:created>
  <dcterms:modified xsi:type="dcterms:W3CDTF">2026-10-27T00:38:06.886Z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