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1、天医加延年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319，687， 943，491，278，134，726，862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19"/>
          <w:szCs w:val="19"/>
          <w:bdr w:val="none" w:color="auto" w:sz="0" w:space="0"/>
          <w:shd w:val="clear" w:fill="FAF8F5"/>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天医加延年如  “319 ”，  31天医 代表金钱，19延年代表理财  表明理财的观念好，31代表 感情 19代表整理，对感情方面比较会整理。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943， 94天医43延年  他们分别是 天医的第3位 和延年的第3位， 由于他们是小能量，所以不会特别突出。这种属于平常数组，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726，和上组943的能量相同。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491，49天医91延年，49的小钱，被19守住了，证明这个人非常节约。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278， 和上组491的能量是相同的。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134，13天医指大钱，43是第3位的延年，能守钱。而且压力不大。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862  与上组的134能量相同，但是他的理财观念稍微差了点，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19"/>
          <w:szCs w:val="19"/>
          <w:bdr w:val="none" w:color="auto" w:sz="0" w:space="0"/>
          <w:shd w:val="clear" w:fill="FAF8F5"/>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19"/>
          <w:szCs w:val="19"/>
          <w:bdr w:val="none" w:color="auto" w:sz="0" w:space="0"/>
          <w:shd w:val="clear" w:fill="FAF8F5"/>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天医加延年磁场组合，其含义是延年的主要能力在天医磁场，他的能力在钱财上，因此可以理解为理财能力，也可以说守财的能力，但是守财不代表小气鬼，不代表抠门儿而代表理智开销，理智性消费，因此这个组合一般是不乱花钱的，守财的程度，多大能力守财要看两个磁场能量大小的组合，当双方能量在一定特定的组合中表现出小气的现象也是正常的，在其他方面，这个组合的人往往是属于正面的人物，天医磁场也代表着爱，如爱情和亲情等美好的善意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19"/>
          <w:szCs w:val="19"/>
          <w:bdr w:val="none" w:color="auto" w:sz="0" w:space="0"/>
          <w:shd w:val="clear" w:fill="FAF8F5"/>
          <w:lang w:val="en-US" w:eastAsia="zh-CN" w:bidi="ar"/>
        </w:rPr>
        <w:t> </w:t>
      </w:r>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240" w:beforeAutospacing="0" w:after="0" w:afterAutospacing="0" w:line="288" w:lineRule="atLeast"/>
        <w:ind w:left="0" w:right="0" w:firstLine="384"/>
        <w:rPr>
          <w:rFonts w:hint="default" w:ascii="����" w:hAnsi="����" w:eastAsia="����" w:cs="����"/>
          <w:b w:val="0"/>
          <w:i w:val="0"/>
          <w:caps w:val="0"/>
          <w:color w:val="333333"/>
          <w:spacing w:val="0"/>
          <w:sz w:val="48"/>
          <w:szCs w:val="48"/>
          <w:bdr w:val="none" w:color="auto" w:sz="0" w:space="0"/>
          <w:shd w:val="clear" w:fill="FAF8F5"/>
        </w:rPr>
      </w:pPr>
      <w:r>
        <w:rPr>
          <w:rFonts w:hint="eastAsia" w:ascii="����" w:hAnsi="����" w:eastAsia="宋体" w:cs="����"/>
          <w:b w:val="0"/>
          <w:i w:val="0"/>
          <w:caps w:val="0"/>
          <w:color w:val="333333"/>
          <w:spacing w:val="0"/>
          <w:sz w:val="48"/>
          <w:szCs w:val="48"/>
          <w:bdr w:val="none" w:color="auto" w:sz="0" w:space="0"/>
          <w:shd w:val="clear" w:fill="FAF8F5"/>
          <w:lang w:val="en-US" w:eastAsia="zh-CN"/>
        </w:rPr>
        <w:t>2、</w:t>
      </w:r>
      <w:bookmarkStart w:id="0" w:name="_GoBack"/>
      <w:bookmarkEnd w:id="0"/>
      <w:r>
        <w:rPr>
          <w:rFonts w:hint="default" w:ascii="����" w:hAnsi="����" w:eastAsia="����" w:cs="����"/>
          <w:b w:val="0"/>
          <w:i w:val="0"/>
          <w:caps w:val="0"/>
          <w:color w:val="333333"/>
          <w:spacing w:val="0"/>
          <w:sz w:val="48"/>
          <w:szCs w:val="48"/>
          <w:bdr w:val="none" w:color="auto" w:sz="0" w:space="0"/>
          <w:shd w:val="clear" w:fill="FAF8F5"/>
        </w:rPr>
        <w:t>绝命加天医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240" w:beforeAutospacing="0" w:after="0" w:afterAutospacing="0" w:line="288" w:lineRule="atLeast"/>
        <w:ind w:left="0" w:right="0" w:firstLine="384"/>
        <w:rPr>
          <w:rFonts w:ascii="����" w:hAnsi="����" w:eastAsia="����" w:cs="����"/>
          <w:b w:val="0"/>
          <w:i w:val="0"/>
          <w:caps w:val="0"/>
          <w:color w:val="333333"/>
          <w:spacing w:val="0"/>
          <w:sz w:val="19"/>
          <w:szCs w:val="19"/>
        </w:rPr>
      </w:pPr>
      <w:r>
        <w:rPr>
          <w:rFonts w:hint="default" w:ascii="����" w:hAnsi="����" w:eastAsia="����" w:cs="����"/>
          <w:b w:val="0"/>
          <w:i w:val="0"/>
          <w:caps w:val="0"/>
          <w:color w:val="333333"/>
          <w:spacing w:val="0"/>
          <w:sz w:val="48"/>
          <w:szCs w:val="48"/>
          <w:bdr w:val="none" w:color="auto" w:sz="0" w:space="0"/>
          <w:shd w:val="clear" w:fill="FAF8F5"/>
        </w:rPr>
        <w:t>213 694 849 731 127 968 486 372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240" w:beforeAutospacing="0" w:after="0" w:afterAutospacing="0" w:line="288" w:lineRule="atLeast"/>
        <w:ind w:left="0" w:right="0" w:firstLine="384"/>
        <w:rPr>
          <w:rFonts w:hint="default" w:ascii="����" w:hAnsi="����" w:eastAsia="����" w:cs="����"/>
          <w:b w:val="0"/>
          <w:i w:val="0"/>
          <w:caps w:val="0"/>
          <w:color w:val="333333"/>
          <w:spacing w:val="0"/>
          <w:sz w:val="19"/>
          <w:szCs w:val="19"/>
        </w:rPr>
      </w:pPr>
      <w:r>
        <w:rPr>
          <w:rFonts w:hint="default" w:ascii="����" w:hAnsi="����" w:eastAsia="����" w:cs="����"/>
          <w:b w:val="0"/>
          <w:i w:val="0"/>
          <w:caps w:val="0"/>
          <w:color w:val="333333"/>
          <w:spacing w:val="0"/>
          <w:sz w:val="48"/>
          <w:szCs w:val="48"/>
          <w:bdr w:val="none" w:color="auto" w:sz="0" w:space="0"/>
          <w:shd w:val="clear" w:fill="FAF8F5"/>
        </w:rPr>
        <w:t>如213   21绝命 13天医，努力的拼搏就有钱，跑动工作就有钱， 投资就有钱，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绝命磁场的行动力非常强，当他看中一个项目或者认定要做一件事情的时候，内心常常会产生一种“血脉喷博”的激情，这种“心中加速的跳动”的感觉，推动着他不惧困难的行动与前进（绝命的不惧困难其实是眼中看不到困难），因此绝命磁场的人许多都被人称为行动力极强的实干家，也容易得到他人的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可是正因为绝命磁场前进与行动的动力，只是这种“血脉喷博”的激情，这种“心中加速的跳动”的感觉,因此缺乏理智性的考虑以及对结果的衡量与预测，也缺乏方法方向的规划，所以许多时候会比较容易以杯具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而绝命加天医磁场组合将绝命磁场的一些优点做出了引导将其最大化，以天医磁场的聪慧引导化作“财” 的结果，绝命磁场使用者的“商机”的眼光也会更加犀利，在拼搏投资与跑动的时候更加容易做出正确的决定, 在更适合的时间段做出更合适的行动。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绝命加天医磁场组合做事风风火火，他们愿意为了事业与目标劳碌奔波，遇到困难也能够迎难而上，因此这个组合非常适合创业者，合适的行业能够帮助你将事业推上一个新的台阶。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绝命加天医磁场组合在工作上多处于动态，比如跑业务或者跑动的工作，就算是在办公室上班这种磁场组合也会忙碌不停，在闲余时间也喜欢东跑西跑，也比较适合于投资创业。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在感情上绝命加天医磁场组合敢于表达爱意，面对感情他们会不惧困难，但是正因为如此，也会对感情缺少了几份规划和判断。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在这个组合中绝命磁场的大小代表拼搏，跑动，投资的大小，天医磁场的大小代表收获的大小。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8F5"/>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48"/>
          <w:szCs w:val="48"/>
          <w:bdr w:val="none" w:color="auto" w:sz="0" w:space="0"/>
          <w:shd w:val="clear" w:fill="FAF8F5"/>
          <w:lang w:val="en-US" w:eastAsia="zh-CN" w:bidi="ar"/>
        </w:rPr>
        <w:t>    若是有朋友在改号时选择使用这组磁场一定要注意的是，绝命加天医磁场虽然在动力上足够强大，但是在许多“细节”上处理仍是不当的，希望在这方面多加一些弥补，并且在脾气上他们仍然脱离不了绝命的脾气，这也是需要仔细思考的地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0E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潘泓成</dc:creator>
  <cp:lastModifiedBy>潘泓成</cp:lastModifiedBy>
  <dcterms:modified xsi:type="dcterms:W3CDTF">2017-10-30T07:08:20Z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