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4FC1" w14:textId="77777777" w:rsidR="00D06B07" w:rsidRPr="00D06B07" w:rsidRDefault="00D06B07" w:rsidP="00D06B07">
      <w:pPr>
        <w:rPr>
          <w:b/>
          <w:bCs/>
        </w:rPr>
      </w:pPr>
      <w:r w:rsidRPr="00D06B07">
        <w:rPr>
          <w:rFonts w:ascii="Segoe UI Emoji" w:hAnsi="Segoe UI Emoji" w:cs="Segoe UI Emoji"/>
          <w:b/>
          <w:bCs/>
        </w:rPr>
        <w:t>❤️</w:t>
      </w:r>
      <w:r w:rsidRPr="00D06B07">
        <w:rPr>
          <w:b/>
          <w:bCs/>
        </w:rPr>
        <w:t xml:space="preserve"> HYPERTENSION MEDICATIONS</w:t>
      </w:r>
    </w:p>
    <w:p w14:paraId="3DE06E03" w14:textId="77777777" w:rsidR="00D06B07" w:rsidRPr="00D06B07" w:rsidRDefault="00D06B07" w:rsidP="00D06B07">
      <w:pPr>
        <w:rPr>
          <w:b/>
          <w:bCs/>
        </w:rPr>
      </w:pPr>
      <w:r w:rsidRPr="00D06B07">
        <w:rPr>
          <w:b/>
          <w:bCs/>
        </w:rPr>
        <w:t>Nifedipine (Calcium Channel Blocker)</w:t>
      </w:r>
    </w:p>
    <w:p w14:paraId="65E94D31" w14:textId="77777777" w:rsidR="00D06B07" w:rsidRPr="00D06B07" w:rsidRDefault="00D06B07" w:rsidP="00D06B07">
      <w:r w:rsidRPr="00D06B07">
        <w:t>Hypertension develops when systemic vascular resistance remains elevated, forcing the heart to pump against increased pressure. Nifedipine treats hypertension by blocking calcium entry into vascular smooth muscle. Without calcium, vessels cannot contract effectively, resulting in vasodilation and reduced afterload. This decreases myocardial oxygen demand and improves perfusion.</w:t>
      </w:r>
    </w:p>
    <w:p w14:paraId="4243446A" w14:textId="77777777" w:rsidR="00D06B07" w:rsidRPr="00D06B07" w:rsidRDefault="00D06B07" w:rsidP="00D06B07">
      <w:r w:rsidRPr="00D06B07">
        <w:t>Expected outcomes include decreased blood pressure, reduced cardiac workload, and improved tissue oxygen delivery.</w:t>
      </w:r>
    </w:p>
    <w:p w14:paraId="29A47AC3" w14:textId="77777777" w:rsidR="00D06B07" w:rsidRPr="00D06B07" w:rsidRDefault="00D06B07" w:rsidP="00D06B07">
      <w:r w:rsidRPr="00D06B07">
        <w:t xml:space="preserve">Common adverse effects include hypotension, flushing, headache, and peripheral edema. Because vasodilation can cause </w:t>
      </w:r>
      <w:proofErr w:type="gramStart"/>
      <w:r w:rsidRPr="00D06B07">
        <w:t>reflex</w:t>
      </w:r>
      <w:proofErr w:type="gramEnd"/>
      <w:r w:rsidRPr="00D06B07">
        <w:t xml:space="preserve"> tachycardia, nurses monitor heart rate and blood pressure closely.</w:t>
      </w:r>
    </w:p>
    <w:p w14:paraId="26066608" w14:textId="77777777" w:rsidR="00D06B07" w:rsidRPr="00D06B07" w:rsidRDefault="00D06B07" w:rsidP="00D06B07">
      <w:r w:rsidRPr="00D06B07">
        <w:t xml:space="preserve">Contraindications include severe hypotension and unstable cardiac conditions. The medication is administered orally and should not be crushed if </w:t>
      </w:r>
      <w:proofErr w:type="gramStart"/>
      <w:r w:rsidRPr="00D06B07">
        <w:t>extended-release</w:t>
      </w:r>
      <w:proofErr w:type="gramEnd"/>
      <w:r w:rsidRPr="00D06B07">
        <w:t>.</w:t>
      </w:r>
    </w:p>
    <w:p w14:paraId="5E84F68E" w14:textId="77777777" w:rsidR="00D06B07" w:rsidRPr="00D06B07" w:rsidRDefault="00D06B07" w:rsidP="00D06B07">
      <w:r w:rsidRPr="00D06B07">
        <w:t>Patient education includes slow position changes to prevent dizziness and reporting swelling in the legs.</w:t>
      </w:r>
    </w:p>
    <w:p w14:paraId="2DF38186" w14:textId="77777777" w:rsidR="00D06B07" w:rsidRPr="00D06B07" w:rsidRDefault="00D06B07" w:rsidP="00D06B07">
      <w:r w:rsidRPr="00D06B07">
        <w:pict w14:anchorId="30BD2F71">
          <v:rect id="_x0000_i1091" style="width:0;height:1.5pt" o:hralign="center" o:hrstd="t" o:hr="t" fillcolor="#a0a0a0" stroked="f"/>
        </w:pict>
      </w:r>
    </w:p>
    <w:p w14:paraId="71BCC6A5" w14:textId="77777777" w:rsidR="00D06B07" w:rsidRPr="00D06B07" w:rsidRDefault="00D06B07" w:rsidP="00D06B07">
      <w:pPr>
        <w:rPr>
          <w:b/>
          <w:bCs/>
        </w:rPr>
      </w:pPr>
      <w:r w:rsidRPr="00D06B07">
        <w:rPr>
          <w:b/>
          <w:bCs/>
        </w:rPr>
        <w:t>Propranolol (Nonselective Beta Blocker)</w:t>
      </w:r>
    </w:p>
    <w:p w14:paraId="721DA764" w14:textId="77777777" w:rsidR="00D06B07" w:rsidRPr="00D06B07" w:rsidRDefault="00D06B07" w:rsidP="00D06B07">
      <w:r w:rsidRPr="00D06B07">
        <w:t>Propranolol reduces blood pressure by blocking beta receptors in the heart and kidneys. This decreases heart rate, contractility, and renin release. The result is decreased cardiac output and reduced systemic pressure.</w:t>
      </w:r>
    </w:p>
    <w:p w14:paraId="76ABA67A" w14:textId="77777777" w:rsidR="00D06B07" w:rsidRPr="00D06B07" w:rsidRDefault="00D06B07" w:rsidP="00D06B07">
      <w:r w:rsidRPr="00D06B07">
        <w:t>Expected outcomes include lower blood pressure, reduced cardiac workload, and prevention of cardiac remodeling.</w:t>
      </w:r>
    </w:p>
    <w:p w14:paraId="321E9FF7" w14:textId="77777777" w:rsidR="00D06B07" w:rsidRPr="00D06B07" w:rsidRDefault="00D06B07" w:rsidP="00D06B07">
      <w:r w:rsidRPr="00D06B07">
        <w:t>Adverse effects include bradycardia, hypotension, fatigue, bronchoconstriction, and masking of hypoglycemia. Because renal perfusion can improve and hemodynamic shifts occur, some patients experience increased urinary frequency early in therapy. Nurses may implement a toileting schedule to reduce fall risk.</w:t>
      </w:r>
    </w:p>
    <w:p w14:paraId="5BEB9421" w14:textId="77777777" w:rsidR="00D06B07" w:rsidRPr="00D06B07" w:rsidRDefault="00D06B07" w:rsidP="00D06B07">
      <w:r w:rsidRPr="00D06B07">
        <w:t>Contraindications include asthma, severe bradycardia, and heart block. Medication should not be discontinued abruptly due to rebound hypertension.</w:t>
      </w:r>
    </w:p>
    <w:p w14:paraId="779EA82D" w14:textId="77777777" w:rsidR="00D06B07" w:rsidRPr="00D06B07" w:rsidRDefault="00D06B07" w:rsidP="00D06B07">
      <w:r w:rsidRPr="00D06B07">
        <w:pict w14:anchorId="64D1BD51">
          <v:rect id="_x0000_i1092" style="width:0;height:1.5pt" o:hralign="center" o:hrstd="t" o:hr="t" fillcolor="#a0a0a0" stroked="f"/>
        </w:pict>
      </w:r>
    </w:p>
    <w:p w14:paraId="1CA6BFA9" w14:textId="77777777" w:rsidR="00D06B07" w:rsidRPr="00D06B07" w:rsidRDefault="00D06B07" w:rsidP="00D06B07">
      <w:pPr>
        <w:rPr>
          <w:b/>
          <w:bCs/>
        </w:rPr>
      </w:pPr>
      <w:r w:rsidRPr="00D06B07">
        <w:rPr>
          <w:b/>
          <w:bCs/>
        </w:rPr>
        <w:t>Labetalol</w:t>
      </w:r>
    </w:p>
    <w:p w14:paraId="44136CDE" w14:textId="77777777" w:rsidR="00D06B07" w:rsidRPr="00D06B07" w:rsidRDefault="00D06B07" w:rsidP="00D06B07">
      <w:r w:rsidRPr="00D06B07">
        <w:lastRenderedPageBreak/>
        <w:t xml:space="preserve">Labetalol blocks both alpha and beta receptors. Alpha </w:t>
      </w:r>
      <w:proofErr w:type="gramStart"/>
      <w:r w:rsidRPr="00D06B07">
        <w:t>blockade causes</w:t>
      </w:r>
      <w:proofErr w:type="gramEnd"/>
      <w:r w:rsidRPr="00D06B07">
        <w:t xml:space="preserve"> vasodilation while beta </w:t>
      </w:r>
      <w:proofErr w:type="gramStart"/>
      <w:r w:rsidRPr="00D06B07">
        <w:t>blockade reduces</w:t>
      </w:r>
      <w:proofErr w:type="gramEnd"/>
      <w:r w:rsidRPr="00D06B07">
        <w:t xml:space="preserve"> heart rate and contractility. This dual action makes it effective for severe hypertension and hypertensive emergencies.</w:t>
      </w:r>
    </w:p>
    <w:p w14:paraId="38445C83" w14:textId="77777777" w:rsidR="00D06B07" w:rsidRPr="00D06B07" w:rsidRDefault="00D06B07" w:rsidP="00D06B07">
      <w:r w:rsidRPr="00D06B07">
        <w:t>Expected outcomes include rapid reduction in blood pressure without major reflex tachycardia.</w:t>
      </w:r>
    </w:p>
    <w:p w14:paraId="319DDB97" w14:textId="77777777" w:rsidR="00D06B07" w:rsidRPr="00D06B07" w:rsidRDefault="00D06B07" w:rsidP="00D06B07">
      <w:r w:rsidRPr="00D06B07">
        <w:t xml:space="preserve">Nursing priorities include continuous blood pressure monitoring, assessment </w:t>
      </w:r>
      <w:proofErr w:type="gramStart"/>
      <w:r w:rsidRPr="00D06B07">
        <w:t>for</w:t>
      </w:r>
      <w:proofErr w:type="gramEnd"/>
      <w:r w:rsidRPr="00D06B07">
        <w:t xml:space="preserve"> orthostatic hypotension, and monitoring perfusion status.</w:t>
      </w:r>
    </w:p>
    <w:p w14:paraId="0FFE0D12" w14:textId="77777777" w:rsidR="00D06B07" w:rsidRPr="00D06B07" w:rsidRDefault="00D06B07" w:rsidP="00D06B07">
      <w:r w:rsidRPr="00D06B07">
        <w:pict w14:anchorId="5D58C043">
          <v:rect id="_x0000_i1093" style="width:0;height:1.5pt" o:hralign="center" o:hrstd="t" o:hr="t" fillcolor="#a0a0a0" stroked="f"/>
        </w:pict>
      </w:r>
    </w:p>
    <w:p w14:paraId="20481D85" w14:textId="77777777" w:rsidR="00D06B07" w:rsidRPr="00D06B07" w:rsidRDefault="00D06B07" w:rsidP="00D06B07">
      <w:pPr>
        <w:rPr>
          <w:b/>
          <w:bCs/>
        </w:rPr>
      </w:pPr>
      <w:r w:rsidRPr="00D06B07">
        <w:rPr>
          <w:b/>
          <w:bCs/>
        </w:rPr>
        <w:t>Atenolol and Metoprolol (</w:t>
      </w:r>
      <w:proofErr w:type="spellStart"/>
      <w:r w:rsidRPr="00D06B07">
        <w:rPr>
          <w:b/>
          <w:bCs/>
        </w:rPr>
        <w:t>Cardioselective</w:t>
      </w:r>
      <w:proofErr w:type="spellEnd"/>
      <w:r w:rsidRPr="00D06B07">
        <w:rPr>
          <w:b/>
          <w:bCs/>
        </w:rPr>
        <w:t xml:space="preserve"> Beta Blockers)</w:t>
      </w:r>
    </w:p>
    <w:p w14:paraId="09A130B7" w14:textId="77777777" w:rsidR="00D06B07" w:rsidRPr="00D06B07" w:rsidRDefault="00D06B07" w:rsidP="00D06B07">
      <w:r w:rsidRPr="00D06B07">
        <w:t>These medications selectively block beta-1 receptors in the heart, reducing heart rate and contractility without significant bronchial effects. They are commonly used for hypertension, angina, and post-MI protection.</w:t>
      </w:r>
    </w:p>
    <w:p w14:paraId="07D69534" w14:textId="77777777" w:rsidR="00D06B07" w:rsidRPr="00D06B07" w:rsidRDefault="00D06B07" w:rsidP="00D06B07">
      <w:r w:rsidRPr="00D06B07">
        <w:t>Expected outcomes include decreased blood pressure, improved myocardial oxygen balance, and reduced risk of reinfarction.</w:t>
      </w:r>
    </w:p>
    <w:p w14:paraId="4E26B29F" w14:textId="77777777" w:rsidR="00D06B07" w:rsidRPr="00D06B07" w:rsidRDefault="00D06B07" w:rsidP="00D06B07">
      <w:r w:rsidRPr="00D06B07">
        <w:t>Adverse effects include bradycardia, fatigue, and hypotension. Like other beta blockers, urinary frequency may increase initially due to circulatory changes, so toileting planning may be needed.</w:t>
      </w:r>
    </w:p>
    <w:p w14:paraId="3D9F6996" w14:textId="77777777" w:rsidR="00D06B07" w:rsidRPr="00D06B07" w:rsidRDefault="00D06B07" w:rsidP="00D06B07">
      <w:r w:rsidRPr="00D06B07">
        <w:pict w14:anchorId="30D4C380">
          <v:rect id="_x0000_i1094" style="width:0;height:1.5pt" o:hralign="center" o:hrstd="t" o:hr="t" fillcolor="#a0a0a0" stroked="f"/>
        </w:pict>
      </w:r>
    </w:p>
    <w:p w14:paraId="27A26195" w14:textId="77777777" w:rsidR="00D06B07" w:rsidRPr="00D06B07" w:rsidRDefault="00D06B07" w:rsidP="00D06B07">
      <w:pPr>
        <w:rPr>
          <w:b/>
          <w:bCs/>
        </w:rPr>
      </w:pPr>
      <w:r w:rsidRPr="00D06B07">
        <w:rPr>
          <w:b/>
          <w:bCs/>
        </w:rPr>
        <w:t>ACE Inhibitors (Captopril, Enalapril, Lisinopril)</w:t>
      </w:r>
    </w:p>
    <w:p w14:paraId="1B864C8D" w14:textId="77777777" w:rsidR="00D06B07" w:rsidRPr="00D06B07" w:rsidRDefault="00D06B07" w:rsidP="00D06B07">
      <w:r w:rsidRPr="00D06B07">
        <w:t>ACE inhibitors treat hypertension by blocking angiotensin II formation. This causes vasodilation and decreased aldosterone secretion, reducing fluid retention and blood pressure.</w:t>
      </w:r>
    </w:p>
    <w:p w14:paraId="0A337247" w14:textId="77777777" w:rsidR="00D06B07" w:rsidRPr="00D06B07" w:rsidRDefault="00D06B07" w:rsidP="00D06B07">
      <w:r w:rsidRPr="00D06B07">
        <w:t>Expected outcomes include decreased afterload, improved cardiac output, and reduced progression of heart failure.</w:t>
      </w:r>
    </w:p>
    <w:p w14:paraId="72B3B1FB" w14:textId="77777777" w:rsidR="00D06B07" w:rsidRPr="00D06B07" w:rsidRDefault="00D06B07" w:rsidP="00D06B07">
      <w:r w:rsidRPr="00D06B07">
        <w:t>Adverse effects include cough, hyperkalemia, hypotension, and angioedema. Nurses monitor potassium and renal function closely.</w:t>
      </w:r>
    </w:p>
    <w:p w14:paraId="72BFE01E" w14:textId="77777777" w:rsidR="00D06B07" w:rsidRPr="00D06B07" w:rsidRDefault="00D06B07" w:rsidP="00D06B07">
      <w:r w:rsidRPr="00D06B07">
        <w:t>Contraindicated in pregnancy and bilateral renal artery stenosis.</w:t>
      </w:r>
    </w:p>
    <w:p w14:paraId="4605DB81" w14:textId="77777777" w:rsidR="00D06B07" w:rsidRPr="00D06B07" w:rsidRDefault="00D06B07" w:rsidP="00D06B07">
      <w:r w:rsidRPr="00D06B07">
        <w:pict w14:anchorId="6D5CD452">
          <v:rect id="_x0000_i1095" style="width:0;height:1.5pt" o:hralign="center" o:hrstd="t" o:hr="t" fillcolor="#a0a0a0" stroked="f"/>
        </w:pict>
      </w:r>
    </w:p>
    <w:p w14:paraId="69C2C066" w14:textId="77777777" w:rsidR="00D06B07" w:rsidRPr="00D06B07" w:rsidRDefault="00D06B07" w:rsidP="00D06B07">
      <w:pPr>
        <w:rPr>
          <w:b/>
          <w:bCs/>
        </w:rPr>
      </w:pPr>
      <w:r w:rsidRPr="00D06B07">
        <w:rPr>
          <w:b/>
          <w:bCs/>
        </w:rPr>
        <w:t>ARB (Losartan)</w:t>
      </w:r>
    </w:p>
    <w:p w14:paraId="6F5BEF67" w14:textId="77777777" w:rsidR="00D06B07" w:rsidRPr="00D06B07" w:rsidRDefault="00D06B07" w:rsidP="00D06B07">
      <w:r w:rsidRPr="00D06B07">
        <w:lastRenderedPageBreak/>
        <w:t>Losartan blocks angiotensin II receptors. It produces similar effects to ACE inhibitors but without cough. Monitoring for hyperkalemia and hypotension remains essential.</w:t>
      </w:r>
    </w:p>
    <w:p w14:paraId="34FC4744" w14:textId="77777777" w:rsidR="00D06B07" w:rsidRPr="00D06B07" w:rsidRDefault="00D06B07" w:rsidP="00D06B07">
      <w:r w:rsidRPr="00D06B07">
        <w:pict w14:anchorId="1D4A514A">
          <v:rect id="_x0000_i1096" style="width:0;height:1.5pt" o:hralign="center" o:hrstd="t" o:hr="t" fillcolor="#a0a0a0" stroked="f"/>
        </w:pict>
      </w:r>
    </w:p>
    <w:p w14:paraId="4D46D77D" w14:textId="77777777" w:rsidR="00D06B07" w:rsidRPr="00D06B07" w:rsidRDefault="00D06B07" w:rsidP="00D06B07">
      <w:pPr>
        <w:rPr>
          <w:b/>
          <w:bCs/>
        </w:rPr>
      </w:pPr>
      <w:r w:rsidRPr="00D06B07">
        <w:rPr>
          <w:rFonts w:ascii="Segoe UI Emoji" w:hAnsi="Segoe UI Emoji" w:cs="Segoe UI Emoji"/>
          <w:b/>
          <w:bCs/>
        </w:rPr>
        <w:t>❤️</w:t>
      </w:r>
      <w:r w:rsidRPr="00D06B07">
        <w:rPr>
          <w:b/>
          <w:bCs/>
        </w:rPr>
        <w:t xml:space="preserve"> CORONARY ARTERY DISEASE AND ANGINA</w:t>
      </w:r>
    </w:p>
    <w:p w14:paraId="31C5C3CF" w14:textId="77777777" w:rsidR="00D06B07" w:rsidRPr="00D06B07" w:rsidRDefault="00D06B07" w:rsidP="00D06B07">
      <w:pPr>
        <w:rPr>
          <w:b/>
          <w:bCs/>
        </w:rPr>
      </w:pPr>
      <w:r w:rsidRPr="00D06B07">
        <w:rPr>
          <w:b/>
          <w:bCs/>
        </w:rPr>
        <w:t>Nitroglycerin</w:t>
      </w:r>
    </w:p>
    <w:p w14:paraId="0AF5972C" w14:textId="77777777" w:rsidR="00D06B07" w:rsidRPr="00D06B07" w:rsidRDefault="00D06B07" w:rsidP="00D06B07">
      <w:r w:rsidRPr="00D06B07">
        <w:t>Angina occurs when myocardial oxygen demand exceeds supply. Nitroglycerin dilates veins and coronary arteries, reducing preload and improving coronary perfusion.</w:t>
      </w:r>
    </w:p>
    <w:p w14:paraId="0AB52497" w14:textId="77777777" w:rsidR="00D06B07" w:rsidRPr="00D06B07" w:rsidRDefault="00D06B07" w:rsidP="00D06B07">
      <w:r w:rsidRPr="00D06B07">
        <w:t>Expected outcome is relief of chest pain and decreased cardiac workload.</w:t>
      </w:r>
    </w:p>
    <w:p w14:paraId="624971C5" w14:textId="77777777" w:rsidR="00D06B07" w:rsidRPr="00D06B07" w:rsidRDefault="00D06B07" w:rsidP="00D06B07">
      <w:r w:rsidRPr="00D06B07">
        <w:t>Adverse effects include hypotension, headache, and dizziness. Patients must be seated during administration to prevent syncope.</w:t>
      </w:r>
    </w:p>
    <w:p w14:paraId="369E8642" w14:textId="77777777" w:rsidR="00D06B07" w:rsidRPr="00D06B07" w:rsidRDefault="00D06B07" w:rsidP="00D06B07">
      <w:r w:rsidRPr="00D06B07">
        <w:t>Contraindicated with phosphodiesterase inhibitors.</w:t>
      </w:r>
    </w:p>
    <w:p w14:paraId="7A9156D5" w14:textId="77777777" w:rsidR="00D06B07" w:rsidRPr="00D06B07" w:rsidRDefault="00D06B07" w:rsidP="00D06B07">
      <w:r w:rsidRPr="00D06B07">
        <w:pict w14:anchorId="471D5554">
          <v:rect id="_x0000_i1097" style="width:0;height:1.5pt" o:hralign="center" o:hrstd="t" o:hr="t" fillcolor="#a0a0a0" stroked="f"/>
        </w:pict>
      </w:r>
    </w:p>
    <w:p w14:paraId="34BD26CF" w14:textId="77777777" w:rsidR="00D06B07" w:rsidRPr="00D06B07" w:rsidRDefault="00D06B07" w:rsidP="00D06B07">
      <w:pPr>
        <w:rPr>
          <w:b/>
          <w:bCs/>
        </w:rPr>
      </w:pPr>
      <w:r w:rsidRPr="00D06B07">
        <w:rPr>
          <w:rFonts w:ascii="Segoe UI Emoji" w:hAnsi="Segoe UI Emoji" w:cs="Segoe UI Emoji"/>
          <w:b/>
          <w:bCs/>
        </w:rPr>
        <w:t>❤️</w:t>
      </w:r>
      <w:r w:rsidRPr="00D06B07">
        <w:rPr>
          <w:b/>
          <w:bCs/>
        </w:rPr>
        <w:t xml:space="preserve"> HEART FAILURE MEDICATIONS</w:t>
      </w:r>
    </w:p>
    <w:p w14:paraId="5786AFBC" w14:textId="77777777" w:rsidR="00D06B07" w:rsidRPr="00D06B07" w:rsidRDefault="00D06B07" w:rsidP="00D06B07">
      <w:pPr>
        <w:rPr>
          <w:b/>
          <w:bCs/>
        </w:rPr>
      </w:pPr>
      <w:r w:rsidRPr="00D06B07">
        <w:rPr>
          <w:b/>
          <w:bCs/>
        </w:rPr>
        <w:t>Furosemide (Loop Diuretic)</w:t>
      </w:r>
    </w:p>
    <w:p w14:paraId="6510A5A6" w14:textId="77777777" w:rsidR="00D06B07" w:rsidRPr="00D06B07" w:rsidRDefault="00D06B07" w:rsidP="00D06B07">
      <w:r w:rsidRPr="00D06B07">
        <w:t>Heart failure leads to fluid overload due to decreased cardiac output and neurohormonal activation. Furosemide promotes sodium and water excretion, reducing preload and pulmonary congestion.</w:t>
      </w:r>
    </w:p>
    <w:p w14:paraId="4AAFAFCA" w14:textId="77777777" w:rsidR="00D06B07" w:rsidRPr="00D06B07" w:rsidRDefault="00D06B07" w:rsidP="00D06B07">
      <w:r w:rsidRPr="00D06B07">
        <w:t>Expected outcomes include improved breathing, reduced edema, and decreased blood pressure.</w:t>
      </w:r>
    </w:p>
    <w:p w14:paraId="50F7B418" w14:textId="77777777" w:rsidR="00D06B07" w:rsidRPr="00D06B07" w:rsidRDefault="00D06B07" w:rsidP="00D06B07">
      <w:r w:rsidRPr="00D06B07">
        <w:t>Adverse effects include hypokalemia, dehydration, and hypotension. Nurses monitor electrolytes and daily weight.</w:t>
      </w:r>
    </w:p>
    <w:p w14:paraId="49C4E325" w14:textId="77777777" w:rsidR="00D06B07" w:rsidRPr="00D06B07" w:rsidRDefault="00D06B07" w:rsidP="00D06B07">
      <w:r w:rsidRPr="00D06B07">
        <w:pict w14:anchorId="4B5F625D">
          <v:rect id="_x0000_i1098" style="width:0;height:1.5pt" o:hralign="center" o:hrstd="t" o:hr="t" fillcolor="#a0a0a0" stroked="f"/>
        </w:pict>
      </w:r>
    </w:p>
    <w:p w14:paraId="214AE7E6" w14:textId="77777777" w:rsidR="00D06B07" w:rsidRPr="00D06B07" w:rsidRDefault="00D06B07" w:rsidP="00D06B07">
      <w:pPr>
        <w:rPr>
          <w:b/>
          <w:bCs/>
        </w:rPr>
      </w:pPr>
      <w:r w:rsidRPr="00D06B07">
        <w:rPr>
          <w:b/>
          <w:bCs/>
        </w:rPr>
        <w:t>Spironolactone (Potassium-Sparing Diuretic)</w:t>
      </w:r>
    </w:p>
    <w:p w14:paraId="51AF13C8" w14:textId="77777777" w:rsidR="00D06B07" w:rsidRPr="00D06B07" w:rsidRDefault="00D06B07" w:rsidP="00D06B07">
      <w:r w:rsidRPr="00D06B07">
        <w:t>Spironolactone blocks aldosterone, preventing sodium retention and potassium loss. It is especially useful in chronic heart failure.</w:t>
      </w:r>
    </w:p>
    <w:p w14:paraId="4496C675" w14:textId="77777777" w:rsidR="00D06B07" w:rsidRPr="00D06B07" w:rsidRDefault="00D06B07" w:rsidP="00D06B07">
      <w:r w:rsidRPr="00D06B07">
        <w:t>Expected outcome is reduced fluid overload with potassium conservation.</w:t>
      </w:r>
    </w:p>
    <w:p w14:paraId="6748586F" w14:textId="77777777" w:rsidR="00D06B07" w:rsidRPr="00D06B07" w:rsidRDefault="00D06B07" w:rsidP="00D06B07">
      <w:r w:rsidRPr="00D06B07">
        <w:t>Adverse effect: hyperkalemia.</w:t>
      </w:r>
    </w:p>
    <w:p w14:paraId="5D7583AC" w14:textId="77777777" w:rsidR="00D06B07" w:rsidRPr="00D06B07" w:rsidRDefault="00D06B07" w:rsidP="00D06B07">
      <w:r w:rsidRPr="00D06B07">
        <w:pict w14:anchorId="254D6460">
          <v:rect id="_x0000_i1099" style="width:0;height:1.5pt" o:hralign="center" o:hrstd="t" o:hr="t" fillcolor="#a0a0a0" stroked="f"/>
        </w:pict>
      </w:r>
    </w:p>
    <w:p w14:paraId="0049462A" w14:textId="77777777" w:rsidR="00D06B07" w:rsidRPr="00D06B07" w:rsidRDefault="00D06B07" w:rsidP="00D06B07">
      <w:pPr>
        <w:rPr>
          <w:b/>
          <w:bCs/>
        </w:rPr>
      </w:pPr>
      <w:r w:rsidRPr="00D06B07">
        <w:rPr>
          <w:b/>
          <w:bCs/>
        </w:rPr>
        <w:lastRenderedPageBreak/>
        <w:t>Digoxin</w:t>
      </w:r>
    </w:p>
    <w:p w14:paraId="16156338" w14:textId="77777777" w:rsidR="00D06B07" w:rsidRPr="00D06B07" w:rsidRDefault="00D06B07" w:rsidP="00D06B07">
      <w:r w:rsidRPr="00D06B07">
        <w:t>Digoxin increases myocardial contractility by enhancing calcium availability in cardiac cells. This improves cardiac output in heart failure.</w:t>
      </w:r>
    </w:p>
    <w:p w14:paraId="4D8C2A65" w14:textId="77777777" w:rsidR="00D06B07" w:rsidRPr="00D06B07" w:rsidRDefault="00D06B07" w:rsidP="00D06B07">
      <w:r w:rsidRPr="00D06B07">
        <w:t>Expected outcomes include improved perfusion and decreased symptoms.</w:t>
      </w:r>
    </w:p>
    <w:p w14:paraId="15433EBD" w14:textId="77777777" w:rsidR="00D06B07" w:rsidRPr="00D06B07" w:rsidRDefault="00D06B07" w:rsidP="00D06B07">
      <w:r w:rsidRPr="00D06B07">
        <w:t>Toxicity signs include bradycardia, nausea, and visual disturbances. Apical pulse must be assessed before administration.</w:t>
      </w:r>
    </w:p>
    <w:p w14:paraId="4FCAA0BE" w14:textId="77777777" w:rsidR="00D06B07" w:rsidRPr="00D06B07" w:rsidRDefault="00D06B07" w:rsidP="00D06B07">
      <w:r w:rsidRPr="00D06B07">
        <w:pict w14:anchorId="25108181">
          <v:rect id="_x0000_i1100" style="width:0;height:1.5pt" o:hralign="center" o:hrstd="t" o:hr="t" fillcolor="#a0a0a0" stroked="f"/>
        </w:pict>
      </w:r>
    </w:p>
    <w:p w14:paraId="2B8568D3" w14:textId="77777777" w:rsidR="00D06B07" w:rsidRPr="00D06B07" w:rsidRDefault="00D06B07" w:rsidP="00D06B07">
      <w:pPr>
        <w:rPr>
          <w:b/>
          <w:bCs/>
        </w:rPr>
      </w:pPr>
      <w:r w:rsidRPr="00D06B07">
        <w:rPr>
          <w:rFonts w:ascii="Segoe UI Emoji" w:hAnsi="Segoe UI Emoji" w:cs="Segoe UI Emoji"/>
          <w:b/>
          <w:bCs/>
        </w:rPr>
        <w:t>❤️</w:t>
      </w:r>
      <w:r w:rsidRPr="00D06B07">
        <w:rPr>
          <w:b/>
          <w:bCs/>
        </w:rPr>
        <w:t xml:space="preserve"> MYOCARDIAL INFARCTION</w:t>
      </w:r>
    </w:p>
    <w:p w14:paraId="38132B4A" w14:textId="77777777" w:rsidR="00D06B07" w:rsidRPr="00D06B07" w:rsidRDefault="00D06B07" w:rsidP="00D06B07">
      <w:r w:rsidRPr="00D06B07">
        <w:t xml:space="preserve">Myocardial infarction results from coronary artery occlusion leading to myocardial necrosis. Reduced contractility can </w:t>
      </w:r>
      <w:proofErr w:type="gramStart"/>
      <w:r w:rsidRPr="00D06B07">
        <w:t>progress</w:t>
      </w:r>
      <w:proofErr w:type="gramEnd"/>
      <w:r w:rsidRPr="00D06B07">
        <w:t xml:space="preserve"> to heart failure or cardiogenic shock.</w:t>
      </w:r>
    </w:p>
    <w:p w14:paraId="5270780B" w14:textId="77777777" w:rsidR="00D06B07" w:rsidRPr="00D06B07" w:rsidRDefault="00D06B07" w:rsidP="00D06B07">
      <w:r w:rsidRPr="00D06B07">
        <w:t>Emergent cues include chest pain, diaphoresis, dyspnea, hypotension, and elevated troponin.</w:t>
      </w:r>
    </w:p>
    <w:p w14:paraId="3FBA26BF" w14:textId="77777777" w:rsidR="00D06B07" w:rsidRPr="00D06B07" w:rsidRDefault="00D06B07" w:rsidP="00D06B07">
      <w:r w:rsidRPr="00D06B07">
        <w:t>Treatment includes oxygen, nitrates, antiplatelets, anticoagulants, and reperfusion therapy.</w:t>
      </w:r>
    </w:p>
    <w:p w14:paraId="636D44AD" w14:textId="77777777" w:rsidR="00D06B07" w:rsidRPr="00D06B07" w:rsidRDefault="00D06B07" w:rsidP="00D06B07">
      <w:r w:rsidRPr="00D06B07">
        <w:t>Complications include dysrhythmias, cardiogenic shock, and heart failure.</w:t>
      </w:r>
    </w:p>
    <w:p w14:paraId="71F09223" w14:textId="77777777" w:rsidR="00D06B07" w:rsidRPr="00D06B07" w:rsidRDefault="00D06B07" w:rsidP="00D06B07">
      <w:r w:rsidRPr="00D06B07">
        <w:pict w14:anchorId="05450869">
          <v:rect id="_x0000_i1101" style="width:0;height:1.5pt" o:hralign="center" o:hrstd="t" o:hr="t" fillcolor="#a0a0a0" stroked="f"/>
        </w:pict>
      </w:r>
    </w:p>
    <w:p w14:paraId="35233B22" w14:textId="77777777" w:rsidR="00D06B07" w:rsidRPr="00D06B07" w:rsidRDefault="00D06B07" w:rsidP="00D06B07">
      <w:pPr>
        <w:rPr>
          <w:b/>
          <w:bCs/>
        </w:rPr>
      </w:pPr>
      <w:r w:rsidRPr="00D06B07">
        <w:rPr>
          <w:rFonts w:ascii="Segoe UI Emoji" w:hAnsi="Segoe UI Emoji" w:cs="Segoe UI Emoji"/>
          <w:b/>
          <w:bCs/>
        </w:rPr>
        <w:t>🦵</w:t>
      </w:r>
      <w:r w:rsidRPr="00D06B07">
        <w:rPr>
          <w:b/>
          <w:bCs/>
        </w:rPr>
        <w:t xml:space="preserve"> PERIPHERAL ARTERIAL DISEASE</w:t>
      </w:r>
    </w:p>
    <w:p w14:paraId="23A048EA" w14:textId="77777777" w:rsidR="00D06B07" w:rsidRPr="00D06B07" w:rsidRDefault="00D06B07" w:rsidP="00D06B07">
      <w:pPr>
        <w:rPr>
          <w:b/>
          <w:bCs/>
        </w:rPr>
      </w:pPr>
      <w:r w:rsidRPr="00D06B07">
        <w:rPr>
          <w:b/>
          <w:bCs/>
        </w:rPr>
        <w:t>Cilostazol</w:t>
      </w:r>
    </w:p>
    <w:p w14:paraId="571A1060" w14:textId="77777777" w:rsidR="00D06B07" w:rsidRPr="00D06B07" w:rsidRDefault="00D06B07" w:rsidP="00D06B07">
      <w:r w:rsidRPr="00D06B07">
        <w:t>Peripheral arterial disease results from atherosclerotic obstruction of peripheral arteries. Cilostazol inhibits platelet aggregation and promotes vasodilation, improving blood flow to extremities.</w:t>
      </w:r>
    </w:p>
    <w:p w14:paraId="1DF304C6" w14:textId="77777777" w:rsidR="00D06B07" w:rsidRPr="00D06B07" w:rsidRDefault="00D06B07" w:rsidP="00D06B07">
      <w:r w:rsidRPr="00D06B07">
        <w:t xml:space="preserve">Expected outcome is reduced </w:t>
      </w:r>
      <w:proofErr w:type="gramStart"/>
      <w:r w:rsidRPr="00D06B07">
        <w:t>claudication</w:t>
      </w:r>
      <w:proofErr w:type="gramEnd"/>
      <w:r w:rsidRPr="00D06B07">
        <w:t xml:space="preserve"> and improved walking distance.</w:t>
      </w:r>
    </w:p>
    <w:p w14:paraId="0F0AE7DD" w14:textId="77777777" w:rsidR="00D06B07" w:rsidRPr="00D06B07" w:rsidRDefault="00D06B07" w:rsidP="00D06B07">
      <w:proofErr w:type="gramStart"/>
      <w:r w:rsidRPr="00D06B07">
        <w:t>Contraindicated in</w:t>
      </w:r>
      <w:proofErr w:type="gramEnd"/>
      <w:r w:rsidRPr="00D06B07">
        <w:t xml:space="preserve"> heart failure.</w:t>
      </w:r>
    </w:p>
    <w:p w14:paraId="4530D50F" w14:textId="77777777" w:rsidR="00AD6084" w:rsidRPr="00AD6084" w:rsidRDefault="00AD6084" w:rsidP="00AD6084">
      <w:pPr>
        <w:rPr>
          <w:b/>
          <w:bCs/>
        </w:rPr>
      </w:pPr>
      <w:r w:rsidRPr="00AD6084">
        <w:rPr>
          <w:rFonts w:ascii="Segoe UI Emoji" w:hAnsi="Segoe UI Emoji" w:cs="Segoe UI Emoji"/>
          <w:b/>
          <w:bCs/>
        </w:rPr>
        <w:t>🩸</w:t>
      </w:r>
      <w:r w:rsidRPr="00AD6084">
        <w:rPr>
          <w:b/>
          <w:bCs/>
        </w:rPr>
        <w:t xml:space="preserve"> COAGULATION DISORDERS AND THERAPIES — DEEP UNDERSTANDING</w:t>
      </w:r>
    </w:p>
    <w:p w14:paraId="7D6A7E68" w14:textId="77777777" w:rsidR="00AD6084" w:rsidRPr="00AD6084" w:rsidRDefault="00AD6084" w:rsidP="00AD6084">
      <w:pPr>
        <w:rPr>
          <w:b/>
          <w:bCs/>
        </w:rPr>
      </w:pPr>
      <w:r w:rsidRPr="00AD6084">
        <w:rPr>
          <w:rFonts w:ascii="Segoe UI Emoji" w:hAnsi="Segoe UI Emoji" w:cs="Segoe UI Emoji"/>
          <w:b/>
          <w:bCs/>
        </w:rPr>
        <w:t>🧬</w:t>
      </w:r>
      <w:r w:rsidRPr="00AD6084">
        <w:rPr>
          <w:b/>
          <w:bCs/>
        </w:rPr>
        <w:t xml:space="preserve"> NORMAL HEMOSTASIS (HOW THE BODY STOPS BLEEDING)</w:t>
      </w:r>
    </w:p>
    <w:p w14:paraId="79805370" w14:textId="77777777" w:rsidR="00AD6084" w:rsidRPr="00AD6084" w:rsidRDefault="00AD6084" w:rsidP="00AD6084">
      <w:r w:rsidRPr="00AD6084">
        <w:t>The body maintains a delicate balance between clot formation and clot breakdown. This balance is called hemostasis. If clotting is too weak, bleeding occurs. If clotting is excessive, dangerous blockages form.</w:t>
      </w:r>
    </w:p>
    <w:p w14:paraId="4B0DF309" w14:textId="77777777" w:rsidR="00AD6084" w:rsidRPr="00AD6084" w:rsidRDefault="00AD6084" w:rsidP="00AD6084">
      <w:r w:rsidRPr="00AD6084">
        <w:t>Hemostasis happens in three coordinated phases.</w:t>
      </w:r>
    </w:p>
    <w:p w14:paraId="71318A24" w14:textId="77777777" w:rsidR="00AD6084" w:rsidRPr="00AD6084" w:rsidRDefault="00AD6084" w:rsidP="00AD6084">
      <w:pPr>
        <w:rPr>
          <w:b/>
          <w:bCs/>
        </w:rPr>
      </w:pPr>
      <w:r w:rsidRPr="00AD6084">
        <w:rPr>
          <w:b/>
          <w:bCs/>
        </w:rPr>
        <w:lastRenderedPageBreak/>
        <w:t>1️</w:t>
      </w:r>
      <w:r w:rsidRPr="00AD6084">
        <w:rPr>
          <w:rFonts w:ascii="Segoe UI Symbol" w:hAnsi="Segoe UI Symbol" w:cs="Segoe UI Symbol"/>
          <w:b/>
          <w:bCs/>
        </w:rPr>
        <w:t>⃣</w:t>
      </w:r>
      <w:r w:rsidRPr="00AD6084">
        <w:rPr>
          <w:b/>
          <w:bCs/>
        </w:rPr>
        <w:t xml:space="preserve"> Vascular Spasm</w:t>
      </w:r>
    </w:p>
    <w:p w14:paraId="148D7A2C" w14:textId="77777777" w:rsidR="00AD6084" w:rsidRPr="00AD6084" w:rsidRDefault="00AD6084" w:rsidP="00AD6084">
      <w:r w:rsidRPr="00AD6084">
        <w:t>When a blood vessel is injured, it immediately constricts. This reduces blood flow to the area and limits blood loss. This response is fast but temporary.</w:t>
      </w:r>
    </w:p>
    <w:p w14:paraId="12949D77" w14:textId="77777777" w:rsidR="00AD6084" w:rsidRPr="00AD6084" w:rsidRDefault="00AD6084" w:rsidP="00AD6084">
      <w:pPr>
        <w:rPr>
          <w:b/>
          <w:bCs/>
        </w:rPr>
      </w:pPr>
      <w:r w:rsidRPr="00AD6084">
        <w:rPr>
          <w:b/>
          <w:bCs/>
        </w:rPr>
        <w:t>2️</w:t>
      </w:r>
      <w:r w:rsidRPr="00AD6084">
        <w:rPr>
          <w:rFonts w:ascii="Segoe UI Symbol" w:hAnsi="Segoe UI Symbol" w:cs="Segoe UI Symbol"/>
          <w:b/>
          <w:bCs/>
        </w:rPr>
        <w:t>⃣</w:t>
      </w:r>
      <w:r w:rsidRPr="00AD6084">
        <w:rPr>
          <w:b/>
          <w:bCs/>
        </w:rPr>
        <w:t xml:space="preserve"> Platelet Plug Formation</w:t>
      </w:r>
    </w:p>
    <w:p w14:paraId="6A698989" w14:textId="77777777" w:rsidR="00AD6084" w:rsidRPr="00AD6084" w:rsidRDefault="00AD6084" w:rsidP="00AD6084">
      <w:r w:rsidRPr="00AD6084">
        <w:t>Platelets adhere to the injured vessel wall and become activated. Activated platelets release chemical signals that attract more platelets. They clump together to form a temporary plug. This step is why low platelets cause bleeding.</w:t>
      </w:r>
    </w:p>
    <w:p w14:paraId="6DCE4C85" w14:textId="77777777" w:rsidR="00AD6084" w:rsidRPr="00AD6084" w:rsidRDefault="00AD6084" w:rsidP="00AD6084">
      <w:pPr>
        <w:rPr>
          <w:b/>
          <w:bCs/>
        </w:rPr>
      </w:pPr>
      <w:r w:rsidRPr="00AD6084">
        <w:rPr>
          <w:b/>
          <w:bCs/>
        </w:rPr>
        <w:t>3️</w:t>
      </w:r>
      <w:r w:rsidRPr="00AD6084">
        <w:rPr>
          <w:rFonts w:ascii="Segoe UI Symbol" w:hAnsi="Segoe UI Symbol" w:cs="Segoe UI Symbol"/>
          <w:b/>
          <w:bCs/>
        </w:rPr>
        <w:t>⃣</w:t>
      </w:r>
      <w:r w:rsidRPr="00AD6084">
        <w:rPr>
          <w:b/>
          <w:bCs/>
        </w:rPr>
        <w:t xml:space="preserve"> Coagulation Cascade (Fibrin Clot Formation)</w:t>
      </w:r>
    </w:p>
    <w:p w14:paraId="1E5A7EE8" w14:textId="77777777" w:rsidR="00AD6084" w:rsidRPr="00AD6084" w:rsidRDefault="00AD6084" w:rsidP="00AD6084">
      <w:r w:rsidRPr="00AD6084">
        <w:t>The coagulation cascade strengthens the platelet plug. A series of clotting factors activate one another in a chain reaction that produces fibrin. Fibrin is a protein that forms a strong mesh over the platelet plug, creating a stable clot.</w:t>
      </w:r>
    </w:p>
    <w:p w14:paraId="10C35609" w14:textId="77777777" w:rsidR="00AD6084" w:rsidRPr="00AD6084" w:rsidRDefault="00AD6084" w:rsidP="00AD6084">
      <w:r w:rsidRPr="00AD6084">
        <w:t>There are two main pathways:</w:t>
      </w:r>
      <w:r w:rsidRPr="00AD6084">
        <w:br/>
        <w:t>• Intrinsic pathway → measured by aPTT</w:t>
      </w:r>
      <w:r w:rsidRPr="00AD6084">
        <w:br/>
        <w:t>• Extrinsic pathway → measured by PT/INR</w:t>
      </w:r>
    </w:p>
    <w:p w14:paraId="30C86340" w14:textId="77777777" w:rsidR="00AD6084" w:rsidRPr="00AD6084" w:rsidRDefault="00AD6084" w:rsidP="00AD6084">
      <w:r w:rsidRPr="00AD6084">
        <w:t>Both pathways lead to a common pathway that produces fibrin.</w:t>
      </w:r>
    </w:p>
    <w:p w14:paraId="129448C6" w14:textId="77777777" w:rsidR="00AD6084" w:rsidRPr="00AD6084" w:rsidRDefault="00AD6084" w:rsidP="00AD6084">
      <w:r w:rsidRPr="00AD6084">
        <w:t>Clinical meaning:</w:t>
      </w:r>
      <w:r w:rsidRPr="00AD6084">
        <w:br/>
        <w:t>If clotting factors are reduced → bleeding risk</w:t>
      </w:r>
      <w:r w:rsidRPr="00AD6084">
        <w:br/>
        <w:t>If clotting factors are overactive → thrombosis risk</w:t>
      </w:r>
    </w:p>
    <w:p w14:paraId="5DB88216" w14:textId="77777777" w:rsidR="00AD6084" w:rsidRPr="00AD6084" w:rsidRDefault="00AD6084" w:rsidP="00AD6084">
      <w:r w:rsidRPr="00AD6084">
        <w:pict w14:anchorId="5CB9BA8D">
          <v:rect id="_x0000_i1155" style="width:0;height:1.5pt" o:hralign="center" o:hrstd="t" o:hr="t" fillcolor="#a0a0a0" stroked="f"/>
        </w:pict>
      </w:r>
    </w:p>
    <w:p w14:paraId="0A635BA4" w14:textId="77777777" w:rsidR="00AD6084" w:rsidRPr="00AD6084" w:rsidRDefault="00AD6084" w:rsidP="00AD6084">
      <w:pPr>
        <w:rPr>
          <w:b/>
          <w:bCs/>
        </w:rPr>
      </w:pPr>
      <w:r w:rsidRPr="00AD6084">
        <w:rPr>
          <w:rFonts w:ascii="Segoe UI Emoji" w:hAnsi="Segoe UI Emoji" w:cs="Segoe UI Emoji"/>
          <w:b/>
          <w:bCs/>
        </w:rPr>
        <w:t>⚠️</w:t>
      </w:r>
      <w:r w:rsidRPr="00AD6084">
        <w:rPr>
          <w:b/>
          <w:bCs/>
        </w:rPr>
        <w:t xml:space="preserve"> PATHOLOGY OF ABNORMAL CLOTTING</w:t>
      </w:r>
    </w:p>
    <w:p w14:paraId="20BF474C" w14:textId="77777777" w:rsidR="00AD6084" w:rsidRPr="00AD6084" w:rsidRDefault="00AD6084" w:rsidP="00AD6084">
      <w:pPr>
        <w:rPr>
          <w:b/>
          <w:bCs/>
        </w:rPr>
      </w:pPr>
      <w:r w:rsidRPr="00AD6084">
        <w:rPr>
          <w:b/>
          <w:bCs/>
        </w:rPr>
        <w:t>Excessive Clotting → Thrombosis</w:t>
      </w:r>
    </w:p>
    <w:p w14:paraId="651EE23C" w14:textId="77777777" w:rsidR="00AD6084" w:rsidRPr="00AD6084" w:rsidRDefault="00AD6084" w:rsidP="00AD6084">
      <w:r w:rsidRPr="00AD6084">
        <w:t>Clots form abnormally when one or more elements of Virchow’s triad are present:</w:t>
      </w:r>
      <w:r w:rsidRPr="00AD6084">
        <w:br/>
        <w:t>• Blood stasis (immobility, heart failure)</w:t>
      </w:r>
      <w:r w:rsidRPr="00AD6084">
        <w:br/>
        <w:t>• Endothelial injury (surgery, trauma, atherosclerosis)</w:t>
      </w:r>
      <w:r w:rsidRPr="00AD6084">
        <w:br/>
        <w:t>• Hypercoagulability (pregnancy, cancer, smoking)</w:t>
      </w:r>
    </w:p>
    <w:p w14:paraId="6CD9F767" w14:textId="77777777" w:rsidR="00AD6084" w:rsidRPr="00AD6084" w:rsidRDefault="00AD6084" w:rsidP="00AD6084">
      <w:pPr>
        <w:rPr>
          <w:b/>
          <w:bCs/>
        </w:rPr>
      </w:pPr>
      <w:r w:rsidRPr="00AD6084">
        <w:rPr>
          <w:b/>
          <w:bCs/>
        </w:rPr>
        <w:t>Deep Vein Thrombosis (DVT)</w:t>
      </w:r>
    </w:p>
    <w:p w14:paraId="00F521EF" w14:textId="77777777" w:rsidR="00AD6084" w:rsidRPr="00AD6084" w:rsidRDefault="00AD6084" w:rsidP="00AD6084">
      <w:r w:rsidRPr="00AD6084">
        <w:t>A clot forms in deep veins, usually in the legs. Reduced blood flow allows clotting factors to accumulate. Symptoms include swelling, warmth, and pain.</w:t>
      </w:r>
    </w:p>
    <w:p w14:paraId="57237682" w14:textId="77777777" w:rsidR="00AD6084" w:rsidRPr="00AD6084" w:rsidRDefault="00AD6084" w:rsidP="00AD6084">
      <w:pPr>
        <w:rPr>
          <w:b/>
          <w:bCs/>
        </w:rPr>
      </w:pPr>
      <w:r w:rsidRPr="00AD6084">
        <w:rPr>
          <w:b/>
          <w:bCs/>
        </w:rPr>
        <w:t>Pulmonary Embolism (PE)</w:t>
      </w:r>
    </w:p>
    <w:p w14:paraId="06864B46" w14:textId="77777777" w:rsidR="00AD6084" w:rsidRPr="00AD6084" w:rsidRDefault="00AD6084" w:rsidP="00AD6084">
      <w:r w:rsidRPr="00AD6084">
        <w:lastRenderedPageBreak/>
        <w:t>If part of a clot breaks loose, it travels to the lungs and blocks pulmonary circulation. This causes sudden impaired oxygen exchange, leading to hypoxia, tachycardia, and respiratory distress.</w:t>
      </w:r>
    </w:p>
    <w:p w14:paraId="6902668A" w14:textId="77777777" w:rsidR="00AD6084" w:rsidRPr="00AD6084" w:rsidRDefault="00AD6084" w:rsidP="00AD6084">
      <w:r w:rsidRPr="00AD6084">
        <w:t>This is life-threatening because oxygen cannot reach the blood.</w:t>
      </w:r>
    </w:p>
    <w:p w14:paraId="1C24991F" w14:textId="77777777" w:rsidR="00AD6084" w:rsidRPr="00AD6084" w:rsidRDefault="00AD6084" w:rsidP="00AD6084">
      <w:r w:rsidRPr="00AD6084">
        <w:pict w14:anchorId="5C369FA4">
          <v:rect id="_x0000_i1156" style="width:0;height:1.5pt" o:hralign="center" o:hrstd="t" o:hr="t" fillcolor="#a0a0a0" stroked="f"/>
        </w:pict>
      </w:r>
    </w:p>
    <w:p w14:paraId="4312FDB3" w14:textId="77777777" w:rsidR="00AD6084" w:rsidRPr="00AD6084" w:rsidRDefault="00AD6084" w:rsidP="00AD6084">
      <w:pPr>
        <w:rPr>
          <w:b/>
          <w:bCs/>
        </w:rPr>
      </w:pPr>
      <w:r w:rsidRPr="00AD6084">
        <w:rPr>
          <w:b/>
          <w:bCs/>
        </w:rPr>
        <w:t>Inadequate Clotting → Bleeding Disorders</w:t>
      </w:r>
    </w:p>
    <w:p w14:paraId="4A9B81C9" w14:textId="77777777" w:rsidR="00AD6084" w:rsidRPr="00AD6084" w:rsidRDefault="00AD6084" w:rsidP="00AD6084">
      <w:r w:rsidRPr="00AD6084">
        <w:t>Bleeding occurs when platelets are low, clotting factors are deficient, or anticoagulation is excessive.</w:t>
      </w:r>
    </w:p>
    <w:p w14:paraId="4ACED9FB" w14:textId="77777777" w:rsidR="00AD6084" w:rsidRPr="00AD6084" w:rsidRDefault="00AD6084" w:rsidP="00AD6084">
      <w:pPr>
        <w:rPr>
          <w:b/>
          <w:bCs/>
        </w:rPr>
      </w:pPr>
      <w:r w:rsidRPr="00AD6084">
        <w:rPr>
          <w:b/>
          <w:bCs/>
        </w:rPr>
        <w:t>Thrombocytopenia</w:t>
      </w:r>
    </w:p>
    <w:p w14:paraId="7C8D437A" w14:textId="77777777" w:rsidR="00AD6084" w:rsidRPr="00AD6084" w:rsidRDefault="00AD6084" w:rsidP="00AD6084">
      <w:r w:rsidRPr="00AD6084">
        <w:t>Platelet count is reduced, impairing the body’s ability to form a platelet plug.</w:t>
      </w:r>
    </w:p>
    <w:p w14:paraId="5262A298" w14:textId="77777777" w:rsidR="00AD6084" w:rsidRPr="00AD6084" w:rsidRDefault="00AD6084" w:rsidP="00AD6084">
      <w:r w:rsidRPr="00AD6084">
        <w:t>Common causes:</w:t>
      </w:r>
      <w:r w:rsidRPr="00AD6084">
        <w:br/>
        <w:t>• Bone marrow suppression</w:t>
      </w:r>
      <w:r w:rsidRPr="00AD6084">
        <w:br/>
        <w:t>• Heparin-induced thrombocytopenia</w:t>
      </w:r>
      <w:r w:rsidRPr="00AD6084">
        <w:br/>
        <w:t>• Immune destruction</w:t>
      </w:r>
      <w:r w:rsidRPr="00AD6084">
        <w:br/>
        <w:t>• Chemotherapy</w:t>
      </w:r>
    </w:p>
    <w:p w14:paraId="2D04840D" w14:textId="77777777" w:rsidR="00AD6084" w:rsidRPr="00AD6084" w:rsidRDefault="00AD6084" w:rsidP="00AD6084">
      <w:r w:rsidRPr="00AD6084">
        <w:t>Clinical signs:</w:t>
      </w:r>
      <w:r w:rsidRPr="00AD6084">
        <w:br/>
        <w:t>• Petechiae (tiny red spots)</w:t>
      </w:r>
      <w:r w:rsidRPr="00AD6084">
        <w:br/>
        <w:t>• Easy bruising</w:t>
      </w:r>
      <w:r w:rsidRPr="00AD6084">
        <w:br/>
        <w:t>• Bleeding gums</w:t>
      </w:r>
      <w:r w:rsidRPr="00AD6084">
        <w:br/>
        <w:t>• Prolonged bleeding from minor injury</w:t>
      </w:r>
    </w:p>
    <w:p w14:paraId="214AB09B" w14:textId="77777777" w:rsidR="00AD6084" w:rsidRPr="00AD6084" w:rsidRDefault="00AD6084" w:rsidP="00AD6084">
      <w:r w:rsidRPr="00AD6084">
        <w:t>Severe cases can cause internal bleeding.</w:t>
      </w:r>
    </w:p>
    <w:p w14:paraId="4965E188" w14:textId="77777777" w:rsidR="00AD6084" w:rsidRPr="00AD6084" w:rsidRDefault="00AD6084" w:rsidP="00AD6084">
      <w:r w:rsidRPr="00AD6084">
        <w:pict w14:anchorId="3697506A">
          <v:rect id="_x0000_i1157" style="width:0;height:1.5pt" o:hralign="center" o:hrstd="t" o:hr="t" fillcolor="#a0a0a0" stroked="f"/>
        </w:pict>
      </w:r>
    </w:p>
    <w:p w14:paraId="6489F339" w14:textId="77777777" w:rsidR="00AD6084" w:rsidRPr="00AD6084" w:rsidRDefault="00AD6084" w:rsidP="00AD6084">
      <w:pPr>
        <w:rPr>
          <w:b/>
          <w:bCs/>
        </w:rPr>
      </w:pPr>
      <w:r w:rsidRPr="00AD6084">
        <w:rPr>
          <w:rFonts w:ascii="Segoe UI Emoji" w:hAnsi="Segoe UI Emoji" w:cs="Segoe UI Emoji"/>
          <w:b/>
          <w:bCs/>
        </w:rPr>
        <w:t>💊</w:t>
      </w:r>
      <w:r w:rsidRPr="00AD6084">
        <w:rPr>
          <w:b/>
          <w:bCs/>
        </w:rPr>
        <w:t xml:space="preserve"> ANTICOAGULANT THERAPIES — HOW THEY WORK</w:t>
      </w:r>
    </w:p>
    <w:p w14:paraId="1B44C33A" w14:textId="77777777" w:rsidR="00AD6084" w:rsidRPr="00AD6084" w:rsidRDefault="00AD6084" w:rsidP="00AD6084">
      <w:r w:rsidRPr="00AD6084">
        <w:t>Anticoagulants do NOT dissolve clots. They prevent clot growth so the body can break the clot down naturally.</w:t>
      </w:r>
    </w:p>
    <w:p w14:paraId="380242AA" w14:textId="77777777" w:rsidR="00AD6084" w:rsidRPr="00AD6084" w:rsidRDefault="00AD6084" w:rsidP="00AD6084">
      <w:r w:rsidRPr="00AD6084">
        <w:pict w14:anchorId="65F4B352">
          <v:rect id="_x0000_i1158" style="width:0;height:1.5pt" o:hralign="center" o:hrstd="t" o:hr="t" fillcolor="#a0a0a0" stroked="f"/>
        </w:pict>
      </w:r>
    </w:p>
    <w:p w14:paraId="49C44F3F" w14:textId="77777777" w:rsidR="00AD6084" w:rsidRPr="00AD6084" w:rsidRDefault="00AD6084" w:rsidP="00AD6084">
      <w:pPr>
        <w:rPr>
          <w:b/>
          <w:bCs/>
        </w:rPr>
      </w:pPr>
      <w:r w:rsidRPr="00AD6084">
        <w:rPr>
          <w:b/>
          <w:bCs/>
        </w:rPr>
        <w:t>Heparin</w:t>
      </w:r>
    </w:p>
    <w:p w14:paraId="0B20F56A" w14:textId="77777777" w:rsidR="00AD6084" w:rsidRPr="00AD6084" w:rsidRDefault="00AD6084" w:rsidP="00AD6084">
      <w:r w:rsidRPr="00AD6084">
        <w:t>Heparin works by enhancing the activity of antithrombin III, a natural anticoagulant in the body. Antithrombin inactivates thrombin and factor Xa, preventing conversion of fibrinogen to fibrin. Without fibrin, clots cannot stabilize or grow.</w:t>
      </w:r>
    </w:p>
    <w:p w14:paraId="0A73889A" w14:textId="77777777" w:rsidR="00AD6084" w:rsidRPr="00AD6084" w:rsidRDefault="00AD6084" w:rsidP="00AD6084">
      <w:r w:rsidRPr="00AD6084">
        <w:lastRenderedPageBreak/>
        <w:t>Clinical use:</w:t>
      </w:r>
      <w:r w:rsidRPr="00AD6084">
        <w:br/>
        <w:t>• Acute DVT</w:t>
      </w:r>
      <w:r w:rsidRPr="00AD6084">
        <w:br/>
        <w:t>• Pulmonary embolism</w:t>
      </w:r>
      <w:r w:rsidRPr="00AD6084">
        <w:br/>
        <w:t>• Acute coronary syndrome</w:t>
      </w:r>
      <w:r w:rsidRPr="00AD6084">
        <w:br/>
        <w:t xml:space="preserve">• Prevention of </w:t>
      </w:r>
      <w:proofErr w:type="gramStart"/>
      <w:r w:rsidRPr="00AD6084">
        <w:t>clot extension</w:t>
      </w:r>
      <w:proofErr w:type="gramEnd"/>
    </w:p>
    <w:p w14:paraId="0D4C2C0D" w14:textId="77777777" w:rsidR="00AD6084" w:rsidRPr="00AD6084" w:rsidRDefault="00AD6084" w:rsidP="00AD6084">
      <w:r w:rsidRPr="00AD6084">
        <w:t>Expected therapeutic outcome:</w:t>
      </w:r>
      <w:r w:rsidRPr="00AD6084">
        <w:br/>
        <w:t>Clot stops enlarging and risk of embolism decreases.</w:t>
      </w:r>
    </w:p>
    <w:p w14:paraId="3E42B9BA" w14:textId="77777777" w:rsidR="00AD6084" w:rsidRPr="00AD6084" w:rsidRDefault="00AD6084" w:rsidP="00AD6084">
      <w:r w:rsidRPr="00AD6084">
        <w:t>Monitoring:</w:t>
      </w:r>
      <w:r w:rsidRPr="00AD6084">
        <w:br/>
        <w:t>Heparin is monitored using activated partial thromboplastin time (aPTT). Therapeutic levels indicate slowed clotting.</w:t>
      </w:r>
    </w:p>
    <w:p w14:paraId="20DBE798" w14:textId="77777777" w:rsidR="00AD6084" w:rsidRPr="00AD6084" w:rsidRDefault="00AD6084" w:rsidP="00AD6084">
      <w:r w:rsidRPr="00AD6084">
        <w:t>Major adverse effect:</w:t>
      </w:r>
      <w:r w:rsidRPr="00AD6084">
        <w:br/>
        <w:t>Bleeding — the most important complication.</w:t>
      </w:r>
    </w:p>
    <w:p w14:paraId="2F506F96" w14:textId="77777777" w:rsidR="00AD6084" w:rsidRPr="00AD6084" w:rsidRDefault="00AD6084" w:rsidP="00AD6084">
      <w:pPr>
        <w:rPr>
          <w:b/>
          <w:bCs/>
        </w:rPr>
      </w:pPr>
      <w:r w:rsidRPr="00AD6084">
        <w:rPr>
          <w:b/>
          <w:bCs/>
        </w:rPr>
        <w:t>Heparin-Induced Thrombocytopenia (HIT)</w:t>
      </w:r>
    </w:p>
    <w:p w14:paraId="3BD59E44" w14:textId="77777777" w:rsidR="00AD6084" w:rsidRPr="00AD6084" w:rsidRDefault="00AD6084" w:rsidP="00AD6084">
      <w:r w:rsidRPr="00AD6084">
        <w:t>This immune reaction paradoxically causes platelet destruction and increased clotting risk. Platelet counts drop, but thrombosis risk rises. This is a medical emergency.</w:t>
      </w:r>
    </w:p>
    <w:p w14:paraId="0D256934" w14:textId="77777777" w:rsidR="00AD6084" w:rsidRPr="00AD6084" w:rsidRDefault="00AD6084" w:rsidP="00AD6084">
      <w:r w:rsidRPr="00AD6084">
        <w:t>Antidote:</w:t>
      </w:r>
      <w:r w:rsidRPr="00AD6084">
        <w:br/>
        <w:t>Protamine sulfate reverses heparin.</w:t>
      </w:r>
    </w:p>
    <w:p w14:paraId="6F41A2D7" w14:textId="77777777" w:rsidR="00AD6084" w:rsidRPr="00AD6084" w:rsidRDefault="00AD6084" w:rsidP="00AD6084">
      <w:r w:rsidRPr="00AD6084">
        <w:t>Nursing priorities:</w:t>
      </w:r>
      <w:r w:rsidRPr="00AD6084">
        <w:br/>
        <w:t>• Monitor aPTT and platelet count</w:t>
      </w:r>
      <w:r w:rsidRPr="00AD6084">
        <w:br/>
        <w:t>• Assess for bleeding</w:t>
      </w:r>
      <w:r w:rsidRPr="00AD6084">
        <w:br/>
        <w:t>• Avoid unnecessary injections</w:t>
      </w:r>
      <w:r w:rsidRPr="00AD6084">
        <w:br/>
        <w:t>• Use bleeding precautions</w:t>
      </w:r>
    </w:p>
    <w:p w14:paraId="4410FFBA" w14:textId="77777777" w:rsidR="00AD6084" w:rsidRPr="00AD6084" w:rsidRDefault="00AD6084" w:rsidP="00AD6084">
      <w:r w:rsidRPr="00AD6084">
        <w:pict w14:anchorId="77902F32">
          <v:rect id="_x0000_i1159" style="width:0;height:1.5pt" o:hralign="center" o:hrstd="t" o:hr="t" fillcolor="#a0a0a0" stroked="f"/>
        </w:pict>
      </w:r>
    </w:p>
    <w:p w14:paraId="5B2F5284" w14:textId="77777777" w:rsidR="00AD6084" w:rsidRPr="00AD6084" w:rsidRDefault="00AD6084" w:rsidP="00AD6084">
      <w:pPr>
        <w:rPr>
          <w:b/>
          <w:bCs/>
        </w:rPr>
      </w:pPr>
      <w:r w:rsidRPr="00AD6084">
        <w:rPr>
          <w:b/>
          <w:bCs/>
        </w:rPr>
        <w:t>Warfarin</w:t>
      </w:r>
    </w:p>
    <w:p w14:paraId="417D8AE3" w14:textId="77777777" w:rsidR="00AD6084" w:rsidRPr="00AD6084" w:rsidRDefault="00AD6084" w:rsidP="00AD6084">
      <w:r w:rsidRPr="00AD6084">
        <w:t>Warfarin works in the liver by inhibiting vitamin K–dependent synthesis of clotting factors II, VII, IX, and X. Because the body cannot produce these factors, clotting ability decreases over time.</w:t>
      </w:r>
    </w:p>
    <w:p w14:paraId="084606C0" w14:textId="77777777" w:rsidR="00AD6084" w:rsidRPr="00AD6084" w:rsidRDefault="00AD6084" w:rsidP="00AD6084">
      <w:r w:rsidRPr="00AD6084">
        <w:t>Clinical use:</w:t>
      </w:r>
      <w:r w:rsidRPr="00AD6084">
        <w:br/>
        <w:t>• Long-term prevention of thrombosis</w:t>
      </w:r>
      <w:r w:rsidRPr="00AD6084">
        <w:br/>
        <w:t>• Atrial fibrillation</w:t>
      </w:r>
      <w:r w:rsidRPr="00AD6084">
        <w:br/>
        <w:t>• Mechanical heart valves</w:t>
      </w:r>
    </w:p>
    <w:p w14:paraId="017DB6E4" w14:textId="77777777" w:rsidR="00AD6084" w:rsidRPr="00AD6084" w:rsidRDefault="00AD6084" w:rsidP="00AD6084">
      <w:r w:rsidRPr="00AD6084">
        <w:lastRenderedPageBreak/>
        <w:t>Monitoring:</w:t>
      </w:r>
      <w:r w:rsidRPr="00AD6084">
        <w:br/>
        <w:t>Prothrombin time (PT) and International Normalized Ratio (INR) evaluate effectiveness. Therapeutic INR typically ranges from 2–3.</w:t>
      </w:r>
    </w:p>
    <w:p w14:paraId="4EDDF2B6" w14:textId="77777777" w:rsidR="00AD6084" w:rsidRPr="00AD6084" w:rsidRDefault="00AD6084" w:rsidP="00AD6084">
      <w:r w:rsidRPr="00AD6084">
        <w:t>Key concept:</w:t>
      </w:r>
      <w:r w:rsidRPr="00AD6084">
        <w:br/>
        <w:t>Warfarin takes several days to become effective because existing clotting factors must degrade first.</w:t>
      </w:r>
    </w:p>
    <w:p w14:paraId="33B51E90" w14:textId="77777777" w:rsidR="00AD6084" w:rsidRPr="00AD6084" w:rsidRDefault="00AD6084" w:rsidP="00AD6084">
      <w:r w:rsidRPr="00AD6084">
        <w:t>Major adverse effect:</w:t>
      </w:r>
      <w:r w:rsidRPr="00AD6084">
        <w:br/>
        <w:t>Bleeding.</w:t>
      </w:r>
    </w:p>
    <w:p w14:paraId="46625593" w14:textId="77777777" w:rsidR="00AD6084" w:rsidRPr="00AD6084" w:rsidRDefault="00AD6084" w:rsidP="00AD6084">
      <w:r w:rsidRPr="00AD6084">
        <w:t>Antidote:</w:t>
      </w:r>
      <w:r w:rsidRPr="00AD6084">
        <w:br/>
        <w:t>Vitamin K.</w:t>
      </w:r>
    </w:p>
    <w:p w14:paraId="4579CB62" w14:textId="77777777" w:rsidR="00AD6084" w:rsidRPr="00AD6084" w:rsidRDefault="00AD6084" w:rsidP="00AD6084">
      <w:r w:rsidRPr="00AD6084">
        <w:t>Nursing and teaching priorities:</w:t>
      </w:r>
      <w:r w:rsidRPr="00AD6084">
        <w:br/>
        <w:t>• Maintain consistent vitamin K intake</w:t>
      </w:r>
      <w:r w:rsidRPr="00AD6084">
        <w:br/>
        <w:t>• Avoid injury</w:t>
      </w:r>
      <w:r w:rsidRPr="00AD6084">
        <w:br/>
        <w:t>• Monitor INR regularly</w:t>
      </w:r>
      <w:r w:rsidRPr="00AD6084">
        <w:br/>
        <w:t>• Watch for signs of bleeding</w:t>
      </w:r>
    </w:p>
    <w:p w14:paraId="6C7C466A" w14:textId="77777777" w:rsidR="00AD6084" w:rsidRPr="00AD6084" w:rsidRDefault="00AD6084" w:rsidP="00AD6084">
      <w:r w:rsidRPr="00AD6084">
        <w:pict w14:anchorId="716F8C45">
          <v:rect id="_x0000_i1160" style="width:0;height:1.5pt" o:hralign="center" o:hrstd="t" o:hr="t" fillcolor="#a0a0a0" stroked="f"/>
        </w:pict>
      </w:r>
    </w:p>
    <w:p w14:paraId="76A64C36" w14:textId="77777777" w:rsidR="00AD6084" w:rsidRPr="00AD6084" w:rsidRDefault="00AD6084" w:rsidP="00AD6084">
      <w:pPr>
        <w:rPr>
          <w:b/>
          <w:bCs/>
        </w:rPr>
      </w:pPr>
      <w:r w:rsidRPr="00AD6084">
        <w:rPr>
          <w:b/>
          <w:bCs/>
        </w:rPr>
        <w:t>Apixaban (Direct Oral Anticoagulant)</w:t>
      </w:r>
    </w:p>
    <w:p w14:paraId="64C6AF9F" w14:textId="77777777" w:rsidR="00AD6084" w:rsidRPr="00AD6084" w:rsidRDefault="00AD6084" w:rsidP="00AD6084">
      <w:r w:rsidRPr="00AD6084">
        <w:t>Apixaban directly inhibits factor Xa, a key enzyme that converts prothrombin to thrombin. Without thrombin, fibrin cannot form.</w:t>
      </w:r>
    </w:p>
    <w:p w14:paraId="354C5847" w14:textId="77777777" w:rsidR="00AD6084" w:rsidRPr="00AD6084" w:rsidRDefault="00AD6084" w:rsidP="00AD6084">
      <w:r w:rsidRPr="00AD6084">
        <w:t>Advantages:</w:t>
      </w:r>
      <w:r w:rsidRPr="00AD6084">
        <w:br/>
        <w:t>• Predictable effect</w:t>
      </w:r>
      <w:r w:rsidRPr="00AD6084">
        <w:br/>
        <w:t>• No routine lab monitoring</w:t>
      </w:r>
      <w:r w:rsidRPr="00AD6084">
        <w:br/>
        <w:t>• Oral administration</w:t>
      </w:r>
    </w:p>
    <w:p w14:paraId="4CE37CC0" w14:textId="77777777" w:rsidR="00AD6084" w:rsidRPr="00AD6084" w:rsidRDefault="00AD6084" w:rsidP="00AD6084">
      <w:r w:rsidRPr="00AD6084">
        <w:t>Risks:</w:t>
      </w:r>
      <w:r w:rsidRPr="00AD6084">
        <w:br/>
        <w:t>Bleeding remains the major complication.</w:t>
      </w:r>
    </w:p>
    <w:p w14:paraId="4E35AD3D" w14:textId="77777777" w:rsidR="00AD6084" w:rsidRPr="00AD6084" w:rsidRDefault="00AD6084" w:rsidP="00AD6084">
      <w:r w:rsidRPr="00AD6084">
        <w:t>Used for:</w:t>
      </w:r>
      <w:r w:rsidRPr="00AD6084">
        <w:br/>
        <w:t>• DVT treatment and prevention</w:t>
      </w:r>
      <w:r w:rsidRPr="00AD6084">
        <w:br/>
        <w:t>• Pulmonary embolism</w:t>
      </w:r>
      <w:r w:rsidRPr="00AD6084">
        <w:br/>
        <w:t>• Stroke prevention in atrial fibrillation</w:t>
      </w:r>
    </w:p>
    <w:p w14:paraId="7C43CEAE" w14:textId="77777777" w:rsidR="00AD6084" w:rsidRPr="00AD6084" w:rsidRDefault="00AD6084" w:rsidP="00AD6084">
      <w:r w:rsidRPr="00AD6084">
        <w:t>Nursing focus:</w:t>
      </w:r>
      <w:r w:rsidRPr="00AD6084">
        <w:br/>
        <w:t>Monitor for bleeding and assess kidney function.</w:t>
      </w:r>
    </w:p>
    <w:p w14:paraId="505CDB07" w14:textId="77777777" w:rsidR="00AD6084" w:rsidRPr="00AD6084" w:rsidRDefault="00AD6084" w:rsidP="00AD6084">
      <w:r w:rsidRPr="00AD6084">
        <w:pict w14:anchorId="5F651DB0">
          <v:rect id="_x0000_i1161" style="width:0;height:1.5pt" o:hralign="center" o:hrstd="t" o:hr="t" fillcolor="#a0a0a0" stroked="f"/>
        </w:pict>
      </w:r>
    </w:p>
    <w:p w14:paraId="154B7217" w14:textId="77777777" w:rsidR="00AD6084" w:rsidRPr="00AD6084" w:rsidRDefault="00AD6084" w:rsidP="00AD6084">
      <w:pPr>
        <w:rPr>
          <w:b/>
          <w:bCs/>
        </w:rPr>
      </w:pPr>
      <w:r w:rsidRPr="00AD6084">
        <w:rPr>
          <w:b/>
          <w:bCs/>
        </w:rPr>
        <w:lastRenderedPageBreak/>
        <w:t>Alteplase (Thrombolytic Therapy)</w:t>
      </w:r>
    </w:p>
    <w:p w14:paraId="0A6487F8" w14:textId="77777777" w:rsidR="00AD6084" w:rsidRPr="00AD6084" w:rsidRDefault="00AD6084" w:rsidP="00AD6084">
      <w:r w:rsidRPr="00AD6084">
        <w:t>Unlike anticoagulants, thrombolytics actively dissolve existing clots.</w:t>
      </w:r>
    </w:p>
    <w:p w14:paraId="4DC0DDA1" w14:textId="77777777" w:rsidR="00AD6084" w:rsidRPr="00AD6084" w:rsidRDefault="00AD6084" w:rsidP="00AD6084">
      <w:r w:rsidRPr="00AD6084">
        <w:t>Mechanism:</w:t>
      </w:r>
      <w:r w:rsidRPr="00AD6084">
        <w:br/>
        <w:t>Alteplase converts plasminogen to plasmin. Plasmin breaks down fibrin, dissolving the clot structure.</w:t>
      </w:r>
    </w:p>
    <w:p w14:paraId="7B034D97" w14:textId="77777777" w:rsidR="00AD6084" w:rsidRPr="00AD6084" w:rsidRDefault="00AD6084" w:rsidP="00AD6084">
      <w:r w:rsidRPr="00AD6084">
        <w:t>Used for life-threatening conditions:</w:t>
      </w:r>
      <w:r w:rsidRPr="00AD6084">
        <w:br/>
        <w:t>• Massive pulmonary embolism</w:t>
      </w:r>
      <w:r w:rsidRPr="00AD6084">
        <w:br/>
        <w:t>• Acute myocardial infarction</w:t>
      </w:r>
      <w:r w:rsidRPr="00AD6084">
        <w:br/>
        <w:t>• Ischemic stroke (time-sensitive)</w:t>
      </w:r>
    </w:p>
    <w:p w14:paraId="48C48D78" w14:textId="77777777" w:rsidR="00AD6084" w:rsidRPr="00AD6084" w:rsidRDefault="00AD6084" w:rsidP="00AD6084">
      <w:r w:rsidRPr="00AD6084">
        <w:t>Expected outcome:</w:t>
      </w:r>
      <w:r w:rsidRPr="00AD6084">
        <w:br/>
        <w:t>Restoration of blood flow.</w:t>
      </w:r>
    </w:p>
    <w:p w14:paraId="377418EC" w14:textId="77777777" w:rsidR="00AD6084" w:rsidRPr="00AD6084" w:rsidRDefault="00AD6084" w:rsidP="00AD6084">
      <w:r w:rsidRPr="00AD6084">
        <w:t>Major risk:</w:t>
      </w:r>
      <w:r w:rsidRPr="00AD6084">
        <w:br/>
        <w:t>Severe hemorrhage due to destruction of protective clots throughout the body.</w:t>
      </w:r>
    </w:p>
    <w:p w14:paraId="7BECF7E3" w14:textId="77777777" w:rsidR="00AD6084" w:rsidRPr="00AD6084" w:rsidRDefault="00AD6084" w:rsidP="00AD6084">
      <w:r w:rsidRPr="00AD6084">
        <w:t>Nursing priorities:</w:t>
      </w:r>
      <w:r w:rsidRPr="00AD6084">
        <w:br/>
        <w:t>• Strict bleeding monitoring</w:t>
      </w:r>
      <w:r w:rsidRPr="00AD6084">
        <w:br/>
        <w:t>• Avoid invasive procedures</w:t>
      </w:r>
      <w:r w:rsidRPr="00AD6084">
        <w:br/>
        <w:t>• Continuous hemodynamic monitoring</w:t>
      </w:r>
    </w:p>
    <w:p w14:paraId="3E53AA30" w14:textId="77777777" w:rsidR="00C87686" w:rsidRDefault="00C87686"/>
    <w:sectPr w:rsidR="00C87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86"/>
    <w:rsid w:val="00436BCE"/>
    <w:rsid w:val="00AD6084"/>
    <w:rsid w:val="00C87686"/>
    <w:rsid w:val="00D06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5191"/>
  <w15:chartTrackingRefBased/>
  <w15:docId w15:val="{859BBD7E-FAA7-457B-870A-44DBD279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86"/>
    <w:rPr>
      <w:rFonts w:eastAsiaTheme="majorEastAsia" w:cstheme="majorBidi"/>
      <w:color w:val="272727" w:themeColor="text1" w:themeTint="D8"/>
    </w:rPr>
  </w:style>
  <w:style w:type="paragraph" w:styleId="Title">
    <w:name w:val="Title"/>
    <w:basedOn w:val="Normal"/>
    <w:next w:val="Normal"/>
    <w:link w:val="TitleChar"/>
    <w:uiPriority w:val="10"/>
    <w:qFormat/>
    <w:rsid w:val="00C87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86"/>
    <w:pPr>
      <w:spacing w:before="160"/>
      <w:jc w:val="center"/>
    </w:pPr>
    <w:rPr>
      <w:i/>
      <w:iCs/>
      <w:color w:val="404040" w:themeColor="text1" w:themeTint="BF"/>
    </w:rPr>
  </w:style>
  <w:style w:type="character" w:customStyle="1" w:styleId="QuoteChar">
    <w:name w:val="Quote Char"/>
    <w:basedOn w:val="DefaultParagraphFont"/>
    <w:link w:val="Quote"/>
    <w:uiPriority w:val="29"/>
    <w:rsid w:val="00C87686"/>
    <w:rPr>
      <w:i/>
      <w:iCs/>
      <w:color w:val="404040" w:themeColor="text1" w:themeTint="BF"/>
    </w:rPr>
  </w:style>
  <w:style w:type="paragraph" w:styleId="ListParagraph">
    <w:name w:val="List Paragraph"/>
    <w:basedOn w:val="Normal"/>
    <w:uiPriority w:val="34"/>
    <w:qFormat/>
    <w:rsid w:val="00C87686"/>
    <w:pPr>
      <w:ind w:left="720"/>
      <w:contextualSpacing/>
    </w:pPr>
  </w:style>
  <w:style w:type="character" w:styleId="IntenseEmphasis">
    <w:name w:val="Intense Emphasis"/>
    <w:basedOn w:val="DefaultParagraphFont"/>
    <w:uiPriority w:val="21"/>
    <w:qFormat/>
    <w:rsid w:val="00C87686"/>
    <w:rPr>
      <w:i/>
      <w:iCs/>
      <w:color w:val="0F4761" w:themeColor="accent1" w:themeShade="BF"/>
    </w:rPr>
  </w:style>
  <w:style w:type="paragraph" w:styleId="IntenseQuote">
    <w:name w:val="Intense Quote"/>
    <w:basedOn w:val="Normal"/>
    <w:next w:val="Normal"/>
    <w:link w:val="IntenseQuoteChar"/>
    <w:uiPriority w:val="30"/>
    <w:qFormat/>
    <w:rsid w:val="00C87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686"/>
    <w:rPr>
      <w:i/>
      <w:iCs/>
      <w:color w:val="0F4761" w:themeColor="accent1" w:themeShade="BF"/>
    </w:rPr>
  </w:style>
  <w:style w:type="character" w:styleId="IntenseReference">
    <w:name w:val="Intense Reference"/>
    <w:basedOn w:val="DefaultParagraphFont"/>
    <w:uiPriority w:val="32"/>
    <w:qFormat/>
    <w:rsid w:val="00C87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B667CE8DAA4D49B09BDB05B2B231F1" ma:contentTypeVersion="1" ma:contentTypeDescription="Create a new document." ma:contentTypeScope="" ma:versionID="270bc7966bb87c2e50acc87da50baaea">
  <xsd:schema xmlns:xsd="http://www.w3.org/2001/XMLSchema" xmlns:xs="http://www.w3.org/2001/XMLSchema" xmlns:p="http://schemas.microsoft.com/office/2006/metadata/properties" xmlns:ns3="a1bae741-f7fd-4fc3-ba78-4b8c1ba96bd7" targetNamespace="http://schemas.microsoft.com/office/2006/metadata/properties" ma:root="true" ma:fieldsID="7048617ba786b9df3063a3a0b4f11ab2" ns3:_="">
    <xsd:import namespace="a1bae741-f7fd-4fc3-ba78-4b8c1ba96bd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ae741-f7fd-4fc3-ba78-4b8c1ba96b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7C5445-7A4E-4D63-A1A1-4F4FEDCD3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ae741-f7fd-4fc3-ba78-4b8c1ba96b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C18490-F544-4913-836C-99E21194CA7B}">
  <ds:schemaRefs>
    <ds:schemaRef ds:uri="http://schemas.microsoft.com/sharepoint/v3/contenttype/forms"/>
  </ds:schemaRefs>
</ds:datastoreItem>
</file>

<file path=customXml/itemProps3.xml><?xml version="1.0" encoding="utf-8"?>
<ds:datastoreItem xmlns:ds="http://schemas.openxmlformats.org/officeDocument/2006/customXml" ds:itemID="{8993EF5E-4B29-4E7D-A21F-7235768CF192}">
  <ds:schemaRefs>
    <ds:schemaRef ds:uri="http://schemas.openxmlformats.org/package/2006/metadata/core-properties"/>
    <ds:schemaRef ds:uri="http://schemas.microsoft.com/office/2006/documentManagement/types"/>
    <ds:schemaRef ds:uri="http://schemas.microsoft.com/office/infopath/2007/PartnerControls"/>
    <ds:schemaRef ds:uri="a1bae741-f7fd-4fc3-ba78-4b8c1ba96bd7"/>
    <ds:schemaRef ds:uri="http://purl.org/dc/elements/1.1/"/>
    <ds:schemaRef ds:uri="http://schemas.microsoft.com/office/2006/metadata/properties"/>
    <ds:schemaRef ds:uri="http://purl.org/dc/term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1738</Words>
  <Characters>9909</Characters>
  <Application>Microsoft Office Word</Application>
  <DocSecurity>0</DocSecurity>
  <Lines>82</Lines>
  <Paragraphs>23</Paragraphs>
  <ScaleCrop>false</ScaleCrop>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Daniel</dc:creator>
  <cp:keywords/>
  <dc:description/>
  <cp:lastModifiedBy>Jacqueline Daniel</cp:lastModifiedBy>
  <cp:revision>2</cp:revision>
  <dcterms:created xsi:type="dcterms:W3CDTF">2026-02-27T14:51:00Z</dcterms:created>
  <dcterms:modified xsi:type="dcterms:W3CDTF">2026-02-27T14:51:00Z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0x010100B5B667CE8DAA4D49B09BDB05B2B231F1</vt:lpwstr>
  </property>
</Properties>
</file>