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6091"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PERFUSION — HOW THE BODY DELIVERS OXYGEN</w:t>
      </w:r>
    </w:p>
    <w:p w14:paraId="538888BF" w14:textId="77777777" w:rsidR="00501F5B" w:rsidRPr="00501F5B" w:rsidRDefault="00501F5B" w:rsidP="00501F5B">
      <w:r w:rsidRPr="00501F5B">
        <w:t>Perfusion is the body’s ability to deliver oxygenated blood to tissues so cells can survive and function. Every disorder on your exam happens because blood flow becomes insufficient, obstructed, or inefficient. When perfusion fails, organs fail. That is why circulation is always a nursing priority.</w:t>
      </w:r>
    </w:p>
    <w:p w14:paraId="37F2DAB5" w14:textId="77777777" w:rsidR="00501F5B" w:rsidRPr="00501F5B" w:rsidRDefault="00501F5B" w:rsidP="00501F5B">
      <w:r w:rsidRPr="00501F5B">
        <w:t>The heart functions as a pressure pump that maintains continuous circulation of oxygen, nutrients, hormones, and waste products. The right side of the heart pumps deoxygenated blood to the lungs through the pulmonary circulation, where oxygen enters the blood and carbon dioxide is removed. The left side of the heart then pumps oxygenated blood through the systemic circulation to supply tissues.</w:t>
      </w:r>
    </w:p>
    <w:p w14:paraId="7ABD2AFE" w14:textId="77777777" w:rsidR="00501F5B" w:rsidRPr="00501F5B" w:rsidRDefault="00501F5B" w:rsidP="00501F5B">
      <w:r w:rsidRPr="00501F5B">
        <w:t>Perfusion depends on both effective cardiac output and open, healthy blood vessels. If the heart cannot pump effectively, oxygen delivery falls. If vessels narrow or become blocked, tissues become ischemic. Nurses evaluate perfusion by assessing mental status, skin temperature, capillary refill, pulses, urine output, and oxygenation. Symptoms such as fatigue, dizziness, shortness of breath, chest pain, or decreased urine output reflect inadequate oxygen delivery — not random complaints.</w:t>
      </w:r>
    </w:p>
    <w:p w14:paraId="462738ED" w14:textId="77777777" w:rsidR="00501F5B" w:rsidRPr="00501F5B" w:rsidRDefault="00501F5B" w:rsidP="00501F5B">
      <w:r w:rsidRPr="00501F5B">
        <w:t>Red flag thinking:</w:t>
      </w:r>
      <w:r w:rsidRPr="00501F5B">
        <w:br/>
        <w:t>If oxygen delivery drops → circulation and oxygenation are the priority.</w:t>
      </w:r>
    </w:p>
    <w:p w14:paraId="69BFB03D" w14:textId="77777777" w:rsidR="00501F5B" w:rsidRPr="00501F5B" w:rsidRDefault="00501F5B" w:rsidP="00501F5B">
      <w:r w:rsidRPr="00501F5B">
        <w:pict w14:anchorId="4541A08B">
          <v:rect id="_x0000_i1091" style="width:0;height:1.5pt" o:hralign="center" o:hrstd="t" o:hr="t" fillcolor="#a0a0a0" stroked="f"/>
        </w:pict>
      </w:r>
    </w:p>
    <w:p w14:paraId="79D913AF"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CARDIAC OUTPUT — HOW WELL THE HEART PUMPS</w:t>
      </w:r>
    </w:p>
    <w:p w14:paraId="17D526A0" w14:textId="77777777" w:rsidR="00501F5B" w:rsidRPr="00501F5B" w:rsidRDefault="00501F5B" w:rsidP="00501F5B">
      <w:r w:rsidRPr="00501F5B">
        <w:t xml:space="preserve">Cardiac output equals heart rate multiplied by stroke volume and </w:t>
      </w:r>
      <w:proofErr w:type="gramStart"/>
      <w:r w:rsidRPr="00501F5B">
        <w:t>reflects</w:t>
      </w:r>
      <w:proofErr w:type="gramEnd"/>
      <w:r w:rsidRPr="00501F5B">
        <w:t xml:space="preserve"> how effectively the heart delivers blood to the body.</w:t>
      </w:r>
    </w:p>
    <w:p w14:paraId="673779F3" w14:textId="77777777" w:rsidR="00501F5B" w:rsidRPr="00501F5B" w:rsidRDefault="00501F5B" w:rsidP="00501F5B">
      <w:r w:rsidRPr="00501F5B">
        <w:t>Preload refers to the amount of blood filling the ventricles before contraction. Adequate preload improves contraction strength, but excessive preload leads to fluid congestion and heart failure symptoms.</w:t>
      </w:r>
    </w:p>
    <w:p w14:paraId="564E5776" w14:textId="77777777" w:rsidR="00501F5B" w:rsidRPr="00501F5B" w:rsidRDefault="00501F5B" w:rsidP="00501F5B">
      <w:r w:rsidRPr="00501F5B">
        <w:t>Afterload is the resistance the heart must overcome to eject blood. Hypertension increases afterload, forcing the heart to work harder and eventually weakening cardiac muscle.</w:t>
      </w:r>
    </w:p>
    <w:p w14:paraId="167E3132" w14:textId="77777777" w:rsidR="00501F5B" w:rsidRPr="00501F5B" w:rsidRDefault="00501F5B" w:rsidP="00501F5B">
      <w:r w:rsidRPr="00501F5B">
        <w:t>Stroke volume is the amount of blood ejected with each beat and depends on preload, afterload, and contractility. Contractility is influenced by sympathetic stimulation and medications such as digoxin.</w:t>
      </w:r>
    </w:p>
    <w:p w14:paraId="02321127" w14:textId="77777777" w:rsidR="00501F5B" w:rsidRPr="00501F5B" w:rsidRDefault="00501F5B" w:rsidP="00501F5B">
      <w:r w:rsidRPr="00501F5B">
        <w:lastRenderedPageBreak/>
        <w:t>Ejection fraction represents the percentage of ventricular blood pumped out with each beat and is a major indicator of cardiac performance. Reduced ejection fraction indicates systolic heart failure.</w:t>
      </w:r>
    </w:p>
    <w:p w14:paraId="55C8AB4E" w14:textId="77777777" w:rsidR="00501F5B" w:rsidRPr="00501F5B" w:rsidRDefault="00501F5B" w:rsidP="00501F5B">
      <w:r w:rsidRPr="00501F5B">
        <w:t>Heart rate is regulated by the autonomic nervous system. Sympathetic stimulation increases rate and contractility, while parasympathetic stimulation slows the heart. Hormones such as epinephrine and thyroid hormone also influence cardiac function.</w:t>
      </w:r>
    </w:p>
    <w:p w14:paraId="0E60BAA4" w14:textId="77777777" w:rsidR="00501F5B" w:rsidRPr="00501F5B" w:rsidRDefault="00501F5B" w:rsidP="00501F5B">
      <w:r w:rsidRPr="00501F5B">
        <w:pict w14:anchorId="01B8DDA0">
          <v:rect id="_x0000_i1092" style="width:0;height:1.5pt" o:hralign="center" o:hrstd="t" o:hr="t" fillcolor="#a0a0a0" stroked="f"/>
        </w:pict>
      </w:r>
    </w:p>
    <w:p w14:paraId="2FE4CDE4"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BLOOD PRESSURE REGULATION</w:t>
      </w:r>
    </w:p>
    <w:p w14:paraId="77BB7306" w14:textId="77777777" w:rsidR="00501F5B" w:rsidRPr="00501F5B" w:rsidRDefault="00501F5B" w:rsidP="00501F5B">
      <w:r w:rsidRPr="00501F5B">
        <w:t>Blood pressure equals cardiac output multiplied by systemic vascular resistance. The sympathetic nervous system increases blood pressure through vasoconstriction and increased heart rate. The renin-angiotensin-aldosterone system raises blood pressure by promoting vasoconstriction and fluid retention. The kidneys regulate long-term blood pressure by controlling sodium and water balance.</w:t>
      </w:r>
    </w:p>
    <w:p w14:paraId="6D38AD28" w14:textId="77777777" w:rsidR="00501F5B" w:rsidRPr="00501F5B" w:rsidRDefault="00501F5B" w:rsidP="00501F5B">
      <w:r w:rsidRPr="00501F5B">
        <w:t>When regulation fails and blood pressure remains elevated, vessels stiffen and narrow, increasing cardiac workload and causing organ damage. When pressure falls too low, perfusion becomes inadequate and shock develops.</w:t>
      </w:r>
    </w:p>
    <w:p w14:paraId="3257BAAA" w14:textId="77777777" w:rsidR="00501F5B" w:rsidRPr="00501F5B" w:rsidRDefault="00501F5B" w:rsidP="00501F5B">
      <w:r w:rsidRPr="00501F5B">
        <w:pict w14:anchorId="2C1AF088">
          <v:rect id="_x0000_i1093" style="width:0;height:1.5pt" o:hralign="center" o:hrstd="t" o:hr="t" fillcolor="#a0a0a0" stroked="f"/>
        </w:pict>
      </w:r>
    </w:p>
    <w:p w14:paraId="6AA0CB38"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MAJOR PERFUSION DISORDERS</w:t>
      </w:r>
    </w:p>
    <w:p w14:paraId="35A11DC7" w14:textId="77777777" w:rsidR="00501F5B" w:rsidRPr="00501F5B" w:rsidRDefault="00501F5B" w:rsidP="00501F5B">
      <w:pPr>
        <w:rPr>
          <w:b/>
          <w:bCs/>
        </w:rPr>
      </w:pPr>
      <w:r w:rsidRPr="00501F5B">
        <w:rPr>
          <w:b/>
          <w:bCs/>
        </w:rPr>
        <w:t>Hypertension</w:t>
      </w:r>
    </w:p>
    <w:p w14:paraId="01002D7E" w14:textId="77777777" w:rsidR="00501F5B" w:rsidRPr="00501F5B" w:rsidRDefault="00501F5B" w:rsidP="00501F5B">
      <w:r w:rsidRPr="00501F5B">
        <w:t>Chronic elevation in systemic resistance forces the heart to pump against increased pressure. The left ventricle hypertrophies to compensate, eventually leading to heart failure. High pressure damages vessel walls and increases risk of stroke, myocardial infarction, kidney disease, and vision loss. Hypertension often produces no symptoms until organ damage occurs.</w:t>
      </w:r>
    </w:p>
    <w:p w14:paraId="7EDDF836" w14:textId="77777777" w:rsidR="00501F5B" w:rsidRPr="00501F5B" w:rsidRDefault="00501F5B" w:rsidP="00501F5B">
      <w:pPr>
        <w:rPr>
          <w:b/>
          <w:bCs/>
        </w:rPr>
      </w:pPr>
      <w:r w:rsidRPr="00501F5B">
        <w:rPr>
          <w:b/>
          <w:bCs/>
        </w:rPr>
        <w:t>Coronary Artery Disease</w:t>
      </w:r>
    </w:p>
    <w:p w14:paraId="24882DBA" w14:textId="77777777" w:rsidR="00501F5B" w:rsidRPr="00501F5B" w:rsidRDefault="00501F5B" w:rsidP="00501F5B">
      <w:r w:rsidRPr="00501F5B">
        <w:t>Atherosclerotic plaque narrows coronary arteries, reducing oxygen supply to the heart. When myocardial oxygen demand exceeds supply, ischemia and chest pain occur.</w:t>
      </w:r>
    </w:p>
    <w:p w14:paraId="174EEC33" w14:textId="77777777" w:rsidR="00501F5B" w:rsidRPr="00501F5B" w:rsidRDefault="00501F5B" w:rsidP="00501F5B">
      <w:pPr>
        <w:rPr>
          <w:b/>
          <w:bCs/>
        </w:rPr>
      </w:pPr>
      <w:r w:rsidRPr="00501F5B">
        <w:rPr>
          <w:b/>
          <w:bCs/>
        </w:rPr>
        <w:t>Acute Coronary Syndrome / Myocardial Infarction</w:t>
      </w:r>
    </w:p>
    <w:p w14:paraId="49C819C6" w14:textId="77777777" w:rsidR="00501F5B" w:rsidRPr="00501F5B" w:rsidRDefault="00501F5B" w:rsidP="00501F5B">
      <w:r w:rsidRPr="00501F5B">
        <w:t>Plaque rupture leads to clot formation and coronary artery occlusion. Prolonged ischemia causes irreversible myocardial cell death, reducing contractility and potentially causing cardiogenic shock.</w:t>
      </w:r>
    </w:p>
    <w:p w14:paraId="1C919214" w14:textId="77777777" w:rsidR="00501F5B" w:rsidRPr="00501F5B" w:rsidRDefault="00501F5B" w:rsidP="00501F5B">
      <w:pPr>
        <w:rPr>
          <w:b/>
          <w:bCs/>
        </w:rPr>
      </w:pPr>
      <w:r w:rsidRPr="00501F5B">
        <w:rPr>
          <w:b/>
          <w:bCs/>
        </w:rPr>
        <w:lastRenderedPageBreak/>
        <w:t>Heart Failure</w:t>
      </w:r>
    </w:p>
    <w:p w14:paraId="179DD83E" w14:textId="77777777" w:rsidR="00501F5B" w:rsidRPr="00501F5B" w:rsidRDefault="00501F5B" w:rsidP="00501F5B">
      <w:r w:rsidRPr="00501F5B">
        <w:t>The heart cannot pump enough blood to meet metabolic needs. Left-sided failure causes pulmonary congestion and shortness of breath. Right-sided failure causes systemic fluid accumulation, peripheral edema, and jugular venous distention.</w:t>
      </w:r>
    </w:p>
    <w:p w14:paraId="1D7D873C" w14:textId="77777777" w:rsidR="00501F5B" w:rsidRPr="00501F5B" w:rsidRDefault="00501F5B" w:rsidP="00501F5B">
      <w:pPr>
        <w:rPr>
          <w:b/>
          <w:bCs/>
        </w:rPr>
      </w:pPr>
      <w:r w:rsidRPr="00501F5B">
        <w:rPr>
          <w:b/>
          <w:bCs/>
        </w:rPr>
        <w:t>Peripheral Arterial Disease</w:t>
      </w:r>
    </w:p>
    <w:p w14:paraId="73B9D1ED" w14:textId="77777777" w:rsidR="00501F5B" w:rsidRPr="00501F5B" w:rsidRDefault="00501F5B" w:rsidP="00501F5B">
      <w:r w:rsidRPr="00501F5B">
        <w:t>Atherosclerosis in peripheral arteries reduces blood flow to extremities, causing pain with activity and impaired wound healing.</w:t>
      </w:r>
    </w:p>
    <w:p w14:paraId="3AB755BA" w14:textId="77777777" w:rsidR="00501F5B" w:rsidRPr="00501F5B" w:rsidRDefault="00501F5B" w:rsidP="00501F5B">
      <w:r w:rsidRPr="00501F5B">
        <w:pict w14:anchorId="208A6E19">
          <v:rect id="_x0000_i1094" style="width:0;height:1.5pt" o:hralign="center" o:hrstd="t" o:hr="t" fillcolor="#a0a0a0" stroked="f"/>
        </w:pict>
      </w:r>
    </w:p>
    <w:p w14:paraId="26609850"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PHARMACOLOGY FOR PERFUSION DISORDERS</w:t>
      </w:r>
    </w:p>
    <w:p w14:paraId="62C00370" w14:textId="77777777" w:rsidR="00501F5B" w:rsidRPr="00501F5B" w:rsidRDefault="00501F5B" w:rsidP="00501F5B">
      <w:r w:rsidRPr="00501F5B">
        <w:t>Medication therapy corrects perfusion problems by reducing vascular resistance, improving cardiac function, removing excess fluid, or preventing clot formation.</w:t>
      </w:r>
    </w:p>
    <w:p w14:paraId="7B50B960" w14:textId="77777777" w:rsidR="00501F5B" w:rsidRPr="00501F5B" w:rsidRDefault="00501F5B" w:rsidP="00501F5B">
      <w:pPr>
        <w:rPr>
          <w:b/>
          <w:bCs/>
        </w:rPr>
      </w:pPr>
      <w:r w:rsidRPr="00501F5B">
        <w:rPr>
          <w:b/>
          <w:bCs/>
        </w:rPr>
        <w:t>Antihypertensives</w:t>
      </w:r>
    </w:p>
    <w:p w14:paraId="62E481F9" w14:textId="77777777" w:rsidR="00501F5B" w:rsidRPr="00501F5B" w:rsidRDefault="00501F5B" w:rsidP="00501F5B">
      <w:r w:rsidRPr="00501F5B">
        <w:t>ACE inhibitors such as captopril, enalapril, and lisinopril block angiotensin II formation, causing vasodilation and reduced fluid retention. Nurses monitor potassium and kidney function. Cough and hyperkalemia are common concerns, and angioedema is a life-threatening reaction.</w:t>
      </w:r>
    </w:p>
    <w:p w14:paraId="735B0F16" w14:textId="77777777" w:rsidR="00501F5B" w:rsidRPr="00501F5B" w:rsidRDefault="00501F5B" w:rsidP="00501F5B">
      <w:r w:rsidRPr="00501F5B">
        <w:t>Beta blockers including propranolol, metoprolol, atenolol, and labetalol decrease heart rate and contractility, reducing cardiac output and blood pressure. They can cause bradycardia, fatigue, and hypotension. Because renal perfusion may change and some patients experience increased urinary frequency, nurses may implement a toileting schedule to reduce fall risk, especially when combined with diuretics.</w:t>
      </w:r>
    </w:p>
    <w:p w14:paraId="075EB2D6" w14:textId="77777777" w:rsidR="00501F5B" w:rsidRPr="00501F5B" w:rsidRDefault="00501F5B" w:rsidP="00501F5B">
      <w:r w:rsidRPr="00501F5B">
        <w:t>Calcium channel blockers such as nifedipine relax vascular smooth muscle and reduce systemic resistance. Common effects include headache, flushing, and peripheral edema.</w:t>
      </w:r>
    </w:p>
    <w:p w14:paraId="56FF6853" w14:textId="77777777" w:rsidR="00501F5B" w:rsidRPr="00501F5B" w:rsidRDefault="00501F5B" w:rsidP="00501F5B">
      <w:r w:rsidRPr="00501F5B">
        <w:t>ARBs such as losartan block angiotensin receptors and provide similar benefits to ACE inhibitors without cough.</w:t>
      </w:r>
    </w:p>
    <w:p w14:paraId="1F5214EA" w14:textId="77777777" w:rsidR="00501F5B" w:rsidRPr="00501F5B" w:rsidRDefault="00501F5B" w:rsidP="00501F5B">
      <w:r w:rsidRPr="00501F5B">
        <w:pict w14:anchorId="79AE73A5">
          <v:rect id="_x0000_i1095" style="width:0;height:1.5pt" o:hralign="center" o:hrstd="t" o:hr="t" fillcolor="#a0a0a0" stroked="f"/>
        </w:pict>
      </w:r>
    </w:p>
    <w:p w14:paraId="2AF929E7" w14:textId="77777777" w:rsidR="00501F5B" w:rsidRPr="00501F5B" w:rsidRDefault="00501F5B" w:rsidP="00501F5B">
      <w:pPr>
        <w:rPr>
          <w:b/>
          <w:bCs/>
        </w:rPr>
      </w:pPr>
      <w:r w:rsidRPr="00501F5B">
        <w:rPr>
          <w:b/>
          <w:bCs/>
        </w:rPr>
        <w:t>Angina and Myocardial Infarction Therapy</w:t>
      </w:r>
    </w:p>
    <w:p w14:paraId="33C9550A" w14:textId="77777777" w:rsidR="00501F5B" w:rsidRPr="00501F5B" w:rsidRDefault="00501F5B" w:rsidP="00501F5B">
      <w:r w:rsidRPr="00501F5B">
        <w:t>Nitroglycerin dilates veins and coronary arteries, reducing preload and improving myocardial oxygen supply. Patients must sit during administration to prevent hypotension.</w:t>
      </w:r>
    </w:p>
    <w:p w14:paraId="4DD03D78" w14:textId="77777777" w:rsidR="00501F5B" w:rsidRPr="00501F5B" w:rsidRDefault="00501F5B" w:rsidP="00501F5B">
      <w:r w:rsidRPr="00501F5B">
        <w:t>Aspirin prevents clot formation. Anticoagulants prevent clot extension. Morphine reduces pain and sympathetic demand. Reperfusion therapy restores blood flow.</w:t>
      </w:r>
    </w:p>
    <w:p w14:paraId="48D30075" w14:textId="77777777" w:rsidR="00501F5B" w:rsidRPr="00501F5B" w:rsidRDefault="00501F5B" w:rsidP="00501F5B">
      <w:r w:rsidRPr="00501F5B">
        <w:lastRenderedPageBreak/>
        <w:t>Troponin elevation confirms myocardial injury.</w:t>
      </w:r>
    </w:p>
    <w:p w14:paraId="61C55681" w14:textId="77777777" w:rsidR="00501F5B" w:rsidRPr="00501F5B" w:rsidRDefault="00501F5B" w:rsidP="00501F5B">
      <w:r w:rsidRPr="00501F5B">
        <w:pict w14:anchorId="3497747B">
          <v:rect id="_x0000_i1096" style="width:0;height:1.5pt" o:hralign="center" o:hrstd="t" o:hr="t" fillcolor="#a0a0a0" stroked="f"/>
        </w:pict>
      </w:r>
    </w:p>
    <w:p w14:paraId="6A947012" w14:textId="77777777" w:rsidR="00501F5B" w:rsidRPr="00501F5B" w:rsidRDefault="00501F5B" w:rsidP="00501F5B">
      <w:pPr>
        <w:rPr>
          <w:b/>
          <w:bCs/>
        </w:rPr>
      </w:pPr>
      <w:r w:rsidRPr="00501F5B">
        <w:rPr>
          <w:b/>
          <w:bCs/>
        </w:rPr>
        <w:t>Heart Failure Therapy</w:t>
      </w:r>
    </w:p>
    <w:p w14:paraId="5B9C613E" w14:textId="77777777" w:rsidR="00501F5B" w:rsidRPr="00501F5B" w:rsidRDefault="00501F5B" w:rsidP="00501F5B">
      <w:r w:rsidRPr="00501F5B">
        <w:t>Furosemide removes excess fluid and reduces preload but can cause hypokalemia and dehydration. Spironolactone reduces fluid retention while conserving potassium but may cause hyperkalemia. Digoxin increases contractility but has a narrow therapeutic range and can cause toxicity with bradycardia, nausea, and visual disturbances.</w:t>
      </w:r>
    </w:p>
    <w:p w14:paraId="194B6749" w14:textId="77777777" w:rsidR="00501F5B" w:rsidRPr="00501F5B" w:rsidRDefault="00501F5B" w:rsidP="00501F5B">
      <w:r w:rsidRPr="00501F5B">
        <w:t>Daily weights are the most sensitive indicator of fluid status.</w:t>
      </w:r>
    </w:p>
    <w:p w14:paraId="7CC6143D" w14:textId="77777777" w:rsidR="00501F5B" w:rsidRPr="00501F5B" w:rsidRDefault="00501F5B" w:rsidP="00501F5B">
      <w:r w:rsidRPr="00501F5B">
        <w:pict w14:anchorId="315C701F">
          <v:rect id="_x0000_i1097" style="width:0;height:1.5pt" o:hralign="center" o:hrstd="t" o:hr="t" fillcolor="#a0a0a0" stroked="f"/>
        </w:pict>
      </w:r>
    </w:p>
    <w:p w14:paraId="56035541"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COAGULATION AND CLOT DISORDERS</w:t>
      </w:r>
    </w:p>
    <w:p w14:paraId="58EA8A6F" w14:textId="77777777" w:rsidR="00501F5B" w:rsidRPr="00501F5B" w:rsidRDefault="00501F5B" w:rsidP="00501F5B">
      <w:r w:rsidRPr="00501F5B">
        <w:t>The body maintains balance between clot formation and clot breakdown. Hemostasis occurs through vasoconstriction, platelet aggregation, and fibrin clot formation.</w:t>
      </w:r>
    </w:p>
    <w:p w14:paraId="38CDACC6" w14:textId="77777777" w:rsidR="00501F5B" w:rsidRPr="00501F5B" w:rsidRDefault="00501F5B" w:rsidP="00501F5B">
      <w:r w:rsidRPr="00501F5B">
        <w:t>The intrinsic pathway is monitored by aPTT and reflects clotting factors within the blood. The extrinsic pathway is monitored by PT/INR and reflects tissue factor activation.</w:t>
      </w:r>
    </w:p>
    <w:p w14:paraId="456A09B6" w14:textId="77777777" w:rsidR="00501F5B" w:rsidRPr="00501F5B" w:rsidRDefault="00501F5B" w:rsidP="00501F5B">
      <w:r w:rsidRPr="00501F5B">
        <w:pict w14:anchorId="42461C25">
          <v:rect id="_x0000_i1098" style="width:0;height:1.5pt" o:hralign="center" o:hrstd="t" o:hr="t" fillcolor="#a0a0a0" stroked="f"/>
        </w:pict>
      </w:r>
    </w:p>
    <w:p w14:paraId="10036688" w14:textId="77777777" w:rsidR="00501F5B" w:rsidRPr="00501F5B" w:rsidRDefault="00501F5B" w:rsidP="00501F5B">
      <w:pPr>
        <w:rPr>
          <w:b/>
          <w:bCs/>
        </w:rPr>
      </w:pPr>
      <w:r w:rsidRPr="00501F5B">
        <w:rPr>
          <w:b/>
          <w:bCs/>
        </w:rPr>
        <w:t>Thromboembolism</w:t>
      </w:r>
    </w:p>
    <w:p w14:paraId="6D8139F5" w14:textId="77777777" w:rsidR="00501F5B" w:rsidRPr="00501F5B" w:rsidRDefault="00501F5B" w:rsidP="00501F5B">
      <w:r w:rsidRPr="00501F5B">
        <w:t>Deep vein thrombosis develops when blood flow slows, vessel walls are damaged, or clotting tendency increases. If a clot travels to the lungs, pulmonary embolism occurs, impairing oxygen exchange and causing sudden respiratory distress.</w:t>
      </w:r>
    </w:p>
    <w:p w14:paraId="119961F2" w14:textId="77777777" w:rsidR="00501F5B" w:rsidRPr="00501F5B" w:rsidRDefault="00501F5B" w:rsidP="00501F5B">
      <w:r w:rsidRPr="00501F5B">
        <w:pict w14:anchorId="16B28AD7">
          <v:rect id="_x0000_i1099" style="width:0;height:1.5pt" o:hralign="center" o:hrstd="t" o:hr="t" fillcolor="#a0a0a0" stroked="f"/>
        </w:pict>
      </w:r>
    </w:p>
    <w:p w14:paraId="444F30CB" w14:textId="77777777" w:rsidR="00501F5B" w:rsidRPr="00501F5B" w:rsidRDefault="00501F5B" w:rsidP="00501F5B">
      <w:pPr>
        <w:rPr>
          <w:b/>
          <w:bCs/>
        </w:rPr>
      </w:pPr>
      <w:r w:rsidRPr="00501F5B">
        <w:rPr>
          <w:b/>
          <w:bCs/>
        </w:rPr>
        <w:t>Anticoagulant and Thrombolytic Therapy</w:t>
      </w:r>
    </w:p>
    <w:p w14:paraId="2D0FB836" w14:textId="77777777" w:rsidR="00501F5B" w:rsidRPr="00501F5B" w:rsidRDefault="00501F5B" w:rsidP="00501F5B">
      <w:r w:rsidRPr="00501F5B">
        <w:t>Heparin prevents clot extension and is monitored using aPTT. Warfarin inhibits vitamin K–dependent clotting factors and requires INR monitoring. Apixaban directly inhibits clotting enzymes without routine lab monitoring. Alteplase dissolves existing clots but carries a high bleeding risk.</w:t>
      </w:r>
    </w:p>
    <w:p w14:paraId="4F1AA8A3" w14:textId="77777777" w:rsidR="00501F5B" w:rsidRPr="00501F5B" w:rsidRDefault="00501F5B" w:rsidP="00501F5B">
      <w:r w:rsidRPr="00501F5B">
        <w:pict w14:anchorId="5A8513F3">
          <v:rect id="_x0000_i1100" style="width:0;height:1.5pt" o:hralign="center" o:hrstd="t" o:hr="t" fillcolor="#a0a0a0" stroked="f"/>
        </w:pict>
      </w:r>
    </w:p>
    <w:p w14:paraId="4CC457D2" w14:textId="77777777" w:rsidR="00501F5B" w:rsidRPr="00501F5B" w:rsidRDefault="00501F5B" w:rsidP="00501F5B">
      <w:pPr>
        <w:rPr>
          <w:b/>
          <w:bCs/>
        </w:rPr>
      </w:pPr>
      <w:r w:rsidRPr="00501F5B">
        <w:rPr>
          <w:b/>
          <w:bCs/>
        </w:rPr>
        <w:t>Thrombocytopenia</w:t>
      </w:r>
    </w:p>
    <w:p w14:paraId="2369EEA1" w14:textId="77777777" w:rsidR="00501F5B" w:rsidRPr="00501F5B" w:rsidRDefault="00501F5B" w:rsidP="00501F5B">
      <w:r w:rsidRPr="00501F5B">
        <w:t xml:space="preserve">Reduced platelet levels impair clot formation and increase bleeding risk. Patients develop petechiae, </w:t>
      </w:r>
      <w:proofErr w:type="gramStart"/>
      <w:r w:rsidRPr="00501F5B">
        <w:t>bruising</w:t>
      </w:r>
      <w:proofErr w:type="gramEnd"/>
      <w:r w:rsidRPr="00501F5B">
        <w:t>, and prolonged bleeding. Nursing care focuses on bleeding precautions and minimizing trauma.</w:t>
      </w:r>
    </w:p>
    <w:p w14:paraId="31F45A13" w14:textId="77777777" w:rsidR="00501F5B" w:rsidRPr="00501F5B" w:rsidRDefault="00501F5B" w:rsidP="00501F5B">
      <w:r w:rsidRPr="00501F5B">
        <w:lastRenderedPageBreak/>
        <w:pict w14:anchorId="3E5B33CF">
          <v:rect id="_x0000_i1101" style="width:0;height:1.5pt" o:hralign="center" o:hrstd="t" o:hr="t" fillcolor="#a0a0a0" stroked="f"/>
        </w:pict>
      </w:r>
    </w:p>
    <w:p w14:paraId="06305E9A" w14:textId="77777777" w:rsidR="00501F5B" w:rsidRPr="00501F5B" w:rsidRDefault="00501F5B" w:rsidP="00501F5B">
      <w:pPr>
        <w:rPr>
          <w:b/>
          <w:bCs/>
        </w:rPr>
      </w:pPr>
      <w:r w:rsidRPr="00501F5B">
        <w:rPr>
          <w:rFonts w:ascii="Segoe UI Emoji" w:hAnsi="Segoe UI Emoji" w:cs="Segoe UI Emoji"/>
          <w:b/>
          <w:bCs/>
        </w:rPr>
        <w:t>🧠</w:t>
      </w:r>
      <w:r w:rsidRPr="00501F5B">
        <w:rPr>
          <w:b/>
          <w:bCs/>
        </w:rPr>
        <w:t xml:space="preserve"> HOW TO THINK THROUGH EXAM QUESTIONS</w:t>
      </w:r>
    </w:p>
    <w:p w14:paraId="08A9E94E" w14:textId="77777777" w:rsidR="00501F5B" w:rsidRPr="00501F5B" w:rsidRDefault="00501F5B" w:rsidP="00501F5B">
      <w:r w:rsidRPr="00501F5B">
        <w:t>When reading a question, identify the underlying problem first:</w:t>
      </w:r>
    </w:p>
    <w:p w14:paraId="79680104" w14:textId="77777777" w:rsidR="00501F5B" w:rsidRPr="00501F5B" w:rsidRDefault="00501F5B" w:rsidP="00501F5B">
      <w:r w:rsidRPr="00501F5B">
        <w:t>Is perfusion inadequate?</w:t>
      </w:r>
      <w:r w:rsidRPr="00501F5B">
        <w:br/>
        <w:t>Is oxygen delivery impaired?</w:t>
      </w:r>
      <w:r w:rsidRPr="00501F5B">
        <w:br/>
        <w:t>Is the heart failing to pump?</w:t>
      </w:r>
      <w:r w:rsidRPr="00501F5B">
        <w:br/>
        <w:t>Is there excessive clotting or bleeding?</w:t>
      </w:r>
      <w:r w:rsidRPr="00501F5B">
        <w:br/>
        <w:t>Which medication mechanism corrects that specific pathophysiology?</w:t>
      </w:r>
    </w:p>
    <w:p w14:paraId="25FBF2B0" w14:textId="77777777" w:rsidR="00501F5B" w:rsidRPr="00501F5B" w:rsidRDefault="00501F5B" w:rsidP="00501F5B">
      <w:r w:rsidRPr="00501F5B">
        <w:t>That thinking process is what moves you from memorizing to clinical reasoning — the level your exam expects.</w:t>
      </w:r>
    </w:p>
    <w:p w14:paraId="75846999" w14:textId="77777777" w:rsidR="00A6055C" w:rsidRDefault="00A6055C"/>
    <w:sectPr w:rsidR="00A60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5C"/>
    <w:rsid w:val="00436BCE"/>
    <w:rsid w:val="00501F5B"/>
    <w:rsid w:val="00A60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52C3"/>
  <w15:chartTrackingRefBased/>
  <w15:docId w15:val="{62CB8BA7-B293-4F62-B848-FA6F47FD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55C"/>
    <w:rPr>
      <w:rFonts w:eastAsiaTheme="majorEastAsia" w:cstheme="majorBidi"/>
      <w:color w:val="272727" w:themeColor="text1" w:themeTint="D8"/>
    </w:rPr>
  </w:style>
  <w:style w:type="paragraph" w:styleId="Title">
    <w:name w:val="Title"/>
    <w:basedOn w:val="Normal"/>
    <w:next w:val="Normal"/>
    <w:link w:val="TitleChar"/>
    <w:uiPriority w:val="10"/>
    <w:qFormat/>
    <w:rsid w:val="00A60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55C"/>
    <w:pPr>
      <w:spacing w:before="160"/>
      <w:jc w:val="center"/>
    </w:pPr>
    <w:rPr>
      <w:i/>
      <w:iCs/>
      <w:color w:val="404040" w:themeColor="text1" w:themeTint="BF"/>
    </w:rPr>
  </w:style>
  <w:style w:type="character" w:customStyle="1" w:styleId="QuoteChar">
    <w:name w:val="Quote Char"/>
    <w:basedOn w:val="DefaultParagraphFont"/>
    <w:link w:val="Quote"/>
    <w:uiPriority w:val="29"/>
    <w:rsid w:val="00A6055C"/>
    <w:rPr>
      <w:i/>
      <w:iCs/>
      <w:color w:val="404040" w:themeColor="text1" w:themeTint="BF"/>
    </w:rPr>
  </w:style>
  <w:style w:type="paragraph" w:styleId="ListParagraph">
    <w:name w:val="List Paragraph"/>
    <w:basedOn w:val="Normal"/>
    <w:uiPriority w:val="34"/>
    <w:qFormat/>
    <w:rsid w:val="00A6055C"/>
    <w:pPr>
      <w:ind w:left="720"/>
      <w:contextualSpacing/>
    </w:pPr>
  </w:style>
  <w:style w:type="character" w:styleId="IntenseEmphasis">
    <w:name w:val="Intense Emphasis"/>
    <w:basedOn w:val="DefaultParagraphFont"/>
    <w:uiPriority w:val="21"/>
    <w:qFormat/>
    <w:rsid w:val="00A6055C"/>
    <w:rPr>
      <w:i/>
      <w:iCs/>
      <w:color w:val="0F4761" w:themeColor="accent1" w:themeShade="BF"/>
    </w:rPr>
  </w:style>
  <w:style w:type="paragraph" w:styleId="IntenseQuote">
    <w:name w:val="Intense Quote"/>
    <w:basedOn w:val="Normal"/>
    <w:next w:val="Normal"/>
    <w:link w:val="IntenseQuoteChar"/>
    <w:uiPriority w:val="30"/>
    <w:qFormat/>
    <w:rsid w:val="00A60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55C"/>
    <w:rPr>
      <w:i/>
      <w:iCs/>
      <w:color w:val="0F4761" w:themeColor="accent1" w:themeShade="BF"/>
    </w:rPr>
  </w:style>
  <w:style w:type="character" w:styleId="IntenseReference">
    <w:name w:val="Intense Reference"/>
    <w:basedOn w:val="DefaultParagraphFont"/>
    <w:uiPriority w:val="32"/>
    <w:qFormat/>
    <w:rsid w:val="00A60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Daniel</dc:creator>
  <cp:keywords/>
  <dc:description/>
  <cp:lastModifiedBy>Jacqueline Daniel</cp:lastModifiedBy>
  <cp:revision>2</cp:revision>
  <dcterms:created xsi:type="dcterms:W3CDTF">2026-02-27T14:48:00Z</dcterms:created>
  <dcterms:modified xsi:type="dcterms:W3CDTF">2026-02-27T14:48:00Z</dcterms:modified>
</cp:coreProperties>
</file>