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3E9" w:rsidRDefault="003103E9" w:rsidP="003103E9">
      <w:pPr>
        <w:contextualSpacing/>
        <w:jc w:val="right"/>
        <w:rPr>
          <w:rFonts w:ascii="Arial Narrow" w:hAnsi="Arial Narrow"/>
          <w:b/>
          <w:sz w:val="22"/>
          <w:szCs w:val="22"/>
          <w:u w:val="single"/>
        </w:rPr>
      </w:pPr>
      <w:bookmarkStart w:id="0" w:name="_GoBack"/>
      <w:bookmarkEnd w:id="0"/>
      <w:r>
        <w:rPr>
          <w:rFonts w:ascii="Arial Narrow" w:hAnsi="Arial Narrow"/>
          <w:b/>
          <w:noProof/>
          <w:sz w:val="22"/>
          <w:szCs w:val="22"/>
          <w:u w:val="single"/>
        </w:rPr>
        <w:drawing>
          <wp:anchor distT="0" distB="0" distL="114300" distR="114300" simplePos="0" relativeHeight="251659264" behindDoc="1" locked="0" layoutInCell="1" allowOverlap="1">
            <wp:simplePos x="0" y="0"/>
            <wp:positionH relativeFrom="column">
              <wp:posOffset>5186470</wp:posOffset>
            </wp:positionH>
            <wp:positionV relativeFrom="paragraph">
              <wp:posOffset>-574040</wp:posOffset>
            </wp:positionV>
            <wp:extent cx="1074387" cy="999308"/>
            <wp:effectExtent l="0" t="0" r="0" b="0"/>
            <wp:wrapNone/>
            <wp:docPr id="1" name="Picture 1" descr="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u logo"/>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74387" cy="999308"/>
                    </a:xfrm>
                    <a:prstGeom prst="rect">
                      <a:avLst/>
                    </a:prstGeom>
                    <a:noFill/>
                  </pic:spPr>
                </pic:pic>
              </a:graphicData>
            </a:graphic>
          </wp:anchor>
        </w:drawing>
      </w:r>
    </w:p>
    <w:p w:rsidR="003103E9" w:rsidRDefault="003103E9" w:rsidP="003103E9">
      <w:pPr>
        <w:contextualSpacing/>
        <w:rPr>
          <w:rFonts w:ascii="Arial Narrow" w:hAnsi="Arial Narrow"/>
          <w:b/>
          <w:sz w:val="22"/>
          <w:szCs w:val="22"/>
          <w:u w:val="single"/>
        </w:rPr>
      </w:pPr>
    </w:p>
    <w:p w:rsidR="003103E9" w:rsidRDefault="003103E9" w:rsidP="003103E9">
      <w:pPr>
        <w:contextualSpacing/>
        <w:rPr>
          <w:rFonts w:ascii="Arial Narrow" w:hAnsi="Arial Narrow"/>
          <w:b/>
          <w:sz w:val="22"/>
          <w:szCs w:val="22"/>
          <w:u w:val="single"/>
        </w:rPr>
      </w:pPr>
    </w:p>
    <w:p w:rsidR="003103E9" w:rsidRPr="00396E4F" w:rsidRDefault="003103E9" w:rsidP="003103E9">
      <w:pPr>
        <w:contextualSpacing/>
        <w:jc w:val="center"/>
        <w:rPr>
          <w:rFonts w:ascii="Arial Narrow" w:hAnsi="Arial Narrow"/>
          <w:b/>
          <w:sz w:val="22"/>
          <w:szCs w:val="22"/>
          <w:u w:val="single"/>
        </w:rPr>
      </w:pPr>
      <w:r>
        <w:rPr>
          <w:rFonts w:ascii="Arial Narrow" w:hAnsi="Arial Narrow"/>
          <w:b/>
          <w:sz w:val="22"/>
          <w:szCs w:val="22"/>
          <w:u w:val="single"/>
        </w:rPr>
        <w:t>Political Action Committee (PAC) Statewide Primary Race Recommendations</w:t>
      </w:r>
    </w:p>
    <w:p w:rsidR="003103E9" w:rsidRPr="009E655E" w:rsidRDefault="003103E9" w:rsidP="003103E9">
      <w:pPr>
        <w:contextualSpacing/>
        <w:rPr>
          <w:rFonts w:ascii="Arial Narrow" w:hAnsi="Arial Narrow"/>
          <w:sz w:val="22"/>
          <w:szCs w:val="22"/>
        </w:rPr>
      </w:pPr>
    </w:p>
    <w:p w:rsidR="002129DB" w:rsidRPr="002129DB" w:rsidRDefault="003103E9" w:rsidP="002129DB">
      <w:pPr>
        <w:rPr>
          <w:rFonts w:ascii="Arial Narrow" w:eastAsiaTheme="minorHAnsi" w:hAnsi="Arial Narrow" w:cs="Calibri"/>
          <w:bCs/>
          <w:color w:val="000000"/>
          <w:sz w:val="22"/>
          <w:szCs w:val="22"/>
        </w:rPr>
      </w:pPr>
      <w:r w:rsidRPr="00203717">
        <w:rPr>
          <w:rFonts w:ascii="Arial Narrow" w:hAnsi="Arial Narrow"/>
          <w:bCs/>
          <w:sz w:val="22"/>
          <w:szCs w:val="22"/>
        </w:rPr>
        <w:t xml:space="preserve">The combined PAC-LEG committees meet </w:t>
      </w:r>
      <w:r>
        <w:rPr>
          <w:rFonts w:ascii="Arial Narrow" w:hAnsi="Arial Narrow"/>
          <w:bCs/>
          <w:sz w:val="22"/>
          <w:szCs w:val="22"/>
        </w:rPr>
        <w:t>three (3)</w:t>
      </w:r>
      <w:r w:rsidRPr="00203717">
        <w:rPr>
          <w:rFonts w:ascii="Arial Narrow" w:hAnsi="Arial Narrow"/>
          <w:bCs/>
          <w:sz w:val="22"/>
          <w:szCs w:val="22"/>
        </w:rPr>
        <w:t xml:space="preserve"> times to offer Statewide Legislative Recommendations to the Executive Board and House of Delegates for the upcoming March 20, 2012 statewide primary.  The Political Action Committee members used voting records, questionnaires submitted by candidates and incumbents, interviews, and other information to make a recommendation to endorse candidates.  The two criteria we consider</w:t>
      </w:r>
      <w:r>
        <w:rPr>
          <w:rFonts w:ascii="Arial Narrow" w:hAnsi="Arial Narrow"/>
          <w:bCs/>
          <w:sz w:val="22"/>
          <w:szCs w:val="22"/>
        </w:rPr>
        <w:t>ed</w:t>
      </w:r>
      <w:r w:rsidRPr="00203717">
        <w:rPr>
          <w:rFonts w:ascii="Arial Narrow" w:hAnsi="Arial Narrow"/>
          <w:bCs/>
          <w:sz w:val="22"/>
          <w:szCs w:val="22"/>
        </w:rPr>
        <w:t xml:space="preserve"> when evaluating candidates are</w:t>
      </w:r>
      <w:r>
        <w:rPr>
          <w:rFonts w:ascii="Arial Narrow" w:hAnsi="Arial Narrow"/>
          <w:b/>
          <w:bCs/>
          <w:sz w:val="22"/>
          <w:szCs w:val="22"/>
        </w:rPr>
        <w:t xml:space="preserve"> </w:t>
      </w:r>
      <w:r w:rsidRPr="00203717">
        <w:rPr>
          <w:rFonts w:ascii="Arial Narrow" w:hAnsi="Arial Narrow"/>
          <w:b/>
          <w:bCs/>
          <w:sz w:val="22"/>
          <w:szCs w:val="22"/>
        </w:rPr>
        <w:t>acceptable</w:t>
      </w:r>
      <w:r w:rsidRPr="00203717">
        <w:rPr>
          <w:rFonts w:ascii="Arial Narrow" w:hAnsi="Arial Narrow"/>
          <w:bCs/>
          <w:sz w:val="22"/>
          <w:szCs w:val="22"/>
        </w:rPr>
        <w:t xml:space="preserve"> to our membership and</w:t>
      </w:r>
      <w:r>
        <w:rPr>
          <w:rFonts w:ascii="Arial Narrow" w:hAnsi="Arial Narrow"/>
          <w:b/>
          <w:bCs/>
          <w:sz w:val="22"/>
          <w:szCs w:val="22"/>
        </w:rPr>
        <w:t xml:space="preserve"> electable </w:t>
      </w:r>
      <w:r w:rsidRPr="00203717">
        <w:rPr>
          <w:rFonts w:ascii="Arial Narrow" w:hAnsi="Arial Narrow"/>
          <w:bCs/>
          <w:sz w:val="22"/>
          <w:szCs w:val="22"/>
        </w:rPr>
        <w:t>on Election Day.</w:t>
      </w:r>
      <w:r w:rsidR="002129DB">
        <w:rPr>
          <w:rFonts w:ascii="Arial Narrow" w:hAnsi="Arial Narrow"/>
          <w:bCs/>
          <w:sz w:val="22"/>
          <w:szCs w:val="22"/>
        </w:rPr>
        <w:t xml:space="preserve">  </w:t>
      </w:r>
      <w:r w:rsidR="002129DB" w:rsidRPr="002129DB">
        <w:rPr>
          <w:rFonts w:ascii="Arial Narrow" w:hAnsi="Arial Narrow"/>
          <w:bCs/>
          <w:sz w:val="22"/>
          <w:szCs w:val="22"/>
        </w:rPr>
        <w:t xml:space="preserve">Our overall goal is to increase the number of legislators in General Assembly who understand the needs of public education, teachers, PRSPs, and our students.  </w:t>
      </w:r>
    </w:p>
    <w:p w:rsidR="003103E9" w:rsidRDefault="003103E9" w:rsidP="003103E9">
      <w:pPr>
        <w:pStyle w:val="Default"/>
        <w:contextualSpacing/>
        <w:rPr>
          <w:rFonts w:ascii="Arial Narrow" w:hAnsi="Arial Narrow"/>
          <w:bCs/>
          <w:sz w:val="22"/>
          <w:szCs w:val="22"/>
        </w:rPr>
      </w:pPr>
    </w:p>
    <w:p w:rsidR="003103E9" w:rsidRPr="009E655E" w:rsidRDefault="003103E9" w:rsidP="003103E9">
      <w:pPr>
        <w:pStyle w:val="Default"/>
        <w:contextualSpacing/>
        <w:rPr>
          <w:rFonts w:ascii="Arial Narrow" w:hAnsi="Arial Narrow"/>
          <w:b/>
          <w:bCs/>
          <w:sz w:val="22"/>
          <w:szCs w:val="22"/>
        </w:rPr>
      </w:pPr>
    </w:p>
    <w:p w:rsidR="003103E9" w:rsidRPr="00203717" w:rsidRDefault="003103E9" w:rsidP="003103E9">
      <w:pPr>
        <w:pStyle w:val="Default"/>
        <w:contextualSpacing/>
        <w:rPr>
          <w:rFonts w:ascii="Arial Narrow" w:hAnsi="Arial Narrow"/>
          <w:sz w:val="22"/>
          <w:szCs w:val="22"/>
        </w:rPr>
      </w:pPr>
      <w:r w:rsidRPr="00203717">
        <w:rPr>
          <w:rFonts w:ascii="Arial Narrow" w:hAnsi="Arial Narrow"/>
          <w:b/>
          <w:bCs/>
          <w:sz w:val="22"/>
          <w:szCs w:val="22"/>
        </w:rPr>
        <w:t xml:space="preserve">Acceptable </w:t>
      </w:r>
    </w:p>
    <w:p w:rsidR="003103E9" w:rsidRDefault="003103E9" w:rsidP="003103E9">
      <w:pPr>
        <w:pStyle w:val="Default"/>
        <w:contextualSpacing/>
        <w:rPr>
          <w:rFonts w:ascii="Arial Narrow" w:hAnsi="Arial Narrow"/>
          <w:sz w:val="22"/>
          <w:szCs w:val="22"/>
        </w:rPr>
      </w:pPr>
      <w:r w:rsidRPr="009E655E">
        <w:rPr>
          <w:rFonts w:ascii="Arial Narrow" w:hAnsi="Arial Narrow"/>
          <w:sz w:val="22"/>
          <w:szCs w:val="22"/>
        </w:rPr>
        <w:t xml:space="preserve">Is the candidate acceptable?  Are they advocates for public education, our teachers and PSRPs?  Will they support working families?  </w:t>
      </w:r>
    </w:p>
    <w:p w:rsidR="003103E9" w:rsidRPr="009E655E" w:rsidRDefault="003103E9" w:rsidP="003103E9">
      <w:pPr>
        <w:pStyle w:val="Default"/>
        <w:contextualSpacing/>
        <w:rPr>
          <w:rFonts w:ascii="Arial Narrow" w:hAnsi="Arial Narrow"/>
          <w:sz w:val="22"/>
          <w:szCs w:val="22"/>
        </w:rPr>
      </w:pPr>
    </w:p>
    <w:p w:rsidR="003103E9" w:rsidRPr="009E655E" w:rsidRDefault="003103E9" w:rsidP="003103E9">
      <w:pPr>
        <w:pStyle w:val="Default"/>
        <w:numPr>
          <w:ilvl w:val="0"/>
          <w:numId w:val="1"/>
        </w:numPr>
        <w:contextualSpacing/>
        <w:rPr>
          <w:rFonts w:ascii="Arial Narrow" w:hAnsi="Arial Narrow"/>
          <w:sz w:val="22"/>
          <w:szCs w:val="22"/>
        </w:rPr>
      </w:pPr>
      <w:r w:rsidRPr="009E655E">
        <w:rPr>
          <w:rFonts w:ascii="Arial Narrow" w:hAnsi="Arial Narrow"/>
          <w:b/>
          <w:bCs/>
          <w:sz w:val="22"/>
          <w:szCs w:val="22"/>
        </w:rPr>
        <w:t xml:space="preserve">Record </w:t>
      </w:r>
    </w:p>
    <w:p w:rsidR="003103E9" w:rsidRPr="009E655E" w:rsidRDefault="003103E9" w:rsidP="003103E9">
      <w:pPr>
        <w:pStyle w:val="Default"/>
        <w:contextualSpacing/>
        <w:rPr>
          <w:rFonts w:ascii="Arial Narrow" w:hAnsi="Arial Narrow"/>
          <w:b/>
          <w:bCs/>
          <w:sz w:val="22"/>
          <w:szCs w:val="22"/>
        </w:rPr>
      </w:pPr>
    </w:p>
    <w:p w:rsidR="003103E9" w:rsidRPr="009E655E" w:rsidRDefault="003103E9" w:rsidP="003103E9">
      <w:pPr>
        <w:pStyle w:val="Default"/>
        <w:numPr>
          <w:ilvl w:val="0"/>
          <w:numId w:val="1"/>
        </w:numPr>
        <w:contextualSpacing/>
        <w:rPr>
          <w:rFonts w:ascii="Arial Narrow" w:hAnsi="Arial Narrow"/>
          <w:sz w:val="22"/>
          <w:szCs w:val="22"/>
        </w:rPr>
      </w:pPr>
      <w:r w:rsidRPr="009E655E">
        <w:rPr>
          <w:rFonts w:ascii="Arial Narrow" w:hAnsi="Arial Narrow"/>
          <w:b/>
          <w:bCs/>
          <w:sz w:val="22"/>
          <w:szCs w:val="22"/>
        </w:rPr>
        <w:t xml:space="preserve">Position on education issues </w:t>
      </w:r>
    </w:p>
    <w:p w:rsidR="003103E9" w:rsidRPr="009E655E" w:rsidRDefault="003103E9" w:rsidP="003103E9">
      <w:pPr>
        <w:pStyle w:val="Default"/>
        <w:contextualSpacing/>
        <w:rPr>
          <w:rFonts w:ascii="Arial Narrow" w:hAnsi="Arial Narrow"/>
          <w:sz w:val="22"/>
          <w:szCs w:val="22"/>
        </w:rPr>
      </w:pPr>
    </w:p>
    <w:p w:rsidR="003103E9" w:rsidRPr="009E655E" w:rsidRDefault="003103E9" w:rsidP="003103E9">
      <w:pPr>
        <w:pStyle w:val="Default"/>
        <w:numPr>
          <w:ilvl w:val="0"/>
          <w:numId w:val="1"/>
        </w:numPr>
        <w:contextualSpacing/>
        <w:rPr>
          <w:rFonts w:ascii="Arial Narrow" w:hAnsi="Arial Narrow"/>
          <w:sz w:val="22"/>
          <w:szCs w:val="22"/>
        </w:rPr>
      </w:pPr>
      <w:r w:rsidRPr="009E655E">
        <w:rPr>
          <w:rFonts w:ascii="Arial Narrow" w:hAnsi="Arial Narrow"/>
          <w:b/>
          <w:bCs/>
          <w:sz w:val="22"/>
          <w:szCs w:val="22"/>
        </w:rPr>
        <w:t xml:space="preserve">Relationship/attitude w/ CTU Leadership and Operatives </w:t>
      </w:r>
    </w:p>
    <w:p w:rsidR="003103E9" w:rsidRPr="009E655E" w:rsidRDefault="003103E9" w:rsidP="003103E9">
      <w:pPr>
        <w:pStyle w:val="Default"/>
        <w:contextualSpacing/>
        <w:rPr>
          <w:rFonts w:ascii="Arial Narrow" w:hAnsi="Arial Narrow"/>
          <w:b/>
          <w:bCs/>
          <w:sz w:val="22"/>
          <w:szCs w:val="22"/>
        </w:rPr>
      </w:pPr>
    </w:p>
    <w:p w:rsidR="003103E9" w:rsidRPr="00203717" w:rsidRDefault="003103E9" w:rsidP="003103E9">
      <w:pPr>
        <w:pStyle w:val="Default"/>
        <w:contextualSpacing/>
        <w:rPr>
          <w:rFonts w:ascii="Arial Narrow" w:hAnsi="Arial Narrow"/>
          <w:sz w:val="22"/>
          <w:szCs w:val="22"/>
        </w:rPr>
      </w:pPr>
      <w:r w:rsidRPr="00203717">
        <w:rPr>
          <w:rFonts w:ascii="Arial Narrow" w:hAnsi="Arial Narrow"/>
          <w:b/>
          <w:bCs/>
          <w:sz w:val="22"/>
          <w:szCs w:val="22"/>
        </w:rPr>
        <w:t xml:space="preserve">Electable </w:t>
      </w:r>
    </w:p>
    <w:p w:rsidR="003103E9" w:rsidRPr="009E655E" w:rsidRDefault="003103E9" w:rsidP="003103E9">
      <w:pPr>
        <w:pStyle w:val="Default"/>
        <w:numPr>
          <w:ilvl w:val="0"/>
          <w:numId w:val="2"/>
        </w:numPr>
        <w:contextualSpacing/>
        <w:rPr>
          <w:rFonts w:ascii="Arial Narrow" w:hAnsi="Arial Narrow"/>
          <w:sz w:val="22"/>
          <w:szCs w:val="22"/>
        </w:rPr>
      </w:pPr>
      <w:r w:rsidRPr="009E655E">
        <w:rPr>
          <w:rFonts w:ascii="Arial Narrow" w:hAnsi="Arial Narrow"/>
          <w:sz w:val="22"/>
          <w:szCs w:val="22"/>
        </w:rPr>
        <w:t xml:space="preserve">Can the candidate win the election? </w:t>
      </w:r>
    </w:p>
    <w:p w:rsidR="003103E9" w:rsidRPr="009E655E" w:rsidRDefault="003103E9" w:rsidP="003103E9">
      <w:pPr>
        <w:pStyle w:val="Default"/>
        <w:contextualSpacing/>
        <w:rPr>
          <w:rFonts w:ascii="Arial Narrow" w:hAnsi="Arial Narrow"/>
          <w:b/>
          <w:bCs/>
          <w:sz w:val="22"/>
          <w:szCs w:val="22"/>
        </w:rPr>
      </w:pPr>
    </w:p>
    <w:p w:rsidR="003103E9" w:rsidRPr="00203717" w:rsidRDefault="003103E9" w:rsidP="003103E9">
      <w:pPr>
        <w:pStyle w:val="Default"/>
        <w:contextualSpacing/>
        <w:rPr>
          <w:rFonts w:ascii="Arial Narrow" w:hAnsi="Arial Narrow"/>
          <w:b/>
          <w:bCs/>
          <w:sz w:val="22"/>
          <w:szCs w:val="22"/>
        </w:rPr>
      </w:pPr>
      <w:r w:rsidRPr="00203717">
        <w:rPr>
          <w:rFonts w:ascii="Arial Narrow" w:hAnsi="Arial Narrow"/>
          <w:b/>
          <w:bCs/>
          <w:sz w:val="22"/>
          <w:szCs w:val="22"/>
        </w:rPr>
        <w:t>No Endorsement</w:t>
      </w:r>
    </w:p>
    <w:p w:rsidR="009B4B03" w:rsidRDefault="003103E9" w:rsidP="009B4B03">
      <w:pPr>
        <w:pStyle w:val="Default"/>
        <w:numPr>
          <w:ilvl w:val="0"/>
          <w:numId w:val="2"/>
        </w:numPr>
        <w:contextualSpacing/>
        <w:jc w:val="both"/>
        <w:rPr>
          <w:rFonts w:ascii="Arial Narrow" w:hAnsi="Arial Narrow"/>
          <w:bCs/>
          <w:sz w:val="22"/>
          <w:szCs w:val="22"/>
        </w:rPr>
      </w:pPr>
      <w:r>
        <w:rPr>
          <w:rFonts w:ascii="Arial Narrow" w:hAnsi="Arial Narrow"/>
          <w:bCs/>
          <w:sz w:val="22"/>
          <w:szCs w:val="22"/>
        </w:rPr>
        <w:t xml:space="preserve">A no endorsement in a race could mean that there was strong disagreement within the committee regarding the candidates and the committee was unable to reach a consensus.  If there is a no endorsement, the committee believed that the best decision is to remain neutral and maintain open lines of communication with </w:t>
      </w:r>
      <w:r w:rsidRPr="00B55B4B">
        <w:rPr>
          <w:rFonts w:ascii="Arial Narrow" w:hAnsi="Arial Narrow"/>
          <w:bCs/>
          <w:sz w:val="22"/>
          <w:szCs w:val="22"/>
        </w:rPr>
        <w:t>both candidates.</w:t>
      </w:r>
      <w:r w:rsidR="009B4B03">
        <w:rPr>
          <w:rFonts w:ascii="Arial Narrow" w:hAnsi="Arial Narrow"/>
          <w:bCs/>
          <w:sz w:val="22"/>
          <w:szCs w:val="22"/>
        </w:rPr>
        <w:t xml:space="preserve"> The combined PAC—Legislative Committee could not conclude which candidate to endorsement.  </w:t>
      </w:r>
    </w:p>
    <w:p w:rsidR="009B4B03" w:rsidRPr="002129DB" w:rsidRDefault="009B4B03" w:rsidP="009B4B03">
      <w:pPr>
        <w:pStyle w:val="Default"/>
        <w:numPr>
          <w:ilvl w:val="0"/>
          <w:numId w:val="2"/>
        </w:numPr>
        <w:contextualSpacing/>
        <w:jc w:val="both"/>
        <w:rPr>
          <w:rFonts w:ascii="Arial Narrow" w:hAnsi="Arial Narrow"/>
          <w:bCs/>
          <w:i/>
          <w:sz w:val="22"/>
          <w:szCs w:val="22"/>
        </w:rPr>
      </w:pPr>
      <w:r w:rsidRPr="002129DB">
        <w:rPr>
          <w:rFonts w:ascii="Arial Narrow" w:hAnsi="Arial Narrow"/>
          <w:bCs/>
          <w:i/>
          <w:sz w:val="22"/>
          <w:szCs w:val="22"/>
        </w:rPr>
        <w:t>The committee did the following for each contested race</w:t>
      </w:r>
      <w:r w:rsidR="002129DB" w:rsidRPr="002129DB">
        <w:rPr>
          <w:rFonts w:ascii="Arial Narrow" w:hAnsi="Arial Narrow"/>
          <w:bCs/>
          <w:i/>
          <w:sz w:val="22"/>
          <w:szCs w:val="22"/>
        </w:rPr>
        <w:t xml:space="preserve"> that ended in a no endorsement</w:t>
      </w:r>
      <w:r w:rsidRPr="002129DB">
        <w:rPr>
          <w:rFonts w:ascii="Arial Narrow" w:hAnsi="Arial Narrow"/>
          <w:bCs/>
          <w:i/>
          <w:sz w:val="22"/>
          <w:szCs w:val="22"/>
        </w:rPr>
        <w:t>:</w:t>
      </w:r>
    </w:p>
    <w:p w:rsidR="009B4B03" w:rsidRPr="009B4B03" w:rsidRDefault="009B4B03" w:rsidP="009B4B03">
      <w:pPr>
        <w:pStyle w:val="Default"/>
        <w:numPr>
          <w:ilvl w:val="1"/>
          <w:numId w:val="2"/>
        </w:numPr>
        <w:spacing w:line="360" w:lineRule="auto"/>
        <w:contextualSpacing/>
        <w:jc w:val="both"/>
        <w:rPr>
          <w:rFonts w:ascii="Arial Narrow" w:hAnsi="Arial Narrow"/>
          <w:b/>
          <w:bCs/>
          <w:sz w:val="22"/>
          <w:szCs w:val="22"/>
        </w:rPr>
      </w:pPr>
      <w:r w:rsidRPr="009B4B03">
        <w:rPr>
          <w:rFonts w:ascii="Arial Narrow" w:hAnsi="Arial Narrow"/>
          <w:b/>
          <w:bCs/>
          <w:sz w:val="22"/>
          <w:szCs w:val="22"/>
        </w:rPr>
        <w:t xml:space="preserve">Consideration of the viability of the campaign.  </w:t>
      </w:r>
    </w:p>
    <w:p w:rsidR="009B4B03" w:rsidRPr="009B4B03" w:rsidRDefault="002129DB" w:rsidP="009B4B03">
      <w:pPr>
        <w:pStyle w:val="Default"/>
        <w:numPr>
          <w:ilvl w:val="1"/>
          <w:numId w:val="2"/>
        </w:numPr>
        <w:spacing w:line="360" w:lineRule="auto"/>
        <w:contextualSpacing/>
        <w:jc w:val="both"/>
        <w:rPr>
          <w:rFonts w:ascii="Arial Narrow" w:hAnsi="Arial Narrow"/>
          <w:b/>
          <w:bCs/>
          <w:sz w:val="22"/>
          <w:szCs w:val="22"/>
        </w:rPr>
      </w:pPr>
      <w:r>
        <w:rPr>
          <w:rFonts w:ascii="Arial Narrow" w:hAnsi="Arial Narrow"/>
          <w:b/>
          <w:bCs/>
          <w:sz w:val="22"/>
          <w:szCs w:val="22"/>
        </w:rPr>
        <w:t>Evaluation of</w:t>
      </w:r>
      <w:r w:rsidR="009B4B03" w:rsidRPr="009B4B03">
        <w:rPr>
          <w:rFonts w:ascii="Arial Narrow" w:hAnsi="Arial Narrow"/>
          <w:b/>
          <w:bCs/>
          <w:sz w:val="22"/>
          <w:szCs w:val="22"/>
        </w:rPr>
        <w:t xml:space="preserve"> the overall presentation of the candidate or incumbent. </w:t>
      </w:r>
    </w:p>
    <w:p w:rsidR="009B4B03" w:rsidRPr="009B4B03" w:rsidRDefault="002129DB" w:rsidP="009B4B03">
      <w:pPr>
        <w:pStyle w:val="Default"/>
        <w:numPr>
          <w:ilvl w:val="1"/>
          <w:numId w:val="2"/>
        </w:numPr>
        <w:spacing w:line="360" w:lineRule="auto"/>
        <w:contextualSpacing/>
        <w:jc w:val="both"/>
        <w:rPr>
          <w:rFonts w:ascii="Arial Narrow" w:hAnsi="Arial Narrow"/>
          <w:b/>
          <w:bCs/>
          <w:sz w:val="22"/>
          <w:szCs w:val="22"/>
        </w:rPr>
      </w:pPr>
      <w:r>
        <w:rPr>
          <w:rFonts w:ascii="Arial Narrow" w:hAnsi="Arial Narrow"/>
          <w:b/>
          <w:bCs/>
          <w:sz w:val="22"/>
          <w:szCs w:val="22"/>
        </w:rPr>
        <w:t>Review of</w:t>
      </w:r>
      <w:r w:rsidR="009B4B03" w:rsidRPr="009B4B03">
        <w:rPr>
          <w:rFonts w:ascii="Arial Narrow" w:hAnsi="Arial Narrow"/>
          <w:b/>
          <w:bCs/>
          <w:sz w:val="22"/>
          <w:szCs w:val="22"/>
        </w:rPr>
        <w:t xml:space="preserve"> endorsements from partner organization</w:t>
      </w:r>
      <w:r>
        <w:rPr>
          <w:rFonts w:ascii="Arial Narrow" w:hAnsi="Arial Narrow"/>
          <w:b/>
          <w:bCs/>
          <w:sz w:val="22"/>
          <w:szCs w:val="22"/>
        </w:rPr>
        <w:t>s</w:t>
      </w:r>
      <w:r w:rsidR="009B4B03" w:rsidRPr="009B4B03">
        <w:rPr>
          <w:rFonts w:ascii="Arial Narrow" w:hAnsi="Arial Narrow"/>
          <w:b/>
          <w:bCs/>
          <w:sz w:val="22"/>
          <w:szCs w:val="22"/>
        </w:rPr>
        <w:t xml:space="preserve"> and labor partners</w:t>
      </w:r>
      <w:r>
        <w:rPr>
          <w:rFonts w:ascii="Arial Narrow" w:hAnsi="Arial Narrow"/>
          <w:b/>
          <w:bCs/>
          <w:sz w:val="22"/>
          <w:szCs w:val="22"/>
        </w:rPr>
        <w:t>.</w:t>
      </w:r>
    </w:p>
    <w:p w:rsidR="009B4B03" w:rsidRPr="009B4B03" w:rsidRDefault="002129DB" w:rsidP="009B4B03">
      <w:pPr>
        <w:pStyle w:val="Default"/>
        <w:numPr>
          <w:ilvl w:val="1"/>
          <w:numId w:val="2"/>
        </w:numPr>
        <w:spacing w:line="360" w:lineRule="auto"/>
        <w:contextualSpacing/>
        <w:jc w:val="both"/>
        <w:rPr>
          <w:rFonts w:ascii="Arial Narrow" w:hAnsi="Arial Narrow"/>
          <w:b/>
          <w:bCs/>
          <w:sz w:val="22"/>
          <w:szCs w:val="22"/>
        </w:rPr>
      </w:pPr>
      <w:r>
        <w:rPr>
          <w:rFonts w:ascii="Arial Narrow" w:hAnsi="Arial Narrow"/>
          <w:b/>
          <w:bCs/>
          <w:sz w:val="22"/>
          <w:szCs w:val="22"/>
        </w:rPr>
        <w:t>Review of</w:t>
      </w:r>
      <w:r w:rsidR="009B4B03" w:rsidRPr="009B4B03">
        <w:rPr>
          <w:rFonts w:ascii="Arial Narrow" w:hAnsi="Arial Narrow"/>
          <w:b/>
          <w:bCs/>
          <w:sz w:val="22"/>
          <w:szCs w:val="22"/>
        </w:rPr>
        <w:t xml:space="preserve"> </w:t>
      </w:r>
      <w:r>
        <w:rPr>
          <w:rFonts w:ascii="Arial Narrow" w:hAnsi="Arial Narrow"/>
          <w:b/>
          <w:bCs/>
          <w:sz w:val="22"/>
          <w:szCs w:val="22"/>
        </w:rPr>
        <w:t>candidate</w:t>
      </w:r>
      <w:r w:rsidR="009B4B03" w:rsidRPr="009B4B03">
        <w:rPr>
          <w:rFonts w:ascii="Arial Narrow" w:hAnsi="Arial Narrow"/>
          <w:b/>
          <w:bCs/>
          <w:sz w:val="22"/>
          <w:szCs w:val="22"/>
        </w:rPr>
        <w:t>s</w:t>
      </w:r>
      <w:r>
        <w:rPr>
          <w:rFonts w:ascii="Arial Narrow" w:hAnsi="Arial Narrow"/>
          <w:b/>
          <w:bCs/>
          <w:sz w:val="22"/>
          <w:szCs w:val="22"/>
        </w:rPr>
        <w:t>’</w:t>
      </w:r>
      <w:r w:rsidR="009B4B03" w:rsidRPr="009B4B03">
        <w:rPr>
          <w:rFonts w:ascii="Arial Narrow" w:hAnsi="Arial Narrow"/>
          <w:b/>
          <w:bCs/>
          <w:sz w:val="22"/>
          <w:szCs w:val="22"/>
        </w:rPr>
        <w:t xml:space="preserve"> previous</w:t>
      </w:r>
      <w:r>
        <w:rPr>
          <w:rFonts w:ascii="Arial Narrow" w:hAnsi="Arial Narrow"/>
          <w:b/>
          <w:bCs/>
          <w:sz w:val="22"/>
          <w:szCs w:val="22"/>
        </w:rPr>
        <w:t xml:space="preserve"> campaign experience.</w:t>
      </w:r>
      <w:r w:rsidR="009B4B03" w:rsidRPr="009B4B03">
        <w:rPr>
          <w:rFonts w:ascii="Arial Narrow" w:hAnsi="Arial Narrow"/>
          <w:b/>
          <w:bCs/>
          <w:sz w:val="22"/>
          <w:szCs w:val="22"/>
        </w:rPr>
        <w:t xml:space="preserve"> </w:t>
      </w:r>
    </w:p>
    <w:p w:rsidR="009B4B03" w:rsidRPr="009B4B03" w:rsidRDefault="002129DB" w:rsidP="009B4B03">
      <w:pPr>
        <w:pStyle w:val="Default"/>
        <w:numPr>
          <w:ilvl w:val="1"/>
          <w:numId w:val="2"/>
        </w:numPr>
        <w:spacing w:line="360" w:lineRule="auto"/>
        <w:contextualSpacing/>
        <w:jc w:val="both"/>
        <w:rPr>
          <w:rFonts w:ascii="Arial Narrow" w:hAnsi="Arial Narrow"/>
          <w:b/>
          <w:bCs/>
          <w:sz w:val="22"/>
          <w:szCs w:val="22"/>
        </w:rPr>
      </w:pPr>
      <w:r>
        <w:rPr>
          <w:rFonts w:ascii="Arial Narrow" w:hAnsi="Arial Narrow"/>
          <w:b/>
          <w:bCs/>
          <w:sz w:val="22"/>
          <w:szCs w:val="22"/>
        </w:rPr>
        <w:t>Assessment of</w:t>
      </w:r>
      <w:r w:rsidR="009B4B03" w:rsidRPr="009B4B03">
        <w:rPr>
          <w:rFonts w:ascii="Arial Narrow" w:hAnsi="Arial Narrow"/>
          <w:b/>
          <w:bCs/>
          <w:sz w:val="22"/>
          <w:szCs w:val="22"/>
        </w:rPr>
        <w:t xml:space="preserve"> campaign resources, polling data, </w:t>
      </w:r>
      <w:r>
        <w:rPr>
          <w:rFonts w:ascii="Arial Narrow" w:hAnsi="Arial Narrow"/>
          <w:b/>
          <w:bCs/>
          <w:sz w:val="22"/>
          <w:szCs w:val="22"/>
        </w:rPr>
        <w:t>etc.</w:t>
      </w:r>
    </w:p>
    <w:p w:rsidR="009B4B03" w:rsidRPr="009B4B03" w:rsidRDefault="002129DB" w:rsidP="009B4B03">
      <w:pPr>
        <w:pStyle w:val="Default"/>
        <w:numPr>
          <w:ilvl w:val="1"/>
          <w:numId w:val="2"/>
        </w:numPr>
        <w:spacing w:line="360" w:lineRule="auto"/>
        <w:contextualSpacing/>
        <w:jc w:val="both"/>
        <w:rPr>
          <w:rFonts w:ascii="Arial Narrow" w:hAnsi="Arial Narrow"/>
          <w:b/>
          <w:bCs/>
          <w:sz w:val="22"/>
          <w:szCs w:val="22"/>
        </w:rPr>
      </w:pPr>
      <w:r>
        <w:rPr>
          <w:rFonts w:ascii="Arial Narrow" w:hAnsi="Arial Narrow"/>
          <w:b/>
          <w:bCs/>
          <w:sz w:val="22"/>
          <w:szCs w:val="22"/>
        </w:rPr>
        <w:t>Measurement of</w:t>
      </w:r>
      <w:r w:rsidR="009B4B03" w:rsidRPr="009B4B03">
        <w:rPr>
          <w:rFonts w:ascii="Arial Narrow" w:hAnsi="Arial Narrow"/>
          <w:b/>
          <w:bCs/>
          <w:sz w:val="22"/>
          <w:szCs w:val="22"/>
        </w:rPr>
        <w:t xml:space="preserve"> the vulnerability </w:t>
      </w:r>
      <w:r>
        <w:rPr>
          <w:rFonts w:ascii="Arial Narrow" w:hAnsi="Arial Narrow"/>
          <w:b/>
          <w:bCs/>
          <w:sz w:val="22"/>
          <w:szCs w:val="22"/>
        </w:rPr>
        <w:t>of other candidates</w:t>
      </w:r>
    </w:p>
    <w:p w:rsidR="009B4B03" w:rsidRPr="009B4B03" w:rsidRDefault="002129DB" w:rsidP="009B4B03">
      <w:pPr>
        <w:pStyle w:val="Default"/>
        <w:numPr>
          <w:ilvl w:val="1"/>
          <w:numId w:val="2"/>
        </w:numPr>
        <w:spacing w:line="360" w:lineRule="auto"/>
        <w:contextualSpacing/>
        <w:jc w:val="both"/>
        <w:rPr>
          <w:rFonts w:ascii="Arial Narrow" w:hAnsi="Arial Narrow"/>
          <w:b/>
          <w:bCs/>
          <w:sz w:val="22"/>
          <w:szCs w:val="22"/>
        </w:rPr>
      </w:pPr>
      <w:r>
        <w:rPr>
          <w:rFonts w:ascii="Arial Narrow" w:hAnsi="Arial Narrow"/>
          <w:b/>
          <w:bCs/>
          <w:sz w:val="22"/>
          <w:szCs w:val="22"/>
        </w:rPr>
        <w:t>Review of</w:t>
      </w:r>
      <w:r w:rsidR="009B4B03" w:rsidRPr="009B4B03">
        <w:rPr>
          <w:rFonts w:ascii="Arial Narrow" w:hAnsi="Arial Narrow"/>
          <w:b/>
          <w:bCs/>
          <w:sz w:val="22"/>
          <w:szCs w:val="22"/>
        </w:rPr>
        <w:t xml:space="preserve"> the candidate’s sponsorship of bills or other “behind the scenes” help offered by the candidate that is not reflected in their voting record.</w:t>
      </w:r>
    </w:p>
    <w:p w:rsidR="003103E9" w:rsidRPr="009B4B03" w:rsidRDefault="002129DB" w:rsidP="009B4B03">
      <w:pPr>
        <w:pStyle w:val="Default"/>
        <w:numPr>
          <w:ilvl w:val="1"/>
          <w:numId w:val="2"/>
        </w:numPr>
        <w:spacing w:line="360" w:lineRule="auto"/>
        <w:contextualSpacing/>
        <w:jc w:val="both"/>
        <w:rPr>
          <w:rFonts w:ascii="Arial Narrow" w:hAnsi="Arial Narrow"/>
          <w:b/>
          <w:bCs/>
          <w:sz w:val="22"/>
          <w:szCs w:val="22"/>
        </w:rPr>
      </w:pPr>
      <w:r>
        <w:rPr>
          <w:rFonts w:ascii="Arial Narrow" w:hAnsi="Arial Narrow"/>
          <w:b/>
          <w:bCs/>
          <w:sz w:val="22"/>
          <w:szCs w:val="22"/>
        </w:rPr>
        <w:t>Judgment of</w:t>
      </w:r>
      <w:r w:rsidR="009B4B03" w:rsidRPr="009B4B03">
        <w:rPr>
          <w:rFonts w:ascii="Arial Narrow" w:hAnsi="Arial Narrow"/>
          <w:b/>
          <w:bCs/>
          <w:sz w:val="22"/>
          <w:szCs w:val="22"/>
        </w:rPr>
        <w:t xml:space="preserve"> whether influence to be gained or lost with the likely winner if another candidate is endorsed.</w:t>
      </w:r>
    </w:p>
    <w:p w:rsidR="003103E9" w:rsidRDefault="003103E9" w:rsidP="003103E9">
      <w:pPr>
        <w:pStyle w:val="Default"/>
        <w:contextualSpacing/>
        <w:rPr>
          <w:rFonts w:ascii="Arial Narrow" w:hAnsi="Arial Narrow"/>
          <w:bCs/>
          <w:sz w:val="22"/>
          <w:szCs w:val="22"/>
        </w:rPr>
      </w:pPr>
    </w:p>
    <w:p w:rsidR="002129DB" w:rsidRDefault="002129DB" w:rsidP="003103E9">
      <w:pPr>
        <w:pStyle w:val="Default"/>
        <w:contextualSpacing/>
        <w:rPr>
          <w:rFonts w:ascii="Arial Narrow" w:hAnsi="Arial Narrow"/>
          <w:b/>
          <w:bCs/>
          <w:sz w:val="22"/>
          <w:szCs w:val="22"/>
        </w:rPr>
      </w:pPr>
    </w:p>
    <w:p w:rsidR="003103E9" w:rsidRDefault="003103E9" w:rsidP="003103E9">
      <w:pPr>
        <w:pStyle w:val="Default"/>
        <w:contextualSpacing/>
        <w:rPr>
          <w:rFonts w:ascii="Arial Narrow" w:hAnsi="Arial Narrow"/>
          <w:b/>
          <w:bCs/>
          <w:sz w:val="22"/>
          <w:szCs w:val="22"/>
        </w:rPr>
      </w:pPr>
      <w:r w:rsidRPr="00203717">
        <w:rPr>
          <w:rFonts w:ascii="Arial Narrow" w:hAnsi="Arial Narrow"/>
          <w:b/>
          <w:bCs/>
          <w:sz w:val="22"/>
          <w:szCs w:val="22"/>
        </w:rPr>
        <w:t>After the Endorsement</w:t>
      </w:r>
    </w:p>
    <w:p w:rsidR="003103E9" w:rsidRPr="00203717" w:rsidRDefault="003103E9" w:rsidP="002129DB">
      <w:pPr>
        <w:pStyle w:val="Default"/>
        <w:contextualSpacing/>
        <w:rPr>
          <w:rFonts w:ascii="Arial Narrow" w:hAnsi="Arial Narrow"/>
          <w:bCs/>
          <w:sz w:val="22"/>
          <w:szCs w:val="22"/>
        </w:rPr>
      </w:pPr>
      <w:r w:rsidRPr="00203717">
        <w:rPr>
          <w:rFonts w:ascii="Arial Narrow" w:hAnsi="Arial Narrow"/>
          <w:bCs/>
          <w:sz w:val="22"/>
          <w:szCs w:val="22"/>
        </w:rPr>
        <w:t>After we make the endorsement, we must work to ensure that the candidate who wins represents our interest.</w:t>
      </w:r>
    </w:p>
    <w:p w:rsidR="003103E9" w:rsidRPr="009E655E" w:rsidRDefault="003103E9" w:rsidP="003103E9">
      <w:pPr>
        <w:pStyle w:val="Default"/>
        <w:contextualSpacing/>
        <w:rPr>
          <w:rFonts w:ascii="Arial Narrow" w:hAnsi="Arial Narrow"/>
          <w:b/>
          <w:bCs/>
          <w:sz w:val="22"/>
          <w:szCs w:val="22"/>
        </w:rPr>
      </w:pPr>
    </w:p>
    <w:p w:rsidR="003103E9" w:rsidRPr="00203717" w:rsidRDefault="003103E9" w:rsidP="003103E9">
      <w:pPr>
        <w:pStyle w:val="Default"/>
        <w:contextualSpacing/>
        <w:rPr>
          <w:rFonts w:ascii="Arial Narrow" w:hAnsi="Arial Narrow"/>
          <w:b/>
          <w:bCs/>
          <w:sz w:val="22"/>
          <w:szCs w:val="22"/>
        </w:rPr>
      </w:pPr>
      <w:r w:rsidRPr="00203717">
        <w:rPr>
          <w:rFonts w:ascii="Arial Narrow" w:hAnsi="Arial Narrow"/>
          <w:b/>
          <w:bCs/>
          <w:sz w:val="22"/>
          <w:szCs w:val="22"/>
        </w:rPr>
        <w:t>Canvass</w:t>
      </w:r>
    </w:p>
    <w:p w:rsidR="003103E9" w:rsidRDefault="003103E9" w:rsidP="003103E9">
      <w:pPr>
        <w:pStyle w:val="Default"/>
        <w:numPr>
          <w:ilvl w:val="0"/>
          <w:numId w:val="1"/>
        </w:numPr>
        <w:contextualSpacing/>
        <w:rPr>
          <w:rFonts w:ascii="Arial Narrow" w:hAnsi="Arial Narrow"/>
          <w:bCs/>
          <w:sz w:val="22"/>
          <w:szCs w:val="22"/>
        </w:rPr>
      </w:pPr>
      <w:r w:rsidRPr="009E655E">
        <w:rPr>
          <w:rFonts w:ascii="Arial Narrow" w:hAnsi="Arial Narrow"/>
          <w:bCs/>
          <w:sz w:val="22"/>
          <w:szCs w:val="22"/>
        </w:rPr>
        <w:t>We must knock on the doors of potential voters and ensure their vote for our candidate of choice.</w:t>
      </w:r>
    </w:p>
    <w:p w:rsidR="003103E9" w:rsidRPr="009E655E" w:rsidRDefault="003103E9" w:rsidP="003103E9">
      <w:pPr>
        <w:pStyle w:val="Default"/>
        <w:ind w:left="720"/>
        <w:contextualSpacing/>
        <w:rPr>
          <w:rFonts w:ascii="Arial Narrow" w:hAnsi="Arial Narrow"/>
          <w:bCs/>
          <w:sz w:val="22"/>
          <w:szCs w:val="22"/>
        </w:rPr>
      </w:pPr>
    </w:p>
    <w:p w:rsidR="003103E9" w:rsidRPr="00203717" w:rsidRDefault="003103E9" w:rsidP="003103E9">
      <w:pPr>
        <w:pStyle w:val="Default"/>
        <w:contextualSpacing/>
        <w:rPr>
          <w:rFonts w:ascii="Arial Narrow" w:hAnsi="Arial Narrow"/>
          <w:b/>
          <w:bCs/>
          <w:sz w:val="22"/>
          <w:szCs w:val="22"/>
        </w:rPr>
      </w:pPr>
      <w:r w:rsidRPr="00203717">
        <w:rPr>
          <w:rFonts w:ascii="Arial Narrow" w:hAnsi="Arial Narrow"/>
          <w:b/>
          <w:bCs/>
          <w:sz w:val="22"/>
          <w:szCs w:val="22"/>
        </w:rPr>
        <w:t xml:space="preserve">Phone Bank  </w:t>
      </w:r>
    </w:p>
    <w:p w:rsidR="003103E9" w:rsidRDefault="003103E9" w:rsidP="003103E9">
      <w:pPr>
        <w:pStyle w:val="Default"/>
        <w:numPr>
          <w:ilvl w:val="0"/>
          <w:numId w:val="1"/>
        </w:numPr>
        <w:contextualSpacing/>
        <w:rPr>
          <w:rFonts w:ascii="Arial Narrow" w:hAnsi="Arial Narrow"/>
          <w:bCs/>
          <w:sz w:val="22"/>
          <w:szCs w:val="22"/>
        </w:rPr>
      </w:pPr>
      <w:r w:rsidRPr="009E655E">
        <w:rPr>
          <w:rFonts w:ascii="Arial Narrow" w:hAnsi="Arial Narrow"/>
          <w:bCs/>
          <w:sz w:val="22"/>
          <w:szCs w:val="22"/>
        </w:rPr>
        <w:t xml:space="preserve">We must make phone calls to members in the districts to make sure their household will vote for our candidate.  </w:t>
      </w:r>
    </w:p>
    <w:p w:rsidR="003103E9" w:rsidRPr="009E655E" w:rsidRDefault="003103E9" w:rsidP="003103E9">
      <w:pPr>
        <w:pStyle w:val="Default"/>
        <w:ind w:left="720"/>
        <w:contextualSpacing/>
        <w:rPr>
          <w:rFonts w:ascii="Arial Narrow" w:hAnsi="Arial Narrow"/>
          <w:bCs/>
          <w:sz w:val="22"/>
          <w:szCs w:val="22"/>
        </w:rPr>
      </w:pPr>
    </w:p>
    <w:p w:rsidR="003103E9" w:rsidRPr="00203717" w:rsidRDefault="003103E9" w:rsidP="003103E9">
      <w:pPr>
        <w:pStyle w:val="Default"/>
        <w:contextualSpacing/>
        <w:rPr>
          <w:rFonts w:ascii="Arial Narrow" w:hAnsi="Arial Narrow"/>
          <w:b/>
          <w:bCs/>
          <w:sz w:val="22"/>
          <w:szCs w:val="22"/>
        </w:rPr>
      </w:pPr>
      <w:r w:rsidRPr="00203717">
        <w:rPr>
          <w:rFonts w:ascii="Arial Narrow" w:hAnsi="Arial Narrow"/>
          <w:b/>
          <w:bCs/>
          <w:sz w:val="22"/>
          <w:szCs w:val="22"/>
        </w:rPr>
        <w:t>Contribute</w:t>
      </w:r>
    </w:p>
    <w:p w:rsidR="009B4B03" w:rsidRDefault="003103E9" w:rsidP="003103E9">
      <w:pPr>
        <w:pStyle w:val="Default"/>
        <w:numPr>
          <w:ilvl w:val="0"/>
          <w:numId w:val="1"/>
        </w:numPr>
        <w:contextualSpacing/>
        <w:jc w:val="both"/>
        <w:rPr>
          <w:rFonts w:ascii="Arial Narrow" w:hAnsi="Arial Narrow"/>
          <w:bCs/>
          <w:sz w:val="22"/>
          <w:szCs w:val="22"/>
        </w:rPr>
      </w:pPr>
      <w:r w:rsidRPr="009E655E">
        <w:rPr>
          <w:rFonts w:ascii="Arial Narrow" w:hAnsi="Arial Narrow"/>
          <w:bCs/>
          <w:sz w:val="22"/>
          <w:szCs w:val="22"/>
        </w:rPr>
        <w:t>While our power is in member mobilization, we still cannot neglect the power of financial resources.  If you contribute to our PAC</w:t>
      </w:r>
      <w:r>
        <w:rPr>
          <w:rFonts w:ascii="Arial Narrow" w:hAnsi="Arial Narrow"/>
          <w:bCs/>
          <w:sz w:val="22"/>
          <w:szCs w:val="22"/>
        </w:rPr>
        <w:t>,</w:t>
      </w:r>
      <w:r w:rsidRPr="009E655E">
        <w:rPr>
          <w:rFonts w:ascii="Arial Narrow" w:hAnsi="Arial Narrow"/>
          <w:bCs/>
          <w:sz w:val="22"/>
          <w:szCs w:val="22"/>
        </w:rPr>
        <w:t xml:space="preserve"> consider increasing your contribution.  If you do not contribute</w:t>
      </w:r>
      <w:r>
        <w:rPr>
          <w:rFonts w:ascii="Arial Narrow" w:hAnsi="Arial Narrow"/>
          <w:bCs/>
          <w:sz w:val="22"/>
          <w:szCs w:val="22"/>
        </w:rPr>
        <w:t>,</w:t>
      </w:r>
      <w:r w:rsidRPr="009E655E">
        <w:rPr>
          <w:rFonts w:ascii="Arial Narrow" w:hAnsi="Arial Narrow"/>
          <w:bCs/>
          <w:sz w:val="22"/>
          <w:szCs w:val="22"/>
        </w:rPr>
        <w:t xml:space="preserve"> please do so now!  Our political agenda will inform our legislative capabilities.</w:t>
      </w:r>
    </w:p>
    <w:p w:rsidR="003103E9" w:rsidRDefault="003103E9" w:rsidP="009B4B03">
      <w:pPr>
        <w:rPr>
          <w:rFonts w:ascii="Arial Narrow" w:hAnsi="Arial Narrow"/>
          <w:bCs/>
          <w:sz w:val="22"/>
          <w:szCs w:val="22"/>
        </w:rPr>
      </w:pPr>
    </w:p>
    <w:p w:rsidR="009E455D" w:rsidRPr="003103E9" w:rsidRDefault="003103E9" w:rsidP="003103E9">
      <w:pPr>
        <w:jc w:val="right"/>
        <w:rPr>
          <w:rFonts w:ascii="Arial Narrow" w:hAnsi="Arial Narrow"/>
          <w:bCs/>
          <w:sz w:val="16"/>
          <w:szCs w:val="16"/>
        </w:rPr>
      </w:pPr>
      <w:r>
        <w:rPr>
          <w:rFonts w:ascii="Arial Narrow" w:hAnsi="Arial Narrow"/>
          <w:bCs/>
          <w:sz w:val="16"/>
          <w:szCs w:val="16"/>
        </w:rPr>
        <w:t>SGD</w:t>
      </w:r>
      <w:proofErr w:type="gramStart"/>
      <w:r>
        <w:rPr>
          <w:rFonts w:ascii="Arial Narrow" w:hAnsi="Arial Narrow"/>
          <w:bCs/>
          <w:sz w:val="16"/>
          <w:szCs w:val="16"/>
        </w:rPr>
        <w:t>:Oteg</w:t>
      </w:r>
      <w:proofErr w:type="gramEnd"/>
      <w:r>
        <w:rPr>
          <w:rFonts w:ascii="Arial Narrow" w:hAnsi="Arial Narrow"/>
          <w:bCs/>
          <w:sz w:val="16"/>
          <w:szCs w:val="16"/>
        </w:rPr>
        <w:t>/743-lmn</w:t>
      </w:r>
    </w:p>
    <w:sectPr w:rsidR="009E455D" w:rsidRPr="003103E9" w:rsidSect="00162205">
      <w:pgSz w:w="12240" w:h="15840" w:code="1"/>
      <w:pgMar w:top="1440" w:right="1440" w:bottom="1440" w:left="1440" w:header="288" w:footer="288" w:gutter="0"/>
      <w:paperSrc w:first="15" w:other="15"/>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213B2"/>
    <w:multiLevelType w:val="hybridMultilevel"/>
    <w:tmpl w:val="2AEE4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A81B78"/>
    <w:multiLevelType w:val="hybridMultilevel"/>
    <w:tmpl w:val="AF3C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noPunctuationKerning/>
  <w:characterSpacingControl w:val="doNotCompress"/>
  <w:compat/>
  <w:rsids>
    <w:rsidRoot w:val="003103E9"/>
    <w:rsid w:val="0000647D"/>
    <w:rsid w:val="0001139A"/>
    <w:rsid w:val="00013435"/>
    <w:rsid w:val="000224B6"/>
    <w:rsid w:val="0002548B"/>
    <w:rsid w:val="000276EB"/>
    <w:rsid w:val="0003221C"/>
    <w:rsid w:val="000324AA"/>
    <w:rsid w:val="00054079"/>
    <w:rsid w:val="00057193"/>
    <w:rsid w:val="0006392A"/>
    <w:rsid w:val="00065A42"/>
    <w:rsid w:val="00066554"/>
    <w:rsid w:val="00086FD9"/>
    <w:rsid w:val="00087387"/>
    <w:rsid w:val="00095343"/>
    <w:rsid w:val="00097672"/>
    <w:rsid w:val="000A185F"/>
    <w:rsid w:val="000B2514"/>
    <w:rsid w:val="000B5100"/>
    <w:rsid w:val="000C0315"/>
    <w:rsid w:val="000D04D2"/>
    <w:rsid w:val="000E010D"/>
    <w:rsid w:val="000E3CD7"/>
    <w:rsid w:val="000E6DBE"/>
    <w:rsid w:val="0010376C"/>
    <w:rsid w:val="00107726"/>
    <w:rsid w:val="00112D90"/>
    <w:rsid w:val="001207FA"/>
    <w:rsid w:val="00121734"/>
    <w:rsid w:val="00130A31"/>
    <w:rsid w:val="00143CF1"/>
    <w:rsid w:val="00152498"/>
    <w:rsid w:val="00155DAE"/>
    <w:rsid w:val="001613DB"/>
    <w:rsid w:val="00161D0D"/>
    <w:rsid w:val="00162205"/>
    <w:rsid w:val="0016530A"/>
    <w:rsid w:val="00165C3C"/>
    <w:rsid w:val="00167256"/>
    <w:rsid w:val="00172EA8"/>
    <w:rsid w:val="00180FD2"/>
    <w:rsid w:val="00181A01"/>
    <w:rsid w:val="001900A3"/>
    <w:rsid w:val="00195F79"/>
    <w:rsid w:val="001A1BD1"/>
    <w:rsid w:val="001A58AB"/>
    <w:rsid w:val="001B332F"/>
    <w:rsid w:val="001B3FAC"/>
    <w:rsid w:val="001B4C1F"/>
    <w:rsid w:val="001C5F90"/>
    <w:rsid w:val="001D058E"/>
    <w:rsid w:val="001D1A4C"/>
    <w:rsid w:val="001D474D"/>
    <w:rsid w:val="001D7FB4"/>
    <w:rsid w:val="001E13EF"/>
    <w:rsid w:val="001E37F7"/>
    <w:rsid w:val="001E50EB"/>
    <w:rsid w:val="001F2CBC"/>
    <w:rsid w:val="001F6F67"/>
    <w:rsid w:val="002029D1"/>
    <w:rsid w:val="0020617F"/>
    <w:rsid w:val="00207A69"/>
    <w:rsid w:val="00210EA7"/>
    <w:rsid w:val="002120CE"/>
    <w:rsid w:val="002129DB"/>
    <w:rsid w:val="00230489"/>
    <w:rsid w:val="00234F80"/>
    <w:rsid w:val="00251562"/>
    <w:rsid w:val="00251A8C"/>
    <w:rsid w:val="00252A3B"/>
    <w:rsid w:val="00254A08"/>
    <w:rsid w:val="002607AD"/>
    <w:rsid w:val="0026613B"/>
    <w:rsid w:val="00271874"/>
    <w:rsid w:val="00280B6F"/>
    <w:rsid w:val="00286B0B"/>
    <w:rsid w:val="002A0B2A"/>
    <w:rsid w:val="002A2C55"/>
    <w:rsid w:val="002A331D"/>
    <w:rsid w:val="002A3CAC"/>
    <w:rsid w:val="002B19FF"/>
    <w:rsid w:val="002C07CF"/>
    <w:rsid w:val="002C197C"/>
    <w:rsid w:val="002C549C"/>
    <w:rsid w:val="002C7F50"/>
    <w:rsid w:val="002E10A3"/>
    <w:rsid w:val="002E656A"/>
    <w:rsid w:val="002F448B"/>
    <w:rsid w:val="002F5348"/>
    <w:rsid w:val="0030480A"/>
    <w:rsid w:val="003103E9"/>
    <w:rsid w:val="00313903"/>
    <w:rsid w:val="00321A75"/>
    <w:rsid w:val="003240D2"/>
    <w:rsid w:val="00350E8A"/>
    <w:rsid w:val="00352F85"/>
    <w:rsid w:val="003535F9"/>
    <w:rsid w:val="00361B85"/>
    <w:rsid w:val="003701D8"/>
    <w:rsid w:val="003730C9"/>
    <w:rsid w:val="003856F4"/>
    <w:rsid w:val="00391D26"/>
    <w:rsid w:val="003A170A"/>
    <w:rsid w:val="003A7405"/>
    <w:rsid w:val="003B3ED9"/>
    <w:rsid w:val="003B5216"/>
    <w:rsid w:val="003B6621"/>
    <w:rsid w:val="003B6B2B"/>
    <w:rsid w:val="003C0064"/>
    <w:rsid w:val="003C363B"/>
    <w:rsid w:val="003D3B5C"/>
    <w:rsid w:val="003D3F56"/>
    <w:rsid w:val="003E028D"/>
    <w:rsid w:val="003F0D24"/>
    <w:rsid w:val="004216E8"/>
    <w:rsid w:val="00422744"/>
    <w:rsid w:val="00430D63"/>
    <w:rsid w:val="004341D6"/>
    <w:rsid w:val="00447542"/>
    <w:rsid w:val="00454B48"/>
    <w:rsid w:val="00462504"/>
    <w:rsid w:val="00466C8F"/>
    <w:rsid w:val="0046769D"/>
    <w:rsid w:val="00472A2F"/>
    <w:rsid w:val="0048259C"/>
    <w:rsid w:val="004A0803"/>
    <w:rsid w:val="004A581D"/>
    <w:rsid w:val="004B3CD5"/>
    <w:rsid w:val="004B5A77"/>
    <w:rsid w:val="004B7115"/>
    <w:rsid w:val="004C45C7"/>
    <w:rsid w:val="004D417A"/>
    <w:rsid w:val="004F1870"/>
    <w:rsid w:val="004F283F"/>
    <w:rsid w:val="004F3784"/>
    <w:rsid w:val="004F3A7A"/>
    <w:rsid w:val="00500A69"/>
    <w:rsid w:val="005103E9"/>
    <w:rsid w:val="0051194D"/>
    <w:rsid w:val="00512E2E"/>
    <w:rsid w:val="00517FEC"/>
    <w:rsid w:val="00523053"/>
    <w:rsid w:val="005240A6"/>
    <w:rsid w:val="00527A6B"/>
    <w:rsid w:val="005333E0"/>
    <w:rsid w:val="00533A55"/>
    <w:rsid w:val="005354A5"/>
    <w:rsid w:val="00540218"/>
    <w:rsid w:val="0054202B"/>
    <w:rsid w:val="00543164"/>
    <w:rsid w:val="00564DB5"/>
    <w:rsid w:val="00566A7B"/>
    <w:rsid w:val="00574B30"/>
    <w:rsid w:val="00580FE2"/>
    <w:rsid w:val="00581413"/>
    <w:rsid w:val="005827E3"/>
    <w:rsid w:val="00595436"/>
    <w:rsid w:val="005A1CC7"/>
    <w:rsid w:val="005A3196"/>
    <w:rsid w:val="005A7D34"/>
    <w:rsid w:val="005B13CD"/>
    <w:rsid w:val="005B239C"/>
    <w:rsid w:val="005C46E0"/>
    <w:rsid w:val="005C4706"/>
    <w:rsid w:val="005C59AE"/>
    <w:rsid w:val="005D4839"/>
    <w:rsid w:val="005D6792"/>
    <w:rsid w:val="005E2E44"/>
    <w:rsid w:val="005E32BE"/>
    <w:rsid w:val="005E3936"/>
    <w:rsid w:val="005F3F91"/>
    <w:rsid w:val="006012E0"/>
    <w:rsid w:val="00603B4A"/>
    <w:rsid w:val="0060604A"/>
    <w:rsid w:val="00610CFB"/>
    <w:rsid w:val="006139E0"/>
    <w:rsid w:val="00615697"/>
    <w:rsid w:val="006232F4"/>
    <w:rsid w:val="00644B56"/>
    <w:rsid w:val="006462D3"/>
    <w:rsid w:val="006551D9"/>
    <w:rsid w:val="00677290"/>
    <w:rsid w:val="00683BEF"/>
    <w:rsid w:val="006A0C1F"/>
    <w:rsid w:val="006A27AF"/>
    <w:rsid w:val="006A5817"/>
    <w:rsid w:val="006B1CF1"/>
    <w:rsid w:val="006C7E1B"/>
    <w:rsid w:val="006D0956"/>
    <w:rsid w:val="006D2F25"/>
    <w:rsid w:val="006D4DAE"/>
    <w:rsid w:val="006F2BF9"/>
    <w:rsid w:val="006F3964"/>
    <w:rsid w:val="00706F7E"/>
    <w:rsid w:val="00712993"/>
    <w:rsid w:val="007139A9"/>
    <w:rsid w:val="007209AC"/>
    <w:rsid w:val="00725D1D"/>
    <w:rsid w:val="00735A66"/>
    <w:rsid w:val="00740A6D"/>
    <w:rsid w:val="0074196E"/>
    <w:rsid w:val="00742709"/>
    <w:rsid w:val="0074460C"/>
    <w:rsid w:val="007519B9"/>
    <w:rsid w:val="007538CA"/>
    <w:rsid w:val="00762C7E"/>
    <w:rsid w:val="00762D92"/>
    <w:rsid w:val="00764720"/>
    <w:rsid w:val="00764861"/>
    <w:rsid w:val="0076636E"/>
    <w:rsid w:val="00770ABA"/>
    <w:rsid w:val="0077651B"/>
    <w:rsid w:val="00776D04"/>
    <w:rsid w:val="007853A9"/>
    <w:rsid w:val="007A0A06"/>
    <w:rsid w:val="007B0BA5"/>
    <w:rsid w:val="007B56B2"/>
    <w:rsid w:val="007B624B"/>
    <w:rsid w:val="007C1D2C"/>
    <w:rsid w:val="007C3C42"/>
    <w:rsid w:val="007D0033"/>
    <w:rsid w:val="007D0AF3"/>
    <w:rsid w:val="007D3D8E"/>
    <w:rsid w:val="007E0893"/>
    <w:rsid w:val="007E56AA"/>
    <w:rsid w:val="007F1800"/>
    <w:rsid w:val="007F47C2"/>
    <w:rsid w:val="007F4E1A"/>
    <w:rsid w:val="00803347"/>
    <w:rsid w:val="008131D9"/>
    <w:rsid w:val="0082083C"/>
    <w:rsid w:val="00826947"/>
    <w:rsid w:val="008311CB"/>
    <w:rsid w:val="0083318A"/>
    <w:rsid w:val="008334CC"/>
    <w:rsid w:val="008352FC"/>
    <w:rsid w:val="0083680E"/>
    <w:rsid w:val="00837B12"/>
    <w:rsid w:val="00852E43"/>
    <w:rsid w:val="00860F3B"/>
    <w:rsid w:val="00870AF8"/>
    <w:rsid w:val="0087104A"/>
    <w:rsid w:val="008748F7"/>
    <w:rsid w:val="00874EFB"/>
    <w:rsid w:val="00881412"/>
    <w:rsid w:val="008B37ED"/>
    <w:rsid w:val="008D0512"/>
    <w:rsid w:val="008D086A"/>
    <w:rsid w:val="008D7BB1"/>
    <w:rsid w:val="008E10B1"/>
    <w:rsid w:val="008E55CA"/>
    <w:rsid w:val="008E7D6E"/>
    <w:rsid w:val="008F01DA"/>
    <w:rsid w:val="008F1504"/>
    <w:rsid w:val="008F5893"/>
    <w:rsid w:val="0090087D"/>
    <w:rsid w:val="00910A12"/>
    <w:rsid w:val="0091667C"/>
    <w:rsid w:val="00916D52"/>
    <w:rsid w:val="009206AF"/>
    <w:rsid w:val="00927197"/>
    <w:rsid w:val="00930328"/>
    <w:rsid w:val="0093110B"/>
    <w:rsid w:val="009341A6"/>
    <w:rsid w:val="009358C1"/>
    <w:rsid w:val="00942685"/>
    <w:rsid w:val="00943B91"/>
    <w:rsid w:val="00944800"/>
    <w:rsid w:val="00945DF0"/>
    <w:rsid w:val="00963430"/>
    <w:rsid w:val="00966B29"/>
    <w:rsid w:val="00972E8F"/>
    <w:rsid w:val="00973F99"/>
    <w:rsid w:val="00991F47"/>
    <w:rsid w:val="00993842"/>
    <w:rsid w:val="009B350A"/>
    <w:rsid w:val="009B49FC"/>
    <w:rsid w:val="009B4B03"/>
    <w:rsid w:val="009C25C2"/>
    <w:rsid w:val="009E455D"/>
    <w:rsid w:val="009F69BB"/>
    <w:rsid w:val="00A2066F"/>
    <w:rsid w:val="00A31211"/>
    <w:rsid w:val="00A31B6A"/>
    <w:rsid w:val="00A35936"/>
    <w:rsid w:val="00A443E7"/>
    <w:rsid w:val="00A47E52"/>
    <w:rsid w:val="00A5494B"/>
    <w:rsid w:val="00A76072"/>
    <w:rsid w:val="00A76212"/>
    <w:rsid w:val="00A77D7B"/>
    <w:rsid w:val="00A81C96"/>
    <w:rsid w:val="00AA032D"/>
    <w:rsid w:val="00AA196D"/>
    <w:rsid w:val="00AA2148"/>
    <w:rsid w:val="00AA3144"/>
    <w:rsid w:val="00AA4D04"/>
    <w:rsid w:val="00AA75AC"/>
    <w:rsid w:val="00AB648A"/>
    <w:rsid w:val="00AC2816"/>
    <w:rsid w:val="00AE309D"/>
    <w:rsid w:val="00AF3DDD"/>
    <w:rsid w:val="00B03A58"/>
    <w:rsid w:val="00B14FB4"/>
    <w:rsid w:val="00B172F2"/>
    <w:rsid w:val="00B221EB"/>
    <w:rsid w:val="00B254D1"/>
    <w:rsid w:val="00B262F2"/>
    <w:rsid w:val="00B2676B"/>
    <w:rsid w:val="00B43C82"/>
    <w:rsid w:val="00B43CB6"/>
    <w:rsid w:val="00B46C9B"/>
    <w:rsid w:val="00B479BA"/>
    <w:rsid w:val="00B47A37"/>
    <w:rsid w:val="00B47C47"/>
    <w:rsid w:val="00B52300"/>
    <w:rsid w:val="00B52C21"/>
    <w:rsid w:val="00B55B4B"/>
    <w:rsid w:val="00B606B3"/>
    <w:rsid w:val="00B60A71"/>
    <w:rsid w:val="00B61CD1"/>
    <w:rsid w:val="00B6739A"/>
    <w:rsid w:val="00B7260C"/>
    <w:rsid w:val="00B73983"/>
    <w:rsid w:val="00B73AB0"/>
    <w:rsid w:val="00B76A13"/>
    <w:rsid w:val="00B80A1F"/>
    <w:rsid w:val="00B80DBE"/>
    <w:rsid w:val="00B91F83"/>
    <w:rsid w:val="00BA019C"/>
    <w:rsid w:val="00BA2E14"/>
    <w:rsid w:val="00BB0408"/>
    <w:rsid w:val="00BB0DA9"/>
    <w:rsid w:val="00BB0E09"/>
    <w:rsid w:val="00BB15E2"/>
    <w:rsid w:val="00BB621D"/>
    <w:rsid w:val="00BC3EFA"/>
    <w:rsid w:val="00BD1C68"/>
    <w:rsid w:val="00BD36AB"/>
    <w:rsid w:val="00BE4142"/>
    <w:rsid w:val="00BE7910"/>
    <w:rsid w:val="00BF0464"/>
    <w:rsid w:val="00C11F9A"/>
    <w:rsid w:val="00C1449B"/>
    <w:rsid w:val="00C15C80"/>
    <w:rsid w:val="00C174EA"/>
    <w:rsid w:val="00C233EF"/>
    <w:rsid w:val="00C23892"/>
    <w:rsid w:val="00C242E3"/>
    <w:rsid w:val="00C27212"/>
    <w:rsid w:val="00C425E2"/>
    <w:rsid w:val="00C55C83"/>
    <w:rsid w:val="00C717F7"/>
    <w:rsid w:val="00C83500"/>
    <w:rsid w:val="00C93291"/>
    <w:rsid w:val="00C95230"/>
    <w:rsid w:val="00C95D76"/>
    <w:rsid w:val="00CA34B0"/>
    <w:rsid w:val="00CA3A9A"/>
    <w:rsid w:val="00CB2D20"/>
    <w:rsid w:val="00CB35EC"/>
    <w:rsid w:val="00CB370F"/>
    <w:rsid w:val="00CC398E"/>
    <w:rsid w:val="00CD1885"/>
    <w:rsid w:val="00CD5C93"/>
    <w:rsid w:val="00CE2F8E"/>
    <w:rsid w:val="00CE6E71"/>
    <w:rsid w:val="00CF4B82"/>
    <w:rsid w:val="00D3550B"/>
    <w:rsid w:val="00D40C97"/>
    <w:rsid w:val="00D44280"/>
    <w:rsid w:val="00D50961"/>
    <w:rsid w:val="00D51DB5"/>
    <w:rsid w:val="00D56F60"/>
    <w:rsid w:val="00D64606"/>
    <w:rsid w:val="00D6470B"/>
    <w:rsid w:val="00D67180"/>
    <w:rsid w:val="00D67B9B"/>
    <w:rsid w:val="00D76934"/>
    <w:rsid w:val="00D77A1A"/>
    <w:rsid w:val="00D8483D"/>
    <w:rsid w:val="00D94F22"/>
    <w:rsid w:val="00D963E1"/>
    <w:rsid w:val="00DA0EA9"/>
    <w:rsid w:val="00DA3162"/>
    <w:rsid w:val="00DA323A"/>
    <w:rsid w:val="00DA7E84"/>
    <w:rsid w:val="00DB00C8"/>
    <w:rsid w:val="00DB4F00"/>
    <w:rsid w:val="00DB757C"/>
    <w:rsid w:val="00DC2F3A"/>
    <w:rsid w:val="00DD578D"/>
    <w:rsid w:val="00DE0592"/>
    <w:rsid w:val="00DE3607"/>
    <w:rsid w:val="00DF2C68"/>
    <w:rsid w:val="00DF49F6"/>
    <w:rsid w:val="00E10868"/>
    <w:rsid w:val="00E2187A"/>
    <w:rsid w:val="00E22CAC"/>
    <w:rsid w:val="00E23200"/>
    <w:rsid w:val="00E23A3C"/>
    <w:rsid w:val="00E33DD4"/>
    <w:rsid w:val="00E41E89"/>
    <w:rsid w:val="00E42E96"/>
    <w:rsid w:val="00E45CC9"/>
    <w:rsid w:val="00E50E6A"/>
    <w:rsid w:val="00E577E0"/>
    <w:rsid w:val="00E57ED2"/>
    <w:rsid w:val="00E60AD5"/>
    <w:rsid w:val="00E87B25"/>
    <w:rsid w:val="00E92904"/>
    <w:rsid w:val="00E93FB7"/>
    <w:rsid w:val="00EA5B89"/>
    <w:rsid w:val="00EA5D65"/>
    <w:rsid w:val="00EB1F93"/>
    <w:rsid w:val="00EB3837"/>
    <w:rsid w:val="00EB6C9E"/>
    <w:rsid w:val="00EC0D79"/>
    <w:rsid w:val="00EC0E95"/>
    <w:rsid w:val="00ED2C29"/>
    <w:rsid w:val="00ED40CF"/>
    <w:rsid w:val="00ED7B12"/>
    <w:rsid w:val="00EE4B7B"/>
    <w:rsid w:val="00EF197A"/>
    <w:rsid w:val="00F0081E"/>
    <w:rsid w:val="00F079E3"/>
    <w:rsid w:val="00F07DD2"/>
    <w:rsid w:val="00F21C53"/>
    <w:rsid w:val="00F2754A"/>
    <w:rsid w:val="00F350D1"/>
    <w:rsid w:val="00F44957"/>
    <w:rsid w:val="00F549A1"/>
    <w:rsid w:val="00F66D6C"/>
    <w:rsid w:val="00F7167B"/>
    <w:rsid w:val="00F77168"/>
    <w:rsid w:val="00F9733F"/>
    <w:rsid w:val="00FA2EA2"/>
    <w:rsid w:val="00FC1343"/>
    <w:rsid w:val="00FC7B71"/>
    <w:rsid w:val="00FD1BC1"/>
    <w:rsid w:val="00FD2305"/>
    <w:rsid w:val="00FD47AD"/>
    <w:rsid w:val="00FE46B5"/>
    <w:rsid w:val="00FE64E4"/>
    <w:rsid w:val="00FF5188"/>
    <w:rsid w:val="00FF71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03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03E9"/>
    <w:pPr>
      <w:autoSpaceDE w:val="0"/>
      <w:autoSpaceDN w:val="0"/>
      <w:adjustRightInd w:val="0"/>
    </w:pPr>
    <w:rPr>
      <w:rFonts w:ascii="Calibri" w:eastAsiaTheme="minorHAns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03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03E9"/>
    <w:pPr>
      <w:autoSpaceDE w:val="0"/>
      <w:autoSpaceDN w:val="0"/>
      <w:adjustRightInd w:val="0"/>
    </w:pPr>
    <w:rPr>
      <w:rFonts w:ascii="Calibri" w:eastAsiaTheme="minorHAns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Coyle, Lupe P.</dc:creator>
  <cp:lastModifiedBy>CTU Employee</cp:lastModifiedBy>
  <cp:revision>2</cp:revision>
  <cp:lastPrinted>2012-01-30T22:36:00Z</cp:lastPrinted>
  <dcterms:created xsi:type="dcterms:W3CDTF">2012-02-01T21:01:00Z</dcterms:created>
  <dcterms:modified xsi:type="dcterms:W3CDTF">2012-02-01T21:01:00Z</dcterms:modified>
</cp:coreProperties>
</file>