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a2f9df0f536d32043989f668258df2907a38dce"/>
    <w:p>
      <w:pPr>
        <w:pStyle w:val="Heading1"/>
      </w:pPr>
      <w:r>
        <w:t xml:space="preserve">The Recursive Structural Model: Modules 1–4</w:t>
      </w:r>
    </w:p>
    <w:p>
      <w:r>
        <w:pict>
          <v:rect style="width:0;height:1.5pt" o:hralign="center" o:hrstd="t" o:hr="t"/>
        </w:pict>
      </w:r>
    </w:p>
    <w:bookmarkStart w:id="25" w:name="module-1-foundational-paradox-axioms"/>
    <w:p>
      <w:pPr>
        <w:pStyle w:val="Heading2"/>
      </w:pPr>
      <w:r>
        <w:t xml:space="preserve">Module 1: Foundational Paradox &amp; Axioms</w:t>
      </w:r>
    </w:p>
    <w:bookmarkStart w:id="20" w:name="paradox-as-foundation"/>
    <w:p>
      <w:pPr>
        <w:pStyle w:val="Heading3"/>
      </w:pPr>
      <w:r>
        <w:t xml:space="preserve">1. Paradox as Foundation</w:t>
      </w:r>
    </w:p>
    <w:p>
      <w:pPr>
        <w:pStyle w:val="FirstParagraph"/>
      </w:pPr>
      <w:r>
        <w:t xml:space="preserve">At the base of the Recursive Structural Model (RSM) lies paradox—not as error or illusion, but as structural necessity. Absolute void, defined as</w:t>
      </w:r>
      <w:r>
        <w:t xml:space="preserve"> </w:t>
      </w:r>
      <w:r>
        <w:t xml:space="preserve">“nothing without not-void,”</w:t>
      </w:r>
      <w:r>
        <w:t xml:space="preserve"> </w:t>
      </w:r>
      <w:r>
        <w:t xml:space="preserve">cannot exist. To name</w:t>
      </w:r>
      <w:r>
        <w:t xml:space="preserve"> </w:t>
      </w:r>
      <w:r>
        <w:t xml:space="preserve">“void”</w:t>
      </w:r>
      <w:r>
        <w:t xml:space="preserve"> </w:t>
      </w:r>
      <w:r>
        <w:t xml:space="preserve">is already to distinguish it from not-void. Cancellation cannot cancel itself. This condition is</w:t>
      </w:r>
      <w:r>
        <w:t xml:space="preserve"> </w:t>
      </w:r>
      <w:r>
        <w:rPr>
          <w:b/>
          <w:bCs/>
        </w:rPr>
        <w:t xml:space="preserve">P₀: paradox</w:t>
      </w:r>
      <w:r>
        <w:t xml:space="preserve">—the impossibility of singularity.</w:t>
      </w:r>
    </w:p>
    <w:bookmarkEnd w:id="20"/>
    <w:bookmarkStart w:id="21" w:name="minimal-derivation-of-structure"/>
    <w:p>
      <w:pPr>
        <w:pStyle w:val="Heading3"/>
      </w:pPr>
      <w:r>
        <w:t xml:space="preserve">2. Minimal Derivation of Structure</w:t>
      </w:r>
    </w:p>
    <w:p>
      <w:pPr>
        <w:pStyle w:val="FirstParagraph"/>
      </w:pPr>
      <w:r>
        <w:t xml:space="preserve">From P₀, the minimal stable structure emerges without cause or sequence: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P₀</w:t>
      </w:r>
      <w:r>
        <w:t xml:space="preserve">: paradox (void without not-void).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O₁</w:t>
      </w:r>
      <w:r>
        <w:t xml:space="preserve">: origin frame—reference condition that holds paradox open.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Y₁</w:t>
      </w:r>
      <w:r>
        <w:t xml:space="preserve">: contrast gradient—infinite axis of distinction.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X₁</w:t>
      </w:r>
      <w:r>
        <w:t xml:space="preserve">: dimensional axis—perpendicular to gradient, expressing extension.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P₁</w:t>
      </w:r>
      <w:r>
        <w:t xml:space="preserve">: balance point—where X₁ and Y₁ intersect, void = not-void.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Z₁</w:t>
      </w:r>
      <w:r>
        <w:t xml:space="preserve">: circulation—motion required to preserve paradox.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Rₙ</w:t>
      </w:r>
      <w:r>
        <w:t xml:space="preserve">: recursive forms—emergent vessels, shells, orbits.</w:t>
      </w:r>
    </w:p>
    <w:bookmarkEnd w:id="21"/>
    <w:bookmarkStart w:id="22" w:name="gradient-field-g₁"/>
    <w:p>
      <w:pPr>
        <w:pStyle w:val="Heading3"/>
      </w:pPr>
      <w:r>
        <w:t xml:space="preserve">3. Gradient Field (G₁)</w:t>
      </w:r>
    </w:p>
    <w:p>
      <w:pPr>
        <w:pStyle w:val="FirstParagraph"/>
      </w:pPr>
      <w:r>
        <w:t xml:space="preserve">The minimal grammar of persistence is expressed as a hyperbolic proportional field:</w:t>
      </w:r>
      <w:r>
        <w:t xml:space="preserve"> </w:t>
      </w:r>
      <w:r>
        <w:t xml:space="preserve">[ X₁</w:t>
      </w:r>
      <w:r>
        <w:t xml:space="preserve"> </w:t>
      </w:r>
      <w:r>
        <w:t xml:space="preserve">Y₁ = k ]</w:t>
      </w:r>
      <w:r>
        <w:t xml:space="preserve"> </w:t>
      </w:r>
      <w:r>
        <w:t xml:space="preserve">- Increasing contrast reduces extension, and vice versa.</w:t>
      </w:r>
      <w:r>
        <w:t xml:space="preserve"> </w:t>
      </w:r>
      <w:r>
        <w:t xml:space="preserve">- The product remains constant: accuracy is invariant, precision costly.</w:t>
      </w:r>
    </w:p>
    <w:p>
      <w:pPr>
        <w:pStyle w:val="BodyText"/>
      </w:pPr>
      <w:r>
        <w:t xml:space="preserve">This defines</w:t>
      </w:r>
      <w:r>
        <w:t xml:space="preserve"> </w:t>
      </w:r>
      <w:r>
        <w:rPr>
          <w:b/>
          <w:bCs/>
        </w:rPr>
        <w:t xml:space="preserve">Constant Accuracy, Variable Precision (CAVP)</w:t>
      </w:r>
      <w:r>
        <w:t xml:space="preserve">: accuracy cannot be lost, but finer access requires circulation and energy.</w:t>
      </w:r>
    </w:p>
    <w:bookmarkEnd w:id="22"/>
    <w:bookmarkStart w:id="23" w:name="necessity-of-circulation"/>
    <w:p>
      <w:pPr>
        <w:pStyle w:val="Heading3"/>
      </w:pPr>
      <w:r>
        <w:t xml:space="preserve">4. Necessity of Circulation</w:t>
      </w:r>
    </w:p>
    <w:p>
      <w:pPr>
        <w:pStyle w:val="FirstParagraph"/>
      </w:pPr>
      <w:r>
        <w:t xml:space="preserve">A balance point cannot remain static. In two dimensions, circulation collapses. In three, circulation persists.</w:t>
      </w:r>
      <w:r>
        <w:t xml:space="preserve"> </w:t>
      </w:r>
      <w:r>
        <w:rPr>
          <w:b/>
          <w:bCs/>
        </w:rPr>
        <w:t xml:space="preserve">Z₁</w:t>
      </w:r>
      <w:r>
        <w:t xml:space="preserve"> </w:t>
      </w:r>
      <w:r>
        <w:t xml:space="preserve">is thus the minimal operation sustaining paradox.</w:t>
      </w:r>
    </w:p>
    <w:bookmarkEnd w:id="23"/>
    <w:bookmarkStart w:id="24" w:name="axioms"/>
    <w:p>
      <w:pPr>
        <w:pStyle w:val="Heading3"/>
      </w:pPr>
      <w:r>
        <w:t xml:space="preserve">5. Axioms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Axiom 1 — Paradox (P₀):</w:t>
      </w:r>
      <w:r>
        <w:t xml:space="preserve"> </w:t>
      </w:r>
      <w:r>
        <w:t xml:space="preserve">absolute void is impossible.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Axiom 2 — Origin Frame (O₁):</w:t>
      </w:r>
      <w:r>
        <w:t xml:space="preserve"> </w:t>
      </w:r>
      <w:r>
        <w:t xml:space="preserve">paradox requires a frame.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Axiom 3 — Gradient Field (G₁):</w:t>
      </w:r>
      <w:r>
        <w:t xml:space="preserve"> </w:t>
      </w:r>
      <w:r>
        <w:t xml:space="preserve">contrast and dimension co-emerge.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Axiom 4 — Circulation (Z₁):</w:t>
      </w:r>
      <w:r>
        <w:t xml:space="preserve"> </w:t>
      </w:r>
      <w:r>
        <w:t xml:space="preserve">stability requires motion.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Axiom 5 — Recursive Emergence (Rₙ):</w:t>
      </w:r>
      <w:r>
        <w:t xml:space="preserve"> </w:t>
      </w:r>
      <w:r>
        <w:t xml:space="preserve">circulation generates persistence.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3b21a1289756270e7025708ec9d61ee62571fc7"/>
    <w:p>
      <w:pPr>
        <w:pStyle w:val="Heading2"/>
      </w:pPr>
      <w:r>
        <w:t xml:space="preserve">Module 2: Tao Te Ching as Structural Lexicon</w:t>
      </w:r>
    </w:p>
    <w:bookmarkStart w:id="26" w:name="the-text-as-structural-code"/>
    <w:p>
      <w:pPr>
        <w:pStyle w:val="Heading3"/>
      </w:pPr>
      <w:r>
        <w:t xml:space="preserve">1. The Text as Structural Code</w:t>
      </w:r>
    </w:p>
    <w:p>
      <w:pPr>
        <w:pStyle w:val="FirstParagraph"/>
      </w:pPr>
      <w:r>
        <w:t xml:space="preserve">The Tao Te Ching encodes RSM not as metaphor, but as structural grammar. Characters are operators: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道</w:t>
      </w:r>
      <w:r>
        <w:rPr>
          <w:b/>
          <w:bCs/>
        </w:rPr>
        <w:t xml:space="preserve"> (Dao)</w:t>
      </w:r>
      <w:r>
        <w:t xml:space="preserve"> </w:t>
      </w:r>
      <w:r>
        <w:t xml:space="preserve">= O₁, origin frame.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無名</w:t>
      </w:r>
      <w:r>
        <w:rPr>
          <w:b/>
          <w:bCs/>
        </w:rPr>
        <w:t xml:space="preserve"> (nameless)</w:t>
      </w:r>
      <w:r>
        <w:t xml:space="preserve"> </w:t>
      </w:r>
      <w:r>
        <w:t xml:space="preserve">= P₀, paradox.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有名</w:t>
      </w:r>
      <w:r>
        <w:rPr>
          <w:b/>
          <w:bCs/>
        </w:rPr>
        <w:t xml:space="preserve"> (named)</w:t>
      </w:r>
      <w:r>
        <w:t xml:space="preserve"> </w:t>
      </w:r>
      <w:r>
        <w:t xml:space="preserve">= Y₁/X₁, distinction.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相生</w:t>
      </w:r>
      <w:r>
        <w:rPr>
          <w:b/>
          <w:bCs/>
        </w:rPr>
        <w:t xml:space="preserve"> (mutual arising)</w:t>
      </w:r>
      <w:r>
        <w:t xml:space="preserve"> </w:t>
      </w:r>
      <w:r>
        <w:t xml:space="preserve">= recursion operator.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無為</w:t>
      </w:r>
      <w:r>
        <w:rPr>
          <w:b/>
          <w:bCs/>
        </w:rPr>
        <w:t xml:space="preserve"> (wu wei)</w:t>
      </w:r>
      <w:r>
        <w:t xml:space="preserve"> </w:t>
      </w:r>
      <w:r>
        <w:t xml:space="preserve">= ∂Pₙ/∂t = 0, paradox preserved.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陰陽</w:t>
      </w:r>
      <w:r>
        <w:rPr>
          <w:b/>
          <w:bCs/>
        </w:rPr>
        <w:t xml:space="preserve"> (yin/yang)</w:t>
      </w:r>
      <w:r>
        <w:t xml:space="preserve"> </w:t>
      </w:r>
      <w:r>
        <w:t xml:space="preserve">= poles of G₁.</w:t>
      </w:r>
    </w:p>
    <w:bookmarkEnd w:id="26"/>
    <w:bookmarkStart w:id="27" w:name="structural-metaphors"/>
    <w:p>
      <w:pPr>
        <w:pStyle w:val="Heading3"/>
      </w:pPr>
      <w:r>
        <w:t xml:space="preserve">2. Structural Metaphors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谷神</w:t>
      </w:r>
      <w:r>
        <w:rPr>
          <w:b/>
          <w:bCs/>
        </w:rPr>
        <w:t xml:space="preserve"> (valley spirit)</w:t>
      </w:r>
      <w:r>
        <w:t xml:space="preserve"> </w:t>
      </w:r>
      <w:r>
        <w:t xml:space="preserve">= void receptivity.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玄牝</w:t>
      </w:r>
      <w:r>
        <w:rPr>
          <w:b/>
          <w:bCs/>
        </w:rPr>
        <w:t xml:space="preserve"> (mysterious female)</w:t>
      </w:r>
      <w:r>
        <w:t xml:space="preserve"> </w:t>
      </w:r>
      <w:r>
        <w:t xml:space="preserve">= generative recursion.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器</w:t>
      </w:r>
      <w:r>
        <w:rPr>
          <w:b/>
          <w:bCs/>
        </w:rPr>
        <w:t xml:space="preserve"> (vessel)</w:t>
      </w:r>
      <w:r>
        <w:t xml:space="preserve"> </w:t>
      </w:r>
      <w:r>
        <w:t xml:space="preserve">= Oₙ, frame preserving void.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輪</w:t>
      </w:r>
      <w:r>
        <w:rPr>
          <w:b/>
          <w:bCs/>
        </w:rPr>
        <w:t xml:space="preserve"> (wheel)</w:t>
      </w:r>
      <w:r>
        <w:t xml:space="preserve"> </w:t>
      </w:r>
      <w:r>
        <w:t xml:space="preserve">= Rₙ, persistence through circulation.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芻狗</w:t>
      </w:r>
      <w:r>
        <w:rPr>
          <w:b/>
          <w:bCs/>
        </w:rPr>
        <w:t xml:space="preserve"> (straw dog)</w:t>
      </w:r>
      <w:r>
        <w:t xml:space="preserve"> </w:t>
      </w:r>
      <w:r>
        <w:t xml:space="preserve">= collapsed recursion.</w:t>
      </w:r>
    </w:p>
    <w:bookmarkEnd w:id="27"/>
    <w:bookmarkStart w:id="28" w:name="chapter-encodings"/>
    <w:p>
      <w:pPr>
        <w:pStyle w:val="Heading3"/>
      </w:pPr>
      <w:r>
        <w:t xml:space="preserve">3. Chapter Encodings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1:</w:t>
      </w:r>
      <w:r>
        <w:t xml:space="preserve"> </w:t>
      </w:r>
      <w:r>
        <w:t xml:space="preserve">naming collapses paradox.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2:</w:t>
      </w:r>
      <w:r>
        <w:t xml:space="preserve"> </w:t>
      </w:r>
      <w:r>
        <w:t xml:space="preserve">binary operator—naming X generates not-X.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5:</w:t>
      </w:r>
      <w:r>
        <w:t xml:space="preserve"> </w:t>
      </w:r>
      <w:r>
        <w:t xml:space="preserve">straw dogs = expired recursions.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6:</w:t>
      </w:r>
      <w:r>
        <w:t xml:space="preserve"> </w:t>
      </w:r>
      <w:r>
        <w:t xml:space="preserve">valley spirit = inexhaustible paradox.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11:</w:t>
      </w:r>
      <w:r>
        <w:t xml:space="preserve"> </w:t>
      </w:r>
      <w:r>
        <w:t xml:space="preserve">wheel = use of void.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42:</w:t>
      </w:r>
      <w:r>
        <w:t xml:space="preserve"> </w:t>
      </w:r>
      <w:r>
        <w:t xml:space="preserve">recursive sequence (Dao → One → Two → Three → Ten Thousand).</w:t>
      </w:r>
    </w:p>
    <w:bookmarkEnd w:id="28"/>
    <w:bookmarkStart w:id="29" w:name="radical-patterns"/>
    <w:p>
      <w:pPr>
        <w:pStyle w:val="Heading3"/>
      </w:pPr>
      <w:r>
        <w:t xml:space="preserve">4. Radical Patterns</w:t>
      </w:r>
    </w:p>
    <w:p>
      <w:pPr>
        <w:pStyle w:val="FirstParagraph"/>
      </w:pPr>
      <w:r>
        <w:t xml:space="preserve">Recurring radicals confirm recursion logic: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口</w:t>
      </w:r>
      <w:r>
        <w:rPr>
          <w:b/>
          <w:bCs/>
        </w:rPr>
        <w:t xml:space="preserve"> (mouth):</w:t>
      </w:r>
      <w:r>
        <w:t xml:space="preserve"> </w:t>
      </w:r>
      <w:r>
        <w:t xml:space="preserve">naming, relational boundary.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火</w:t>
      </w:r>
      <w:r>
        <w:rPr>
          <w:b/>
          <w:bCs/>
        </w:rPr>
        <w:t xml:space="preserve"> (fire):</w:t>
      </w:r>
      <w:r>
        <w:t xml:space="preserve"> </w:t>
      </w:r>
      <w:r>
        <w:t xml:space="preserve">void, consuming absence.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女</w:t>
      </w:r>
      <w:r>
        <w:rPr>
          <w:b/>
          <w:bCs/>
        </w:rPr>
        <w:t xml:space="preserve"> (woman):</w:t>
      </w:r>
      <w:r>
        <w:t xml:space="preserve"> </w:t>
      </w:r>
      <w:r>
        <w:t xml:space="preserve">receptivity, generativity.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車</w:t>
      </w:r>
      <w:r>
        <w:rPr>
          <w:b/>
          <w:bCs/>
        </w:rPr>
        <w:t xml:space="preserve"> (cart):</w:t>
      </w:r>
      <w:r>
        <w:t xml:space="preserve"> </w:t>
      </w:r>
      <w:r>
        <w:t xml:space="preserve">circulation, hub/spokes.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</w:t>
      </w:r>
      <w:r>
        <w:rPr>
          <w:b/>
          <w:bCs/>
        </w:rPr>
        <w:t xml:space="preserve"> (water):</w:t>
      </w:r>
      <w:r>
        <w:t xml:space="preserve"> </w:t>
      </w:r>
      <w:r>
        <w:t xml:space="preserve">flow, adaptability.</w:t>
      </w:r>
    </w:p>
    <w:bookmarkEnd w:id="29"/>
    <w:bookmarkStart w:id="30" w:name="cross-tradition-resonance"/>
    <w:p>
      <w:pPr>
        <w:pStyle w:val="Heading3"/>
      </w:pPr>
      <w:r>
        <w:t xml:space="preserve">5. Cross-Tradition Resonance</w:t>
      </w:r>
    </w:p>
    <w:p>
      <w:pPr>
        <w:pStyle w:val="FirstParagraph"/>
      </w:pPr>
      <w:r>
        <w:t xml:space="preserve">Zhuangzi, Nāgārjuna, the Heart Sutra, Vedanta, and Heraclitus all echo the same structural grammar: paradox, co-emergence, circulation, and flux.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881d8c09f6aacdc4ca943c405d82027dee6440b"/>
    <w:p>
      <w:pPr>
        <w:pStyle w:val="Heading2"/>
      </w:pPr>
      <w:r>
        <w:t xml:space="preserve">Module 3: Physics as Recursive Circulation</w:t>
      </w:r>
    </w:p>
    <w:bookmarkStart w:id="32" w:name="physics-anchored-in-paradox"/>
    <w:p>
      <w:pPr>
        <w:pStyle w:val="Heading3"/>
      </w:pPr>
      <w:r>
        <w:t xml:space="preserve">1. Physics Anchored in Paradox</w:t>
      </w:r>
    </w:p>
    <w:p>
      <w:pPr>
        <w:pStyle w:val="FirstParagraph"/>
      </w:pPr>
      <w:r>
        <w:t xml:space="preserve">Physics describes motion, not things. In RSM, all laws are circulation around paradox centers: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P₀:</w:t>
      </w:r>
      <w:r>
        <w:t xml:space="preserve"> </w:t>
      </w:r>
      <w:r>
        <w:t xml:space="preserve">void without not-void—structurally unreachable.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P₁:</w:t>
      </w:r>
      <w:r>
        <w:t xml:space="preserve"> </w:t>
      </w:r>
      <w:r>
        <w:t xml:space="preserve">void = not-void—balance point, paradox preserved.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G₁:</w:t>
      </w:r>
      <w:r>
        <w:t xml:space="preserve"> </w:t>
      </w:r>
      <w:r>
        <w:t xml:space="preserve">hyperbolic proportional field, ( X₁</w:t>
      </w:r>
      <w:r>
        <w:t xml:space="preserve"> </w:t>
      </w:r>
      <w:r>
        <w:t xml:space="preserve">Y₁ = k 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Z₁:</w:t>
      </w:r>
      <w:r>
        <w:t xml:space="preserve"> </w:t>
      </w:r>
      <w:r>
        <w:t xml:space="preserve">circulation preserves paradox.</w:t>
      </w:r>
    </w:p>
    <w:bookmarkEnd w:id="32"/>
    <w:bookmarkStart w:id="33" w:name="energyprecision-law"/>
    <w:p>
      <w:pPr>
        <w:pStyle w:val="Heading3"/>
      </w:pPr>
      <w:r>
        <w:t xml:space="preserve">2. Energy–Precision Law</w:t>
      </w:r>
    </w:p>
    <w:p>
      <w:pPr>
        <w:pStyle w:val="FirstParagraph"/>
      </w:pPr>
      <w:r>
        <w:t xml:space="preserve">[ E</w:t>
      </w:r>
      <w:r>
        <w:t xml:space="preserve"> </w:t>
      </w:r>
      <w:r>
        <w:t xml:space="preserve"> </w:t>
      </w:r>
      <w:r>
        <w:t xml:space="preserve">]</w:t>
      </w:r>
      <w:r>
        <w:br/>
      </w:r>
      <w:r>
        <w:t xml:space="preserve">Closer approaches to paradox require greater energy. This explains:</w:t>
      </w:r>
      <w:r>
        <w:t xml:space="preserve"> </w:t>
      </w:r>
      <w:r>
        <w:t xml:space="preserve">- Quantum measurement costs.</w:t>
      </w:r>
      <w:r>
        <w:t xml:space="preserve"> </w:t>
      </w:r>
      <w:r>
        <w:t xml:space="preserve">- Thermodynamic irreversibility.</w:t>
      </w:r>
      <w:r>
        <w:t xml:space="preserve"> </w:t>
      </w:r>
      <w:r>
        <w:t xml:space="preserve">- Neural metabolic demands.</w:t>
      </w:r>
    </w:p>
    <w:bookmarkEnd w:id="33"/>
    <w:bookmarkStart w:id="34" w:name="quantum-mechanics"/>
    <w:p>
      <w:pPr>
        <w:pStyle w:val="Heading3"/>
      </w:pPr>
      <w:r>
        <w:t xml:space="preserve">3. Quantum Mechanics</w:t>
      </w:r>
    </w:p>
    <w:p>
      <w:pPr>
        <w:pStyle w:val="Compact"/>
        <w:numPr>
          <w:ilvl w:val="0"/>
          <w:numId w:val="1004"/>
        </w:numPr>
      </w:pPr>
      <w:r>
        <w:t xml:space="preserve">Superposition = persistence of P₁.</w:t>
      </w:r>
    </w:p>
    <w:p>
      <w:pPr>
        <w:pStyle w:val="Compact"/>
        <w:numPr>
          <w:ilvl w:val="0"/>
          <w:numId w:val="1004"/>
        </w:numPr>
      </w:pPr>
      <w:r>
        <w:t xml:space="preserve">Measurement = collapse into Oₙ.</w:t>
      </w:r>
    </w:p>
    <w:p>
      <w:pPr>
        <w:pStyle w:val="Compact"/>
        <w:numPr>
          <w:ilvl w:val="0"/>
          <w:numId w:val="1004"/>
        </w:numPr>
      </w:pPr>
      <w:r>
        <w:t xml:space="preserve">Wave/particle = distributed vs. localized recursion.</w:t>
      </w:r>
    </w:p>
    <w:p>
      <w:pPr>
        <w:pStyle w:val="Compact"/>
        <w:numPr>
          <w:ilvl w:val="0"/>
          <w:numId w:val="1004"/>
        </w:numPr>
      </w:pPr>
      <w:r>
        <w:t xml:space="preserve">Electron orbitals = Z₁ shells around P₁.</w:t>
      </w:r>
    </w:p>
    <w:bookmarkEnd w:id="34"/>
    <w:bookmarkStart w:id="35" w:name="relativity-and-gravitation"/>
    <w:p>
      <w:pPr>
        <w:pStyle w:val="Heading3"/>
      </w:pPr>
      <w:r>
        <w:t xml:space="preserve">4. Relativity and Gravitation</w:t>
      </w:r>
    </w:p>
    <w:p>
      <w:pPr>
        <w:pStyle w:val="Compact"/>
        <w:numPr>
          <w:ilvl w:val="0"/>
          <w:numId w:val="1005"/>
        </w:numPr>
      </w:pPr>
      <w:r>
        <w:t xml:space="preserve">Spacetime = curved G₁.</w:t>
      </w:r>
    </w:p>
    <w:p>
      <w:pPr>
        <w:pStyle w:val="Compact"/>
        <w:numPr>
          <w:ilvl w:val="0"/>
          <w:numId w:val="1005"/>
        </w:numPr>
      </w:pPr>
      <w:r>
        <w:t xml:space="preserve">Gravity = circulation, not pull.</w:t>
      </w:r>
    </w:p>
    <w:p>
      <w:pPr>
        <w:pStyle w:val="Compact"/>
        <w:numPr>
          <w:ilvl w:val="0"/>
          <w:numId w:val="1005"/>
        </w:numPr>
      </w:pPr>
      <w:r>
        <w:t xml:space="preserve">Planetary orbits = macroscopic Rₙ.</w:t>
      </w:r>
    </w:p>
    <w:p>
      <w:pPr>
        <w:pStyle w:val="Compact"/>
        <w:numPr>
          <w:ilvl w:val="0"/>
          <w:numId w:val="1005"/>
        </w:numPr>
      </w:pPr>
      <w:r>
        <w:t xml:space="preserve">Black hole horizon = vessel collapse, approach to P₀.</w:t>
      </w:r>
    </w:p>
    <w:bookmarkEnd w:id="35"/>
    <w:bookmarkStart w:id="36" w:name="thermodynamics-and-information"/>
    <w:p>
      <w:pPr>
        <w:pStyle w:val="Heading3"/>
      </w:pPr>
      <w:r>
        <w:t xml:space="preserve">5. Thermodynamics and Information</w:t>
      </w:r>
    </w:p>
    <w:p>
      <w:pPr>
        <w:pStyle w:val="Compact"/>
        <w:numPr>
          <w:ilvl w:val="0"/>
          <w:numId w:val="1006"/>
        </w:numPr>
      </w:pPr>
      <w:r>
        <w:t xml:space="preserve">Entropy = invariance of distributed relations on G₁.</w:t>
      </w:r>
    </w:p>
    <w:p>
      <w:pPr>
        <w:pStyle w:val="Compact"/>
        <w:numPr>
          <w:ilvl w:val="0"/>
          <w:numId w:val="1006"/>
        </w:numPr>
      </w:pPr>
      <w:r>
        <w:t xml:space="preserve">Temperature = average circulation energy.</w:t>
      </w:r>
    </w:p>
    <w:p>
      <w:pPr>
        <w:pStyle w:val="Compact"/>
        <w:numPr>
          <w:ilvl w:val="0"/>
          <w:numId w:val="1006"/>
        </w:numPr>
      </w:pPr>
      <w:r>
        <w:t xml:space="preserve">Phase transitions = vessel reconfiguration.</w:t>
      </w:r>
    </w:p>
    <w:p>
      <w:pPr>
        <w:pStyle w:val="Compact"/>
        <w:numPr>
          <w:ilvl w:val="0"/>
          <w:numId w:val="1006"/>
        </w:numPr>
      </w:pPr>
      <w:r>
        <w:t xml:space="preserve">Fluctuation theorems = local reversals, global paradox preserved.</w:t>
      </w:r>
    </w:p>
    <w:bookmarkEnd w:id="36"/>
    <w:bookmarkStart w:id="37" w:name="field-theory"/>
    <w:p>
      <w:pPr>
        <w:pStyle w:val="Heading3"/>
      </w:pPr>
      <w:r>
        <w:t xml:space="preserve">6. Field Theory</w:t>
      </w:r>
    </w:p>
    <w:p>
      <w:pPr>
        <w:pStyle w:val="Compact"/>
        <w:numPr>
          <w:ilvl w:val="0"/>
          <w:numId w:val="1007"/>
        </w:numPr>
      </w:pPr>
      <w:r>
        <w:t xml:space="preserve">Gauge invariance = orientation independence of G₁.</w:t>
      </w:r>
    </w:p>
    <w:p>
      <w:pPr>
        <w:pStyle w:val="Compact"/>
        <w:numPr>
          <w:ilvl w:val="0"/>
          <w:numId w:val="1007"/>
        </w:numPr>
      </w:pPr>
      <w:r>
        <w:t xml:space="preserve">Renormalization = recursion stability under infinite divisibility.</w:t>
      </w:r>
    </w:p>
    <w:p>
      <w:pPr>
        <w:pStyle w:val="Compact"/>
        <w:numPr>
          <w:ilvl w:val="0"/>
          <w:numId w:val="1007"/>
        </w:numPr>
      </w:pPr>
      <w:r>
        <w:t xml:space="preserve">Dualities = opposite poles of the same gradient.</w:t>
      </w:r>
    </w:p>
    <w:bookmarkEnd w:id="37"/>
    <w:bookmarkStart w:id="38" w:name="constants-and-limits"/>
    <w:p>
      <w:pPr>
        <w:pStyle w:val="Heading3"/>
      </w:pPr>
      <w:r>
        <w:t xml:space="preserve">7. Constants and Limits</w:t>
      </w:r>
    </w:p>
    <w:p>
      <w:pPr>
        <w:pStyle w:val="Compact"/>
        <w:numPr>
          <w:ilvl w:val="0"/>
          <w:numId w:val="1008"/>
        </w:numPr>
      </w:pPr>
      <w:r>
        <w:t xml:space="preserve">Planck scales = thresholds where E ∝ 1/r diverges.</w:t>
      </w:r>
    </w:p>
    <w:p>
      <w:pPr>
        <w:pStyle w:val="Compact"/>
        <w:numPr>
          <w:ilvl w:val="0"/>
          <w:numId w:val="1008"/>
        </w:numPr>
      </w:pPr>
      <w:r>
        <w:t xml:space="preserve">Irrational ratios (√2, φ) stabilize circulation.</w:t>
      </w:r>
    </w:p>
    <w:p>
      <w:pPr>
        <w:pStyle w:val="Compact"/>
        <w:numPr>
          <w:ilvl w:val="0"/>
          <w:numId w:val="1008"/>
        </w:numPr>
      </w:pPr>
      <w:r>
        <w:t xml:space="preserve">Speed of light (c) = invariant circulation rate of G₁.</w:t>
      </w:r>
    </w:p>
    <w:p>
      <w:pPr>
        <w:pStyle w:val="Compact"/>
        <w:numPr>
          <w:ilvl w:val="0"/>
          <w:numId w:val="1008"/>
        </w:numPr>
      </w:pPr>
      <w:r>
        <w:t xml:space="preserve">E = mc² reframed: mass = wide loops, energy = tight loops.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module-4-life-as-recursive-vessels"/>
    <w:p>
      <w:pPr>
        <w:pStyle w:val="Heading2"/>
      </w:pPr>
      <w:r>
        <w:t xml:space="preserve">Module 4: Life as Recursive Vessels</w:t>
      </w:r>
    </w:p>
    <w:bookmarkStart w:id="40" w:name="life-as-circulation-embodied"/>
    <w:p>
      <w:pPr>
        <w:pStyle w:val="Heading3"/>
      </w:pPr>
      <w:r>
        <w:t xml:space="preserve">1. Life as Circulation Embodied</w:t>
      </w:r>
    </w:p>
    <w:p>
      <w:pPr>
        <w:pStyle w:val="FirstParagraph"/>
      </w:pPr>
      <w:r>
        <w:t xml:space="preserve">Organisms, brains, and ecosystems are vessels: recursive structures holding paradox open by circulation.</w:t>
      </w:r>
    </w:p>
    <w:bookmarkEnd w:id="40"/>
    <w:bookmarkStart w:id="41" w:name="biological-scaling"/>
    <w:p>
      <w:pPr>
        <w:pStyle w:val="Heading3"/>
      </w:pPr>
      <w:r>
        <w:t xml:space="preserve">2. Biological Scaling</w:t>
      </w:r>
    </w:p>
    <w:p>
      <w:pPr>
        <w:pStyle w:val="Compact"/>
        <w:numPr>
          <w:ilvl w:val="0"/>
          <w:numId w:val="1009"/>
        </w:numPr>
      </w:pPr>
      <w:r>
        <w:t xml:space="preserve">Metabolic rate scales ~3/4 power of mass. Small animals run tight, costly loops; large animals broad, efficient ones.</w:t>
      </w:r>
    </w:p>
    <w:p>
      <w:pPr>
        <w:pStyle w:val="Compact"/>
        <w:numPr>
          <w:ilvl w:val="0"/>
          <w:numId w:val="1009"/>
        </w:numPr>
      </w:pPr>
      <w:r>
        <w:t xml:space="preserve">Morphogenesis (zebra stripes, shell spirals) = Z₁ resolving gradient instabilities.</w:t>
      </w:r>
    </w:p>
    <w:bookmarkEnd w:id="41"/>
    <w:bookmarkStart w:id="42" w:name="physiological-vessels"/>
    <w:p>
      <w:pPr>
        <w:pStyle w:val="Heading3"/>
      </w:pPr>
      <w:r>
        <w:t xml:space="preserve">3. Physiological Vessels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Heartbeat:</w:t>
      </w:r>
      <w:r>
        <w:t xml:space="preserve"> </w:t>
      </w:r>
      <w:r>
        <w:t xml:space="preserve">orbit-as-1; rhythm defines local unity.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Lungs:</w:t>
      </w:r>
      <w:r>
        <w:t xml:space="preserve"> </w:t>
      </w:r>
      <w:r>
        <w:t xml:space="preserve">bellows; capacity derives from emptiness.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DNA:</w:t>
      </w:r>
      <w:r>
        <w:t xml:space="preserve"> </w:t>
      </w:r>
      <w:r>
        <w:t xml:space="preserve">recursive spiral; replication = recursion across frames.</w:t>
      </w:r>
    </w:p>
    <w:bookmarkEnd w:id="42"/>
    <w:bookmarkStart w:id="43" w:name="neural-and-cognitive-systems"/>
    <w:p>
      <w:pPr>
        <w:pStyle w:val="Heading3"/>
      </w:pPr>
      <w:r>
        <w:t xml:space="preserve">4. Neural and Cognitive Systems</w:t>
      </w:r>
    </w:p>
    <w:p>
      <w:pPr>
        <w:pStyle w:val="Compact"/>
        <w:numPr>
          <w:ilvl w:val="0"/>
          <w:numId w:val="1011"/>
        </w:numPr>
      </w:pPr>
      <w:r>
        <w:t xml:space="preserve">Oscillations = circulations at different radii.</w:t>
      </w:r>
    </w:p>
    <w:p>
      <w:pPr>
        <w:pStyle w:val="Compact"/>
        <w:numPr>
          <w:ilvl w:val="0"/>
          <w:numId w:val="1011"/>
        </w:numPr>
      </w:pPr>
      <w:r>
        <w:t xml:space="preserve">Attention = narrowing Y₁, raising energy cost.</w:t>
      </w:r>
    </w:p>
    <w:p>
      <w:pPr>
        <w:pStyle w:val="Compact"/>
        <w:numPr>
          <w:ilvl w:val="0"/>
          <w:numId w:val="1011"/>
        </w:numPr>
      </w:pPr>
      <w:r>
        <w:t xml:space="preserve">Dreaming = free circulation across G₁.</w:t>
      </w:r>
    </w:p>
    <w:bookmarkEnd w:id="43"/>
    <w:bookmarkStart w:id="44" w:name="consciousness"/>
    <w:p>
      <w:pPr>
        <w:pStyle w:val="Heading3"/>
      </w:pPr>
      <w:r>
        <w:t xml:space="preserve">5. Consciousness</w:t>
      </w:r>
    </w:p>
    <w:p>
      <w:pPr>
        <w:pStyle w:val="Compact"/>
        <w:numPr>
          <w:ilvl w:val="0"/>
          <w:numId w:val="1012"/>
        </w:numPr>
      </w:pPr>
      <w:r>
        <w:t xml:space="preserve">Global workspace = emergent Oₙ frame.</w:t>
      </w:r>
    </w:p>
    <w:p>
      <w:pPr>
        <w:pStyle w:val="Compact"/>
        <w:numPr>
          <w:ilvl w:val="0"/>
          <w:numId w:val="1012"/>
        </w:numPr>
      </w:pPr>
      <w:r>
        <w:t xml:space="preserve">Integrated information = coherence across Z₁.</w:t>
      </w:r>
    </w:p>
    <w:p>
      <w:pPr>
        <w:pStyle w:val="Compact"/>
        <w:numPr>
          <w:ilvl w:val="0"/>
          <w:numId w:val="1012"/>
        </w:numPr>
      </w:pPr>
      <w:r>
        <w:t xml:space="preserve">Enactive mind = cognition as recursion lived.</w:t>
      </w:r>
    </w:p>
    <w:bookmarkEnd w:id="44"/>
    <w:bookmarkStart w:id="45" w:name="ecosystems"/>
    <w:p>
      <w:pPr>
        <w:pStyle w:val="Heading3"/>
      </w:pPr>
      <w:r>
        <w:t xml:space="preserve">6. Ecosystems</w:t>
      </w:r>
    </w:p>
    <w:p>
      <w:pPr>
        <w:pStyle w:val="Compact"/>
        <w:numPr>
          <w:ilvl w:val="0"/>
          <w:numId w:val="1013"/>
        </w:numPr>
      </w:pPr>
      <w:r>
        <w:t xml:space="preserve">Food webs = oscillatory circulation.</w:t>
      </w:r>
    </w:p>
    <w:p>
      <w:pPr>
        <w:pStyle w:val="Compact"/>
        <w:numPr>
          <w:ilvl w:val="0"/>
          <w:numId w:val="1013"/>
        </w:numPr>
      </w:pPr>
      <w:r>
        <w:t xml:space="preserve">Forests = distributed vessels above and below ground.</w:t>
      </w:r>
    </w:p>
    <w:p>
      <w:pPr>
        <w:pStyle w:val="Compact"/>
        <w:numPr>
          <w:ilvl w:val="0"/>
          <w:numId w:val="1013"/>
        </w:numPr>
      </w:pPr>
      <w:r>
        <w:t xml:space="preserve">Planetary metabolism = Gaia as vessel.</w:t>
      </w:r>
    </w:p>
    <w:bookmarkEnd w:id="45"/>
    <w:bookmarkStart w:id="46" w:name="trees-as-structural-memory"/>
    <w:p>
      <w:pPr>
        <w:pStyle w:val="Heading3"/>
      </w:pPr>
      <w:r>
        <w:t xml:space="preserve">7. Trees as Structural Memory</w:t>
      </w:r>
    </w:p>
    <w:p>
      <w:pPr>
        <w:pStyle w:val="Compact"/>
        <w:numPr>
          <w:ilvl w:val="0"/>
          <w:numId w:val="1014"/>
        </w:numPr>
      </w:pPr>
      <w:r>
        <w:t xml:space="preserve">Pith (P₁) = paradox center.</w:t>
      </w:r>
    </w:p>
    <w:p>
      <w:pPr>
        <w:pStyle w:val="Compact"/>
        <w:numPr>
          <w:ilvl w:val="0"/>
          <w:numId w:val="1014"/>
        </w:numPr>
      </w:pPr>
      <w:r>
        <w:t xml:space="preserve">Cambium (Z₁) = circulation interface.</w:t>
      </w:r>
    </w:p>
    <w:p>
      <w:pPr>
        <w:pStyle w:val="Compact"/>
        <w:numPr>
          <w:ilvl w:val="0"/>
          <w:numId w:val="1014"/>
        </w:numPr>
      </w:pPr>
      <w:r>
        <w:t xml:space="preserve">Rings (Oₙ) = preserved conditions; memory inscribed in form.</w:t>
      </w:r>
    </w:p>
    <w:p>
      <w:pPr>
        <w:pStyle w:val="Compact"/>
        <w:numPr>
          <w:ilvl w:val="0"/>
          <w:numId w:val="1014"/>
        </w:numPr>
      </w:pPr>
      <w:r>
        <w:t xml:space="preserve">Branches (Rₙ) = divergence recursions.</w:t>
      </w:r>
    </w:p>
    <w:p>
      <w:pPr>
        <w:pStyle w:val="FirstParagraph"/>
      </w:pPr>
      <w:r>
        <w:t xml:space="preserve">A tree</w:t>
      </w:r>
      <w:r>
        <w:t xml:space="preserve"> </w:t>
      </w:r>
      <w:r>
        <w:t xml:space="preserve">“knows”</w:t>
      </w:r>
      <w:r>
        <w:t xml:space="preserve"> </w:t>
      </w:r>
      <w:r>
        <w:t xml:space="preserve">how to grow by reinforcing its existing frames. This is structural memory: persistence inscribed by recursion. Foreshadow: cognition itself arises from the same principle.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losing-of-modules-14"/>
    <w:p>
      <w:pPr>
        <w:pStyle w:val="Heading2"/>
      </w:pPr>
      <w:r>
        <w:t xml:space="preserve">Closing of Modules 1–4</w:t>
      </w:r>
    </w:p>
    <w:p>
      <w:pPr>
        <w:pStyle w:val="FirstParagraph"/>
      </w:pPr>
      <w:r>
        <w:t xml:space="preserve">From paradox as foundation to Daoist lexicon, from physics to life, the Recursive Structural Model shows one grammar repeated across domains. Paradox is preserved, not resolved; circulation sustains structure; recursive vessels emerge at every scale. Physics and biology are not separate: they are two languages for the same recursion of reality.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2025-09-04T21:15:58Z</dcterms:created>
  <dcterms:modified xsi:type="dcterms:W3CDTF">2025-09-04T21:15:58Z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