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2E2008" w14:textId="77777777" w:rsidR="009108E5" w:rsidRDefault="00F35D4C">
      <w:pPr>
        <w:spacing w:beforeLines="50" w:before="156" w:line="0" w:lineRule="atLeast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632"/>
        <w:gridCol w:w="1023"/>
        <w:gridCol w:w="1065"/>
        <w:gridCol w:w="1065"/>
        <w:gridCol w:w="1452"/>
        <w:gridCol w:w="2272"/>
      </w:tblGrid>
      <w:tr w:rsidR="009108E5" w14:paraId="780780CC" w14:textId="77777777">
        <w:trPr>
          <w:cantSplit/>
          <w:trHeight w:val="678"/>
        </w:trPr>
        <w:tc>
          <w:tcPr>
            <w:tcW w:w="1155" w:type="dxa"/>
            <w:vAlign w:val="center"/>
          </w:tcPr>
          <w:p w14:paraId="1DE82D26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688" w:type="dxa"/>
            <w:vAlign w:val="center"/>
          </w:tcPr>
          <w:p w14:paraId="3C1166D9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051" w:type="dxa"/>
            <w:vAlign w:val="center"/>
          </w:tcPr>
          <w:p w14:paraId="7E7E983D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95" w:type="dxa"/>
            <w:vAlign w:val="center"/>
          </w:tcPr>
          <w:p w14:paraId="7D08B060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95" w:type="dxa"/>
            <w:vAlign w:val="center"/>
          </w:tcPr>
          <w:p w14:paraId="46FC3B63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460" w:type="dxa"/>
            <w:vAlign w:val="center"/>
          </w:tcPr>
          <w:p w14:paraId="244DBE1C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349" w:type="dxa"/>
            <w:vAlign w:val="center"/>
          </w:tcPr>
          <w:p w14:paraId="4010548B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9108E5" w14:paraId="1143EA68" w14:textId="77777777">
        <w:trPr>
          <w:cantSplit/>
          <w:trHeight w:val="679"/>
        </w:trPr>
        <w:tc>
          <w:tcPr>
            <w:tcW w:w="1155" w:type="dxa"/>
            <w:vAlign w:val="center"/>
          </w:tcPr>
          <w:p w14:paraId="71B3DC91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688" w:type="dxa"/>
            <w:vAlign w:val="center"/>
          </w:tcPr>
          <w:p w14:paraId="1FFB98F4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51" w:type="dxa"/>
            <w:vAlign w:val="center"/>
          </w:tcPr>
          <w:p w14:paraId="7F3D1761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95" w:type="dxa"/>
            <w:vAlign w:val="center"/>
          </w:tcPr>
          <w:p w14:paraId="458BDD4D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95" w:type="dxa"/>
            <w:vAlign w:val="center"/>
          </w:tcPr>
          <w:p w14:paraId="4DE7F08C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60" w:type="dxa"/>
            <w:vAlign w:val="center"/>
          </w:tcPr>
          <w:p w14:paraId="187AC372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349" w:type="dxa"/>
            <w:vAlign w:val="center"/>
          </w:tcPr>
          <w:p w14:paraId="15A7E662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首版发行</w:t>
            </w:r>
          </w:p>
        </w:tc>
      </w:tr>
      <w:tr w:rsidR="009108E5" w14:paraId="14424A2C" w14:textId="77777777">
        <w:trPr>
          <w:cantSplit/>
          <w:trHeight w:val="679"/>
        </w:trPr>
        <w:tc>
          <w:tcPr>
            <w:tcW w:w="1155" w:type="dxa"/>
            <w:vAlign w:val="center"/>
          </w:tcPr>
          <w:p w14:paraId="2F252804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688" w:type="dxa"/>
            <w:vAlign w:val="center"/>
          </w:tcPr>
          <w:p w14:paraId="7E8EA8E5" w14:textId="0B4F0752" w:rsidR="009108E5" w:rsidRDefault="00AA159F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 w:rsidRPr="00AA159F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AA159F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51" w:type="dxa"/>
            <w:vAlign w:val="center"/>
          </w:tcPr>
          <w:p w14:paraId="1D786F4E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95" w:type="dxa"/>
            <w:vAlign w:val="center"/>
          </w:tcPr>
          <w:p w14:paraId="079A1FCF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95" w:type="dxa"/>
            <w:vAlign w:val="center"/>
          </w:tcPr>
          <w:p w14:paraId="08B7558D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60" w:type="dxa"/>
            <w:vAlign w:val="center"/>
          </w:tcPr>
          <w:p w14:paraId="1E08F6E6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349" w:type="dxa"/>
            <w:vAlign w:val="center"/>
          </w:tcPr>
          <w:p w14:paraId="274FC5C2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9108E5" w14:paraId="1839B3CF" w14:textId="77777777">
        <w:trPr>
          <w:cantSplit/>
          <w:trHeight w:val="679"/>
        </w:trPr>
        <w:tc>
          <w:tcPr>
            <w:tcW w:w="1155" w:type="dxa"/>
            <w:vAlign w:val="center"/>
          </w:tcPr>
          <w:p w14:paraId="3742891A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688" w:type="dxa"/>
            <w:vAlign w:val="center"/>
          </w:tcPr>
          <w:p w14:paraId="19F8AA9A" w14:textId="491A9F5D" w:rsidR="009108E5" w:rsidRDefault="00AA159F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AA159F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AA159F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051" w:type="dxa"/>
            <w:vAlign w:val="center"/>
          </w:tcPr>
          <w:p w14:paraId="63B57D01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95" w:type="dxa"/>
            <w:vAlign w:val="center"/>
          </w:tcPr>
          <w:p w14:paraId="0E2201ED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95" w:type="dxa"/>
            <w:vAlign w:val="center"/>
          </w:tcPr>
          <w:p w14:paraId="3C8FE5F5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460" w:type="dxa"/>
            <w:vAlign w:val="center"/>
          </w:tcPr>
          <w:p w14:paraId="141EF0E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7D54AB46" w14:textId="77777777" w:rsidR="009108E5" w:rsidRDefault="00F35D4C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9108E5" w14:paraId="0FCBC043" w14:textId="77777777">
        <w:trPr>
          <w:cantSplit/>
          <w:trHeight w:val="679"/>
        </w:trPr>
        <w:tc>
          <w:tcPr>
            <w:tcW w:w="1155" w:type="dxa"/>
            <w:vAlign w:val="center"/>
          </w:tcPr>
          <w:p w14:paraId="0D96048F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130C8C9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68CA3982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42850AB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4EB9E5C0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09E0721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4C78B7B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0DCEAA31" w14:textId="77777777">
        <w:trPr>
          <w:cantSplit/>
          <w:trHeight w:val="627"/>
        </w:trPr>
        <w:tc>
          <w:tcPr>
            <w:tcW w:w="1155" w:type="dxa"/>
            <w:vAlign w:val="center"/>
          </w:tcPr>
          <w:p w14:paraId="41094B9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59B7A1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6733B10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3BC9216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646DD0D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7F80D53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25A85EC8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02A4B1B8" w14:textId="77777777">
        <w:trPr>
          <w:cantSplit/>
          <w:trHeight w:val="627"/>
        </w:trPr>
        <w:tc>
          <w:tcPr>
            <w:tcW w:w="1155" w:type="dxa"/>
            <w:vAlign w:val="center"/>
          </w:tcPr>
          <w:p w14:paraId="7B7DC98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3F6AC60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1B99A96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5884040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2BAD52EF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122245D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7AC7D745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5B835B4A" w14:textId="77777777">
        <w:trPr>
          <w:cantSplit/>
          <w:trHeight w:val="656"/>
        </w:trPr>
        <w:tc>
          <w:tcPr>
            <w:tcW w:w="1155" w:type="dxa"/>
            <w:vAlign w:val="center"/>
          </w:tcPr>
          <w:p w14:paraId="4A32330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2E3635F0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0C9CE7B6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0B442E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A14818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0BAFF6C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0DC9ECA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7BD96186" w14:textId="77777777">
        <w:trPr>
          <w:cantSplit/>
          <w:trHeight w:val="656"/>
        </w:trPr>
        <w:tc>
          <w:tcPr>
            <w:tcW w:w="1155" w:type="dxa"/>
            <w:vAlign w:val="center"/>
          </w:tcPr>
          <w:p w14:paraId="363BE9C5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2D6DAE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78F87FE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56EE7F5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40E2A7CF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49F4803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742AC306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794F8C17" w14:textId="77777777">
        <w:trPr>
          <w:cantSplit/>
          <w:trHeight w:val="594"/>
        </w:trPr>
        <w:tc>
          <w:tcPr>
            <w:tcW w:w="1155" w:type="dxa"/>
            <w:vAlign w:val="center"/>
          </w:tcPr>
          <w:p w14:paraId="78C2AA7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5094DDA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46FBAF8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121B1BD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645A4C4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7F01C89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73A7EC6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03DFCE2C" w14:textId="77777777">
        <w:trPr>
          <w:cantSplit/>
          <w:trHeight w:val="594"/>
        </w:trPr>
        <w:tc>
          <w:tcPr>
            <w:tcW w:w="1155" w:type="dxa"/>
            <w:vAlign w:val="center"/>
          </w:tcPr>
          <w:p w14:paraId="1CBF991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B2FABD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0ECD357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4FFDBD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7DC33CEF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3B7FF882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746A78A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1EF0F16E" w14:textId="77777777">
        <w:trPr>
          <w:cantSplit/>
          <w:trHeight w:val="594"/>
        </w:trPr>
        <w:tc>
          <w:tcPr>
            <w:tcW w:w="1155" w:type="dxa"/>
            <w:vAlign w:val="center"/>
          </w:tcPr>
          <w:p w14:paraId="4A87BD7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258DD54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367D304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668D94C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2D7AB61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1C9F3F40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08A2CD2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170FAD4B" w14:textId="77777777">
        <w:trPr>
          <w:cantSplit/>
          <w:trHeight w:val="594"/>
        </w:trPr>
        <w:tc>
          <w:tcPr>
            <w:tcW w:w="1155" w:type="dxa"/>
            <w:vAlign w:val="center"/>
          </w:tcPr>
          <w:p w14:paraId="140DB48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7E89BE5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271FBF60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5212713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196CF88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74EE368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1825BCD8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1F8BC0D7" w14:textId="77777777">
        <w:trPr>
          <w:cantSplit/>
          <w:trHeight w:val="594"/>
        </w:trPr>
        <w:tc>
          <w:tcPr>
            <w:tcW w:w="1155" w:type="dxa"/>
            <w:vAlign w:val="center"/>
          </w:tcPr>
          <w:p w14:paraId="111B10C8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02494CD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5DECF3D5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A74A448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4590001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50FB93F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2167880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4EE976C4" w14:textId="77777777" w:rsidTr="00AA159F">
        <w:trPr>
          <w:cantSplit/>
          <w:trHeight w:val="629"/>
        </w:trPr>
        <w:tc>
          <w:tcPr>
            <w:tcW w:w="1155" w:type="dxa"/>
            <w:vAlign w:val="center"/>
          </w:tcPr>
          <w:p w14:paraId="3DD29688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6E8AAC7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36ACBED2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32680976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1683031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00143CE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5067A5A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3FC7C4E4" w14:textId="77777777">
        <w:trPr>
          <w:cantSplit/>
          <w:trHeight w:val="656"/>
        </w:trPr>
        <w:tc>
          <w:tcPr>
            <w:tcW w:w="1155" w:type="dxa"/>
            <w:vAlign w:val="center"/>
          </w:tcPr>
          <w:p w14:paraId="32FEE2D6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2110321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6A8AF18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0AC084C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7D5271E7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3849BA5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3032EA93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4F2C6306" w14:textId="77777777" w:rsidTr="00AA159F">
        <w:trPr>
          <w:cantSplit/>
          <w:trHeight w:val="577"/>
        </w:trPr>
        <w:tc>
          <w:tcPr>
            <w:tcW w:w="1155" w:type="dxa"/>
            <w:vAlign w:val="center"/>
          </w:tcPr>
          <w:p w14:paraId="1E8F5CBB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357AC8AE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30E9F07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175CF3E9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3AAEC3D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21563FA4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064D61CF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9108E5" w14:paraId="1C41FD05" w14:textId="77777777">
        <w:trPr>
          <w:cantSplit/>
          <w:trHeight w:val="656"/>
        </w:trPr>
        <w:tc>
          <w:tcPr>
            <w:tcW w:w="1155" w:type="dxa"/>
            <w:vAlign w:val="center"/>
          </w:tcPr>
          <w:p w14:paraId="0E489CE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688" w:type="dxa"/>
            <w:vAlign w:val="center"/>
          </w:tcPr>
          <w:p w14:paraId="4A64BA55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51" w:type="dxa"/>
            <w:vAlign w:val="center"/>
          </w:tcPr>
          <w:p w14:paraId="03CB451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5E45C9EC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95" w:type="dxa"/>
            <w:vAlign w:val="center"/>
          </w:tcPr>
          <w:p w14:paraId="71242661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460" w:type="dxa"/>
            <w:vAlign w:val="center"/>
          </w:tcPr>
          <w:p w14:paraId="5F4B17CD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349" w:type="dxa"/>
            <w:vAlign w:val="center"/>
          </w:tcPr>
          <w:p w14:paraId="23B8AC3A" w14:textId="77777777" w:rsidR="009108E5" w:rsidRDefault="009108E5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0FF5E24A" w14:textId="77777777" w:rsidR="009108E5" w:rsidRDefault="00F35D4C">
      <w:pPr>
        <w:spacing w:line="360" w:lineRule="exact"/>
        <w:ind w:left="993" w:hanging="993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="宋体" w:hAnsi="宋体" w:hint="eastAsia"/>
        </w:rPr>
        <w:t>副本发放</w:t>
      </w:r>
      <w:r>
        <w:rPr>
          <w:rFonts w:ascii="宋体" w:hAnsi="宋体" w:hint="eastAsia"/>
        </w:rPr>
        <w:t>:</w:t>
      </w:r>
      <w:r>
        <w:rPr>
          <w:rFonts w:ascii="宋体" w:hAnsi="宋体" w:hint="eastAsia"/>
          <w:u w:val="single"/>
        </w:rPr>
        <w:t>  </w:t>
      </w:r>
      <w:r>
        <w:rPr>
          <w:rFonts w:ascii="宋体" w:hAnsi="宋体" w:hint="eastAsia"/>
          <w:u w:val="single"/>
        </w:rPr>
        <w:t>验证中心</w:t>
      </w:r>
      <w:r>
        <w:rPr>
          <w:rFonts w:ascii="宋体" w:hAnsi="宋体" w:hint="eastAsia"/>
          <w:u w:val="single"/>
        </w:rPr>
        <w:t xml:space="preserve"> 1     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9108E5" w14:paraId="1461EA13" w14:textId="77777777">
        <w:trPr>
          <w:trHeight w:val="645"/>
        </w:trPr>
        <w:tc>
          <w:tcPr>
            <w:tcW w:w="1790" w:type="dxa"/>
            <w:vAlign w:val="center"/>
          </w:tcPr>
          <w:p w14:paraId="613813DB" w14:textId="77777777" w:rsidR="009108E5" w:rsidRDefault="00F35D4C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5374CB3F" w14:textId="77777777" w:rsidR="009108E5" w:rsidRDefault="009108E5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191F643C" w14:textId="77777777" w:rsidR="009108E5" w:rsidRDefault="00F35D4C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48F13A6A" w14:textId="77777777" w:rsidR="009108E5" w:rsidRDefault="009108E5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22D5639C" w14:textId="77777777" w:rsidR="009108E5" w:rsidRDefault="00F35D4C">
            <w:pPr>
              <w:pStyle w:val="a6"/>
              <w:spacing w:line="0" w:lineRule="atLeast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08815F6E" w14:textId="77777777" w:rsidR="009108E5" w:rsidRDefault="009108E5">
            <w:pPr>
              <w:pStyle w:val="a6"/>
              <w:spacing w:line="0" w:lineRule="atLeast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436456DE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768EA322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电脑所选用的前置小板的技术评测提供科学、明确的方法和步骤，提高评测工作的科学性和规范性。</w:t>
      </w:r>
    </w:p>
    <w:p w14:paraId="42899910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7E4B74C7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台式计算机所使用的各种前置小板的测试。</w:t>
      </w:r>
    </w:p>
    <w:p w14:paraId="2BC85C92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</w:p>
    <w:p w14:paraId="175E2406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启无法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进系统、自动跳出程序、自动关机、数据丢失。</w:t>
      </w:r>
    </w:p>
    <w:p w14:paraId="3D20330E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154AACFA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系统验证兼容性测试工程师：负责对前置小板样品进行评测，并协助前置小板部件工程分析兼容测试中出现的问题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按照前置小板兼容测试规范的要求进行测试并提交测试报告，且对其出具报告中内容承担责任。</w:t>
      </w:r>
    </w:p>
    <w:p w14:paraId="62FE1029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</w:t>
      </w:r>
    </w:p>
    <w:p w14:paraId="600070A1" w14:textId="77777777" w:rsidR="009108E5" w:rsidRDefault="00F35D4C" w:rsidP="00AA159F">
      <w:pPr>
        <w:spacing w:line="400" w:lineRule="atLeast"/>
        <w:ind w:firstLineChars="147" w:firstLine="309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</w:t>
      </w:r>
    </w:p>
    <w:p w14:paraId="54B2CB34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测试内容</w:t>
      </w:r>
    </w:p>
    <w:p w14:paraId="6A4CD931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结构装配性测试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3614"/>
        <w:gridCol w:w="6024"/>
      </w:tblGrid>
      <w:tr w:rsidR="009108E5" w14:paraId="01EDD98A" w14:textId="77777777">
        <w:trPr>
          <w:trHeight w:val="420"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4DCC1E0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16D77E9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9108E5" w14:paraId="092C871E" w14:textId="77777777">
        <w:trPr>
          <w:trHeight w:val="720"/>
        </w:trPr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D87B071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装配性验证</w:t>
            </w: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9DB17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安装前置小板后，查看前置小板的规格尺寸是否会和机箱内其它部件存在干涉</w:t>
            </w:r>
          </w:p>
        </w:tc>
      </w:tr>
      <w:tr w:rsidR="009108E5" w14:paraId="0EF35046" w14:textId="77777777">
        <w:trPr>
          <w:trHeight w:val="680"/>
        </w:trPr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20BD546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543B2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前置小板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Audio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插孔正常，使用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盘和耳机进行多次插拔测试，是否能正常插入</w:t>
            </w:r>
          </w:p>
        </w:tc>
      </w:tr>
    </w:tbl>
    <w:p w14:paraId="11B1D5E2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针对性兼容测试</w:t>
      </w:r>
    </w:p>
    <w:tbl>
      <w:tblPr>
        <w:tblW w:w="9638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9108E5" w14:paraId="14D90358" w14:textId="77777777">
        <w:trPr>
          <w:trHeight w:val="360"/>
        </w:trPr>
        <w:tc>
          <w:tcPr>
            <w:tcW w:w="2310" w:type="dxa"/>
            <w:shd w:val="clear" w:color="auto" w:fill="8DB4E2"/>
            <w:noWrap/>
            <w:vAlign w:val="center"/>
          </w:tcPr>
          <w:p w14:paraId="2AF08DC0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shd w:val="clear" w:color="auto" w:fill="8DB4E2"/>
            <w:noWrap/>
            <w:vAlign w:val="center"/>
          </w:tcPr>
          <w:p w14:paraId="3031C6E6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shd w:val="clear" w:color="auto" w:fill="8DB4E2"/>
            <w:noWrap/>
            <w:vAlign w:val="center"/>
          </w:tcPr>
          <w:p w14:paraId="187FE456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9108E5" w14:paraId="3D597B5E" w14:textId="77777777">
        <w:trPr>
          <w:trHeight w:val="780"/>
        </w:trPr>
        <w:tc>
          <w:tcPr>
            <w:tcW w:w="2310" w:type="dxa"/>
            <w:vMerge w:val="restart"/>
            <w:shd w:val="clear" w:color="auto" w:fill="8DB4E2"/>
            <w:vAlign w:val="center"/>
          </w:tcPr>
          <w:p w14:paraId="537BB2FB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耳机接口测试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61F2320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）将前置小板连接到主板，将音箱或耳机端口插入，系统内会提示有设备插入；</w:t>
            </w:r>
          </w:p>
        </w:tc>
        <w:tc>
          <w:tcPr>
            <w:tcW w:w="3465" w:type="dxa"/>
            <w:vMerge w:val="restart"/>
            <w:shd w:val="clear" w:color="auto" w:fill="auto"/>
            <w:vAlign w:val="center"/>
          </w:tcPr>
          <w:p w14:paraId="7C565B0F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可以自动侦测插入设备，在各操作系统下播放电影和音乐，声音正常，无杂音，录音无噪音</w:t>
            </w:r>
          </w:p>
        </w:tc>
      </w:tr>
      <w:tr w:rsidR="009108E5" w14:paraId="196E617C" w14:textId="77777777">
        <w:trPr>
          <w:trHeight w:val="380"/>
        </w:trPr>
        <w:tc>
          <w:tcPr>
            <w:tcW w:w="2310" w:type="dxa"/>
            <w:vMerge/>
            <w:shd w:val="clear" w:color="auto" w:fill="8DB4E2"/>
            <w:vAlign w:val="center"/>
          </w:tcPr>
          <w:p w14:paraId="6EB33AC7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7C666B69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）播放视频和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MP3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分钟；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3C30F3B6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108E5" w14:paraId="1840AB95" w14:textId="77777777">
        <w:trPr>
          <w:trHeight w:val="864"/>
        </w:trPr>
        <w:tc>
          <w:tcPr>
            <w:tcW w:w="2310" w:type="dxa"/>
            <w:vMerge/>
            <w:shd w:val="clear" w:color="auto" w:fill="8DB4E2"/>
            <w:vAlign w:val="center"/>
          </w:tcPr>
          <w:p w14:paraId="27550213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73A41804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）打开录音机，录制一段声音并保存，可正常播放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4FEFDE5A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108E5" w14:paraId="7811F871" w14:textId="77777777">
        <w:trPr>
          <w:trHeight w:val="1120"/>
        </w:trPr>
        <w:tc>
          <w:tcPr>
            <w:tcW w:w="2310" w:type="dxa"/>
            <w:vMerge/>
            <w:shd w:val="clear" w:color="auto" w:fill="8DB4E2"/>
            <w:vAlign w:val="center"/>
          </w:tcPr>
          <w:p w14:paraId="301DA52D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52C006B5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）插入音频输出设备，将系统音量调为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，将音频输出设备音量调到最大，仔细聆听声音效果</w:t>
            </w:r>
          </w:p>
        </w:tc>
        <w:tc>
          <w:tcPr>
            <w:tcW w:w="3465" w:type="dxa"/>
            <w:shd w:val="clear" w:color="auto" w:fill="auto"/>
          </w:tcPr>
          <w:p w14:paraId="66EAE383" w14:textId="77777777" w:rsidR="009108E5" w:rsidRDefault="00F35D4C"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）应当没有任何声音；不能出现低沉的电流声、白噪声、背景噪声等现象</w:t>
            </w:r>
          </w:p>
        </w:tc>
      </w:tr>
      <w:tr w:rsidR="009108E5" w14:paraId="0136E275" w14:textId="77777777">
        <w:trPr>
          <w:trHeight w:val="1340"/>
        </w:trPr>
        <w:tc>
          <w:tcPr>
            <w:tcW w:w="2310" w:type="dxa"/>
            <w:vMerge/>
            <w:shd w:val="clear" w:color="auto" w:fill="8DB4E2"/>
            <w:vAlign w:val="center"/>
          </w:tcPr>
          <w:p w14:paraId="77DA6564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7F010B0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）将音频输出设备音量调为最大，反复开关音频输出设备、反复开关显示器，反复插拔包括音频接口、显示器连接线在内的主板各部件接口，聆听声音效果</w:t>
            </w:r>
          </w:p>
        </w:tc>
        <w:tc>
          <w:tcPr>
            <w:tcW w:w="3465" w:type="dxa"/>
            <w:shd w:val="clear" w:color="auto" w:fill="auto"/>
          </w:tcPr>
          <w:p w14:paraId="1C70AD31" w14:textId="77777777" w:rsidR="009108E5" w:rsidRDefault="00F35D4C">
            <w:pPr>
              <w:widowControl/>
              <w:jc w:val="left"/>
              <w:textAlignment w:val="top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）音频设备可正常识别，且没有任何声音，不能出现明显的爆破音、背景噪声等现象</w:t>
            </w:r>
          </w:p>
        </w:tc>
      </w:tr>
      <w:tr w:rsidR="009108E5" w14:paraId="1555E937" w14:textId="77777777">
        <w:trPr>
          <w:trHeight w:val="445"/>
        </w:trPr>
        <w:tc>
          <w:tcPr>
            <w:tcW w:w="2310" w:type="dxa"/>
            <w:vMerge w:val="restart"/>
            <w:shd w:val="clear" w:color="auto" w:fill="8DB4E2"/>
            <w:vAlign w:val="center"/>
          </w:tcPr>
          <w:p w14:paraId="39A16298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6F7BA3BE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）将前置小板连接到主板</w:t>
            </w:r>
          </w:p>
        </w:tc>
        <w:tc>
          <w:tcPr>
            <w:tcW w:w="3465" w:type="dxa"/>
            <w:vMerge w:val="restart"/>
            <w:shd w:val="clear" w:color="auto" w:fill="auto"/>
            <w:vAlign w:val="center"/>
          </w:tcPr>
          <w:p w14:paraId="7E8D0B12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在各操作系统下可正确识别并使用设备</w:t>
            </w:r>
          </w:p>
        </w:tc>
      </w:tr>
      <w:tr w:rsidR="009108E5" w14:paraId="61F62CA1" w14:textId="77777777">
        <w:trPr>
          <w:trHeight w:val="1055"/>
        </w:trPr>
        <w:tc>
          <w:tcPr>
            <w:tcW w:w="2310" w:type="dxa"/>
            <w:vMerge/>
            <w:shd w:val="clear" w:color="auto" w:fill="8DB4E2"/>
            <w:vAlign w:val="center"/>
          </w:tcPr>
          <w:p w14:paraId="57F8C6A0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509F632E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盘或移动硬盘制作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成引导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盘，插入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接口，开机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LOGO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界面按快捷键选择引导设备后，能够正常引导；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2C31B03E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108E5" w14:paraId="558B8E4B" w14:textId="77777777">
        <w:trPr>
          <w:trHeight w:val="755"/>
        </w:trPr>
        <w:tc>
          <w:tcPr>
            <w:tcW w:w="2310" w:type="dxa"/>
            <w:vMerge/>
            <w:shd w:val="clear" w:color="auto" w:fill="8DB4E2"/>
            <w:vAlign w:val="center"/>
          </w:tcPr>
          <w:p w14:paraId="5EE607F4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27B2BCEE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）系统下，将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设备插入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接口，能正常识别，并拷贝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1GB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以上文件；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60D043C9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108E5" w14:paraId="6875C675" w14:textId="77777777">
        <w:trPr>
          <w:trHeight w:val="560"/>
        </w:trPr>
        <w:tc>
          <w:tcPr>
            <w:tcW w:w="2310" w:type="dxa"/>
            <w:vMerge/>
            <w:shd w:val="clear" w:color="auto" w:fill="8DB4E2"/>
            <w:vAlign w:val="center"/>
          </w:tcPr>
          <w:p w14:paraId="1B462A29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16A45D72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）所有前置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接口重复以上测试</w:t>
            </w:r>
          </w:p>
        </w:tc>
        <w:tc>
          <w:tcPr>
            <w:tcW w:w="3465" w:type="dxa"/>
            <w:vMerge/>
            <w:shd w:val="clear" w:color="auto" w:fill="auto"/>
            <w:vAlign w:val="center"/>
          </w:tcPr>
          <w:p w14:paraId="43C26443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9108E5" w14:paraId="5504FCF5" w14:textId="77777777">
        <w:trPr>
          <w:trHeight w:val="1225"/>
        </w:trPr>
        <w:tc>
          <w:tcPr>
            <w:tcW w:w="0" w:type="auto"/>
            <w:vMerge w:val="restart"/>
            <w:shd w:val="clear" w:color="auto" w:fill="8DB4E2"/>
            <w:noWrap/>
            <w:vAlign w:val="center"/>
          </w:tcPr>
          <w:p w14:paraId="52000815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信息检查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35560891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系统下检查接入的耳机设备：右击任务栏耳机图标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声音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查看播放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录制选项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1ABA0F72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确保系统能够正确识别插入的耳机播放和录制设备</w:t>
            </w:r>
          </w:p>
        </w:tc>
      </w:tr>
      <w:tr w:rsidR="009108E5" w14:paraId="4E62CF9C" w14:textId="77777777">
        <w:trPr>
          <w:trHeight w:val="835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6E0B4146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0D62CE23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盘或移动硬盘插入小板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接口：打开设备管理器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磁盘驱动器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913FCE4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确保系统能够正确识别插入的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移动硬盘</w:t>
            </w:r>
          </w:p>
        </w:tc>
      </w:tr>
      <w:tr w:rsidR="009108E5" w14:paraId="5ACE2FE5" w14:textId="77777777">
        <w:trPr>
          <w:trHeight w:val="1051"/>
        </w:trPr>
        <w:tc>
          <w:tcPr>
            <w:tcW w:w="0" w:type="auto"/>
            <w:vMerge/>
            <w:shd w:val="clear" w:color="auto" w:fill="8DB4E2"/>
            <w:noWrap/>
            <w:vAlign w:val="center"/>
          </w:tcPr>
          <w:p w14:paraId="54BDD4A3" w14:textId="77777777" w:rsidR="009108E5" w:rsidRDefault="009108E5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465" w:type="dxa"/>
            <w:shd w:val="clear" w:color="auto" w:fill="auto"/>
            <w:vAlign w:val="center"/>
          </w:tcPr>
          <w:p w14:paraId="45506A77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在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接口对应接入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USB2.0&amp;USB3.0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设备，运行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CrystalDiskMark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软件读取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接口的传输速度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2CA5B149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确保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USB2.0,USB3.0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传输速度正常</w:t>
            </w:r>
          </w:p>
        </w:tc>
      </w:tr>
      <w:tr w:rsidR="009108E5" w14:paraId="3D98F08D" w14:textId="77777777">
        <w:trPr>
          <w:trHeight w:val="1390"/>
        </w:trPr>
        <w:tc>
          <w:tcPr>
            <w:tcW w:w="0" w:type="auto"/>
            <w:shd w:val="clear" w:color="auto" w:fill="8DB4E2"/>
            <w:noWrap/>
            <w:vAlign w:val="center"/>
          </w:tcPr>
          <w:p w14:paraId="788EB58D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ACPI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702758B5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盘或移动硬盘插入小板接口，内置视频文件并且播放，小板音频口连上设备，手动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S3\S4</w:t>
            </w:r>
            <w:proofErr w:type="gramStart"/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各</w:t>
            </w:r>
            <w:proofErr w:type="gramEnd"/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10</w:t>
            </w:r>
            <w:r>
              <w:rPr>
                <w:rStyle w:val="font21"/>
                <w:rFonts w:hint="default"/>
                <w:sz w:val="21"/>
                <w:szCs w:val="21"/>
                <w:lang w:bidi="ar"/>
              </w:rPr>
              <w:t>次，唤醒后继续视频播放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4449126A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唤醒后一切正常，播放视频及声音正常</w:t>
            </w:r>
          </w:p>
        </w:tc>
      </w:tr>
      <w:tr w:rsidR="009108E5" w14:paraId="7A738421" w14:textId="77777777">
        <w:trPr>
          <w:trHeight w:val="1206"/>
        </w:trPr>
        <w:tc>
          <w:tcPr>
            <w:tcW w:w="0" w:type="auto"/>
            <w:shd w:val="clear" w:color="auto" w:fill="8DB4E2"/>
            <w:noWrap/>
            <w:vAlign w:val="center"/>
          </w:tcPr>
          <w:p w14:paraId="5835840D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1C77DB03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将前置小板全部接口连上相关设备，手动重启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\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关机各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3C3490F5" w14:textId="77777777" w:rsidR="009108E5" w:rsidRDefault="00F35D4C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</w:tbl>
    <w:p w14:paraId="4A5C7A57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前置小板测试相关图片：</w:t>
      </w:r>
    </w:p>
    <w:p w14:paraId="62B0B5A0" w14:textId="77777777" w:rsidR="009108E5" w:rsidRDefault="00F35D4C">
      <w:pPr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前置小板：正面、背面、各接口图各一张，图片应清晰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格式。</w:t>
      </w:r>
    </w:p>
    <w:p w14:paraId="4323BD6C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48454F46" w14:textId="77777777" w:rsidR="009108E5" w:rsidRDefault="00F35D4C">
      <w:pPr>
        <w:pStyle w:val="aa"/>
        <w:spacing w:line="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45C4EE37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70715E03" w14:textId="33E344B9" w:rsidR="009108E5" w:rsidRDefault="00F35D4C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/PVC</w:t>
      </w:r>
      <w:r>
        <w:rPr>
          <w:rFonts w:asciiTheme="minorEastAsia" w:eastAsiaTheme="minorEastAsia" w:hAnsiTheme="minorEastAsia"/>
          <w:color w:val="000000" w:themeColor="text1"/>
          <w:sz w:val="24"/>
        </w:rPr>
        <w:t>-N-25-R01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公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司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通</w:t>
      </w:r>
      <w:bookmarkStart w:id="0" w:name="_GoBack"/>
      <w:bookmarkEnd w:id="0"/>
      <w:r>
        <w:rPr>
          <w:rFonts w:asciiTheme="minorEastAsia" w:eastAsiaTheme="minorEastAsia" w:hAnsiTheme="minorEastAsia" w:hint="eastAsia"/>
          <w:color w:val="000000" w:themeColor="text1"/>
          <w:sz w:val="24"/>
        </w:rPr>
        <w:t>用产品前置小板系统兼容测试报告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》</w:t>
      </w:r>
    </w:p>
    <w:p w14:paraId="337F4532" w14:textId="77777777" w:rsidR="009108E5" w:rsidRDefault="00F35D4C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0DD98F45" w14:textId="77777777" w:rsidR="009108E5" w:rsidRDefault="00F35D4C">
      <w:pPr>
        <w:spacing w:line="400" w:lineRule="atLeast"/>
        <w:ind w:firstLineChars="100" w:firstLine="210"/>
        <w:rPr>
          <w:rFonts w:asciiTheme="minorEastAsia" w:eastAsiaTheme="minorEastAsia" w:hAnsiTheme="minorEastAsia"/>
          <w:bCs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Cs w:val="21"/>
        </w:rPr>
        <w:t>无</w:t>
      </w:r>
    </w:p>
    <w:sectPr w:rsidR="009108E5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13E892" w14:textId="77777777" w:rsidR="00F35D4C" w:rsidRDefault="00F35D4C">
      <w:r>
        <w:separator/>
      </w:r>
    </w:p>
  </w:endnote>
  <w:endnote w:type="continuationSeparator" w:id="0">
    <w:p w14:paraId="48C2636D" w14:textId="77777777" w:rsidR="00F35D4C" w:rsidRDefault="00F35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5CA905" w14:textId="139C4A99" w:rsidR="009108E5" w:rsidRPr="00AA159F" w:rsidRDefault="00F35D4C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AA159F">
      <w:rPr>
        <w:rFonts w:asciiTheme="minorEastAsia" w:eastAsiaTheme="minorEastAsia" w:hAnsiTheme="minorEastAsia" w:hint="eastAsia"/>
        <w:sz w:val="20"/>
      </w:rPr>
      <w:t>编制日期：</w:t>
    </w:r>
    <w:r w:rsidRPr="00AA159F">
      <w:rPr>
        <w:rFonts w:asciiTheme="minorEastAsia" w:eastAsiaTheme="minorEastAsia" w:hAnsiTheme="minorEastAsia" w:hint="eastAsia"/>
        <w:sz w:val="20"/>
      </w:rPr>
      <w:t>11</w:t>
    </w:r>
    <w:r w:rsidRPr="00AA159F">
      <w:rPr>
        <w:rFonts w:asciiTheme="minorEastAsia" w:eastAsiaTheme="minorEastAsia" w:hAnsiTheme="minorEastAsia" w:hint="eastAsia"/>
        <w:sz w:val="20"/>
      </w:rPr>
      <w:t>/</w:t>
    </w:r>
    <w:r w:rsidR="00AA159F" w:rsidRPr="00AA159F">
      <w:rPr>
        <w:rFonts w:asciiTheme="minorEastAsia" w:eastAsiaTheme="minorEastAsia" w:hAnsiTheme="minorEastAsia" w:hint="eastAsia"/>
        <w:sz w:val="20"/>
      </w:rPr>
      <w:t>26</w:t>
    </w:r>
    <w:r w:rsidRPr="00AA159F">
      <w:rPr>
        <w:rFonts w:asciiTheme="minorEastAsia" w:eastAsiaTheme="minorEastAsia" w:hAnsiTheme="minorEastAsia" w:hint="eastAsia"/>
        <w:sz w:val="20"/>
      </w:rPr>
      <w:t>/202</w:t>
    </w:r>
    <w:r w:rsidRPr="00AA159F">
      <w:rPr>
        <w:rFonts w:asciiTheme="minorEastAsia" w:eastAsiaTheme="minorEastAsia" w:hAnsiTheme="minorEastAsia" w:hint="eastAsia"/>
        <w:sz w:val="20"/>
      </w:rPr>
      <w:t>4</w:t>
    </w:r>
    <w:r w:rsidRPr="00AA159F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6DDFA5" w14:textId="77777777" w:rsidR="00F35D4C" w:rsidRDefault="00F35D4C">
      <w:r>
        <w:separator/>
      </w:r>
    </w:p>
  </w:footnote>
  <w:footnote w:type="continuationSeparator" w:id="0">
    <w:p w14:paraId="7D2C9D2A" w14:textId="77777777" w:rsidR="00F35D4C" w:rsidRDefault="00F35D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3981"/>
      <w:gridCol w:w="1401"/>
      <w:gridCol w:w="1966"/>
      <w:gridCol w:w="2290"/>
    </w:tblGrid>
    <w:tr w:rsidR="00AA159F" w14:paraId="149F3E99" w14:textId="77777777" w:rsidTr="00AA159F">
      <w:trPr>
        <w:cantSplit/>
        <w:trHeight w:val="589"/>
      </w:trPr>
      <w:tc>
        <w:tcPr>
          <w:tcW w:w="5000" w:type="pct"/>
          <w:gridSpan w:val="4"/>
          <w:vAlign w:val="center"/>
        </w:tcPr>
        <w:p w14:paraId="15C3BAD4" w14:textId="77777777" w:rsidR="00AA159F" w:rsidRDefault="00AA159F">
          <w:pPr>
            <w:pStyle w:val="a7"/>
            <w:ind w:left="2249" w:hangingChars="800" w:hanging="2249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标题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="宋体" w:eastAsia="宋体" w:hAnsi="宋体" w:cs="宋体" w:hint="eastAsia"/>
              <w:b/>
              <w:spacing w:val="20"/>
              <w:sz w:val="28"/>
              <w:szCs w:val="28"/>
              <w:lang w:eastAsia="zh-CN"/>
            </w:rPr>
            <w:t>电脑通用产品前置小板系统兼容测试规范</w:t>
          </w:r>
        </w:p>
      </w:tc>
    </w:tr>
    <w:tr w:rsidR="009108E5" w14:paraId="49A2666E" w14:textId="77777777" w:rsidTr="00AA159F">
      <w:trPr>
        <w:cantSplit/>
        <w:trHeight w:val="500"/>
      </w:trPr>
      <w:tc>
        <w:tcPr>
          <w:tcW w:w="2065" w:type="pct"/>
          <w:vAlign w:val="center"/>
        </w:tcPr>
        <w:p w14:paraId="136BED05" w14:textId="77777777" w:rsidR="009108E5" w:rsidRDefault="00F35D4C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统一编号：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TFPC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-N-25</w:t>
          </w:r>
        </w:p>
      </w:tc>
      <w:tc>
        <w:tcPr>
          <w:tcW w:w="727" w:type="pct"/>
          <w:vAlign w:val="center"/>
        </w:tcPr>
        <w:p w14:paraId="5B820565" w14:textId="77777777" w:rsidR="009108E5" w:rsidRDefault="00F35D4C">
          <w:pPr>
            <w:pStyle w:val="a7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版本：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1020" w:type="pct"/>
          <w:vAlign w:val="center"/>
        </w:tcPr>
        <w:p w14:paraId="1B586854" w14:textId="77777777" w:rsidR="009108E5" w:rsidRDefault="00F35D4C">
          <w:pPr>
            <w:pStyle w:val="a7"/>
            <w:ind w:firstLineChars="98" w:firstLine="275"/>
            <w:rPr>
              <w:rFonts w:ascii="宋体" w:eastAsia="宋体" w:hAnsi="宋体" w:cs="宋体"/>
              <w:b/>
              <w:sz w:val="28"/>
              <w:szCs w:val="28"/>
              <w:lang w:eastAsia="zh-CN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8" w:type="pct"/>
          <w:vAlign w:val="center"/>
        </w:tcPr>
        <w:p w14:paraId="2CE7ACAF" w14:textId="77777777" w:rsidR="009108E5" w:rsidRDefault="00F35D4C">
          <w:pPr>
            <w:pStyle w:val="a7"/>
            <w:jc w:val="center"/>
            <w:rPr>
              <w:rFonts w:ascii="宋体" w:eastAsia="宋体" w:hAnsi="宋体" w:cs="宋体"/>
              <w:b/>
              <w:sz w:val="28"/>
              <w:szCs w:val="28"/>
            </w:rPr>
          </w:pPr>
          <w:r>
            <w:rPr>
              <w:rFonts w:ascii="宋体" w:eastAsia="宋体" w:hAnsi="宋体" w:cs="宋体" w:hint="eastAsia"/>
              <w:b/>
              <w:sz w:val="28"/>
              <w:szCs w:val="28"/>
            </w:rPr>
            <w:t>第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begin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instrText xml:space="preserve"> PAGE </w:instrTex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separate"/>
          </w:r>
          <w:r w:rsidR="00972B70">
            <w:rPr>
              <w:rFonts w:ascii="宋体" w:eastAsia="宋体" w:hAnsi="宋体" w:cs="宋体"/>
              <w:b/>
              <w:noProof/>
              <w:sz w:val="28"/>
              <w:szCs w:val="28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fldChar w:fldCharType="end"/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 xml:space="preserve"> 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共</w:t>
          </w:r>
          <w:r>
            <w:rPr>
              <w:rFonts w:ascii="宋体" w:eastAsia="宋体" w:hAnsi="宋体" w:cs="宋体" w:hint="eastAsia"/>
              <w:b/>
              <w:sz w:val="28"/>
              <w:szCs w:val="28"/>
              <w:lang w:eastAsia="zh-CN"/>
            </w:rPr>
            <w:t>3</w:t>
          </w:r>
          <w:r>
            <w:rPr>
              <w:rFonts w:ascii="宋体" w:eastAsia="宋体" w:hAnsi="宋体" w:cs="宋体" w:hint="eastAsia"/>
              <w:b/>
              <w:sz w:val="28"/>
              <w:szCs w:val="28"/>
            </w:rPr>
            <w:t>页</w:t>
          </w:r>
        </w:p>
      </w:tc>
    </w:tr>
  </w:tbl>
  <w:p w14:paraId="06E0621E" w14:textId="77777777" w:rsidR="009108E5" w:rsidRDefault="009108E5">
    <w:pPr>
      <w:pStyle w:val="a7"/>
      <w:rPr>
        <w:rFonts w:ascii="微软雅黑" w:eastAsia="微软雅黑" w:hAnsi="微软雅黑"/>
        <w:sz w:val="28"/>
        <w:szCs w:val="28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19A0"/>
    <w:rsid w:val="0000224B"/>
    <w:rsid w:val="00003090"/>
    <w:rsid w:val="00003584"/>
    <w:rsid w:val="00005D00"/>
    <w:rsid w:val="000109E5"/>
    <w:rsid w:val="000128E7"/>
    <w:rsid w:val="00015BDC"/>
    <w:rsid w:val="00020B42"/>
    <w:rsid w:val="0002457C"/>
    <w:rsid w:val="000315E1"/>
    <w:rsid w:val="00032A9F"/>
    <w:rsid w:val="000444BF"/>
    <w:rsid w:val="000664F5"/>
    <w:rsid w:val="00080292"/>
    <w:rsid w:val="00080501"/>
    <w:rsid w:val="00080A60"/>
    <w:rsid w:val="00080F3E"/>
    <w:rsid w:val="00081ACE"/>
    <w:rsid w:val="0008208A"/>
    <w:rsid w:val="00082649"/>
    <w:rsid w:val="0008278F"/>
    <w:rsid w:val="000A7CC4"/>
    <w:rsid w:val="000B0BA0"/>
    <w:rsid w:val="000B0EC0"/>
    <w:rsid w:val="000C0EEA"/>
    <w:rsid w:val="000C6D3A"/>
    <w:rsid w:val="000C7956"/>
    <w:rsid w:val="000D14ED"/>
    <w:rsid w:val="000D3E35"/>
    <w:rsid w:val="000E2814"/>
    <w:rsid w:val="000E3758"/>
    <w:rsid w:val="000F1704"/>
    <w:rsid w:val="000F2738"/>
    <w:rsid w:val="00103AA3"/>
    <w:rsid w:val="00104CDC"/>
    <w:rsid w:val="00110971"/>
    <w:rsid w:val="00111569"/>
    <w:rsid w:val="00111B26"/>
    <w:rsid w:val="001129F1"/>
    <w:rsid w:val="0011580E"/>
    <w:rsid w:val="00122D29"/>
    <w:rsid w:val="0012495D"/>
    <w:rsid w:val="00135FEE"/>
    <w:rsid w:val="00144088"/>
    <w:rsid w:val="00145FAC"/>
    <w:rsid w:val="0015781C"/>
    <w:rsid w:val="0016234F"/>
    <w:rsid w:val="00163D23"/>
    <w:rsid w:val="001649BB"/>
    <w:rsid w:val="001678B4"/>
    <w:rsid w:val="00177CF0"/>
    <w:rsid w:val="00183C8D"/>
    <w:rsid w:val="0019478F"/>
    <w:rsid w:val="00195C6E"/>
    <w:rsid w:val="00196824"/>
    <w:rsid w:val="001A4178"/>
    <w:rsid w:val="001A4DFD"/>
    <w:rsid w:val="001A5E52"/>
    <w:rsid w:val="001A5FCB"/>
    <w:rsid w:val="001B06C8"/>
    <w:rsid w:val="001B13C1"/>
    <w:rsid w:val="001B4073"/>
    <w:rsid w:val="001B44F8"/>
    <w:rsid w:val="001C09CB"/>
    <w:rsid w:val="001C4316"/>
    <w:rsid w:val="001D248B"/>
    <w:rsid w:val="001E13FA"/>
    <w:rsid w:val="001E6EE1"/>
    <w:rsid w:val="001E7BD6"/>
    <w:rsid w:val="001F146F"/>
    <w:rsid w:val="001F31FF"/>
    <w:rsid w:val="001F40C1"/>
    <w:rsid w:val="001F71E4"/>
    <w:rsid w:val="002054B7"/>
    <w:rsid w:val="00207593"/>
    <w:rsid w:val="00212355"/>
    <w:rsid w:val="00217721"/>
    <w:rsid w:val="002208EB"/>
    <w:rsid w:val="00222AA1"/>
    <w:rsid w:val="00223126"/>
    <w:rsid w:val="002234D4"/>
    <w:rsid w:val="00223F72"/>
    <w:rsid w:val="00224AFA"/>
    <w:rsid w:val="00233B95"/>
    <w:rsid w:val="00235A09"/>
    <w:rsid w:val="0023648A"/>
    <w:rsid w:val="0024102E"/>
    <w:rsid w:val="00250A85"/>
    <w:rsid w:val="00251010"/>
    <w:rsid w:val="00253BAD"/>
    <w:rsid w:val="00256982"/>
    <w:rsid w:val="0026043E"/>
    <w:rsid w:val="0026198F"/>
    <w:rsid w:val="00263948"/>
    <w:rsid w:val="00264DDA"/>
    <w:rsid w:val="00275378"/>
    <w:rsid w:val="00275CCC"/>
    <w:rsid w:val="002822F9"/>
    <w:rsid w:val="00286089"/>
    <w:rsid w:val="00286C4A"/>
    <w:rsid w:val="00286DA2"/>
    <w:rsid w:val="002878A7"/>
    <w:rsid w:val="00297ADE"/>
    <w:rsid w:val="002A3A91"/>
    <w:rsid w:val="002A7454"/>
    <w:rsid w:val="002B7010"/>
    <w:rsid w:val="002C0A96"/>
    <w:rsid w:val="002D014D"/>
    <w:rsid w:val="002D16D1"/>
    <w:rsid w:val="002D2259"/>
    <w:rsid w:val="002D2AEF"/>
    <w:rsid w:val="002D487C"/>
    <w:rsid w:val="002D5B18"/>
    <w:rsid w:val="002E7B0F"/>
    <w:rsid w:val="002F22D5"/>
    <w:rsid w:val="002F6F8A"/>
    <w:rsid w:val="003018AB"/>
    <w:rsid w:val="003020E5"/>
    <w:rsid w:val="00302228"/>
    <w:rsid w:val="0030430B"/>
    <w:rsid w:val="0030483D"/>
    <w:rsid w:val="00304E35"/>
    <w:rsid w:val="00305BC8"/>
    <w:rsid w:val="00306013"/>
    <w:rsid w:val="003133B5"/>
    <w:rsid w:val="00314B41"/>
    <w:rsid w:val="00314D10"/>
    <w:rsid w:val="00316DBD"/>
    <w:rsid w:val="00317996"/>
    <w:rsid w:val="00320553"/>
    <w:rsid w:val="00321E54"/>
    <w:rsid w:val="00324013"/>
    <w:rsid w:val="0033547E"/>
    <w:rsid w:val="00341E92"/>
    <w:rsid w:val="00343D58"/>
    <w:rsid w:val="00347489"/>
    <w:rsid w:val="00353706"/>
    <w:rsid w:val="003547DF"/>
    <w:rsid w:val="00355186"/>
    <w:rsid w:val="00362BE6"/>
    <w:rsid w:val="0036319D"/>
    <w:rsid w:val="003711BE"/>
    <w:rsid w:val="003722DF"/>
    <w:rsid w:val="0037501F"/>
    <w:rsid w:val="0038145F"/>
    <w:rsid w:val="003844EB"/>
    <w:rsid w:val="0038772F"/>
    <w:rsid w:val="003A5FB6"/>
    <w:rsid w:val="003B13D7"/>
    <w:rsid w:val="003B2B1D"/>
    <w:rsid w:val="003B3248"/>
    <w:rsid w:val="003C00DB"/>
    <w:rsid w:val="003C5179"/>
    <w:rsid w:val="003D2342"/>
    <w:rsid w:val="003D2CA2"/>
    <w:rsid w:val="003D4A13"/>
    <w:rsid w:val="003D63AC"/>
    <w:rsid w:val="003D6BC2"/>
    <w:rsid w:val="003E3A31"/>
    <w:rsid w:val="003E3B1E"/>
    <w:rsid w:val="003E4369"/>
    <w:rsid w:val="003F206B"/>
    <w:rsid w:val="0040519F"/>
    <w:rsid w:val="004101C8"/>
    <w:rsid w:val="00426362"/>
    <w:rsid w:val="00432765"/>
    <w:rsid w:val="00432A61"/>
    <w:rsid w:val="00435D6A"/>
    <w:rsid w:val="004416C7"/>
    <w:rsid w:val="00447658"/>
    <w:rsid w:val="004627BF"/>
    <w:rsid w:val="00462CD5"/>
    <w:rsid w:val="004630D8"/>
    <w:rsid w:val="004650F0"/>
    <w:rsid w:val="004717AF"/>
    <w:rsid w:val="00475F74"/>
    <w:rsid w:val="00484CA6"/>
    <w:rsid w:val="00485A83"/>
    <w:rsid w:val="00487747"/>
    <w:rsid w:val="00492F89"/>
    <w:rsid w:val="00496F95"/>
    <w:rsid w:val="004A4BBA"/>
    <w:rsid w:val="004A4C56"/>
    <w:rsid w:val="004B2DC8"/>
    <w:rsid w:val="004B3118"/>
    <w:rsid w:val="004B3534"/>
    <w:rsid w:val="004B39E5"/>
    <w:rsid w:val="004B4CB1"/>
    <w:rsid w:val="004C0109"/>
    <w:rsid w:val="004C50D7"/>
    <w:rsid w:val="004E6481"/>
    <w:rsid w:val="004F53D3"/>
    <w:rsid w:val="005023B9"/>
    <w:rsid w:val="005054C0"/>
    <w:rsid w:val="00506851"/>
    <w:rsid w:val="00506987"/>
    <w:rsid w:val="00510777"/>
    <w:rsid w:val="00511C23"/>
    <w:rsid w:val="005153F7"/>
    <w:rsid w:val="00516135"/>
    <w:rsid w:val="00516B5E"/>
    <w:rsid w:val="0052160E"/>
    <w:rsid w:val="005216D7"/>
    <w:rsid w:val="005253BD"/>
    <w:rsid w:val="00533D0A"/>
    <w:rsid w:val="00536723"/>
    <w:rsid w:val="005403EE"/>
    <w:rsid w:val="00541895"/>
    <w:rsid w:val="00547DA2"/>
    <w:rsid w:val="00551E1D"/>
    <w:rsid w:val="005549C6"/>
    <w:rsid w:val="0055766A"/>
    <w:rsid w:val="0057081B"/>
    <w:rsid w:val="0057730C"/>
    <w:rsid w:val="005802B0"/>
    <w:rsid w:val="0058758A"/>
    <w:rsid w:val="00587E0F"/>
    <w:rsid w:val="00592102"/>
    <w:rsid w:val="0059566E"/>
    <w:rsid w:val="005A0C5F"/>
    <w:rsid w:val="005A163D"/>
    <w:rsid w:val="005A3D44"/>
    <w:rsid w:val="005B2269"/>
    <w:rsid w:val="005B3DCA"/>
    <w:rsid w:val="005B6FF1"/>
    <w:rsid w:val="005B7BF9"/>
    <w:rsid w:val="005C1A2F"/>
    <w:rsid w:val="005D03C3"/>
    <w:rsid w:val="005D2FC4"/>
    <w:rsid w:val="005D5380"/>
    <w:rsid w:val="005E00DC"/>
    <w:rsid w:val="005E189E"/>
    <w:rsid w:val="005E3030"/>
    <w:rsid w:val="005E345C"/>
    <w:rsid w:val="005F1ABD"/>
    <w:rsid w:val="005F5A6B"/>
    <w:rsid w:val="005F5FA8"/>
    <w:rsid w:val="005F6012"/>
    <w:rsid w:val="00600FF7"/>
    <w:rsid w:val="0060278F"/>
    <w:rsid w:val="00604F8E"/>
    <w:rsid w:val="00607AF0"/>
    <w:rsid w:val="00607D65"/>
    <w:rsid w:val="00613D49"/>
    <w:rsid w:val="00620FBB"/>
    <w:rsid w:val="00630BF8"/>
    <w:rsid w:val="0063568C"/>
    <w:rsid w:val="00642873"/>
    <w:rsid w:val="00645789"/>
    <w:rsid w:val="00646A05"/>
    <w:rsid w:val="00647E29"/>
    <w:rsid w:val="00651794"/>
    <w:rsid w:val="0065268F"/>
    <w:rsid w:val="006615AB"/>
    <w:rsid w:val="00663C6C"/>
    <w:rsid w:val="0067131B"/>
    <w:rsid w:val="006713CE"/>
    <w:rsid w:val="0068060E"/>
    <w:rsid w:val="006839C9"/>
    <w:rsid w:val="006866D4"/>
    <w:rsid w:val="006869D8"/>
    <w:rsid w:val="00687B62"/>
    <w:rsid w:val="006900FE"/>
    <w:rsid w:val="00694498"/>
    <w:rsid w:val="006959E9"/>
    <w:rsid w:val="006A3763"/>
    <w:rsid w:val="006A4217"/>
    <w:rsid w:val="006A6E4D"/>
    <w:rsid w:val="006B1826"/>
    <w:rsid w:val="006B1A42"/>
    <w:rsid w:val="006B2B3B"/>
    <w:rsid w:val="006B308A"/>
    <w:rsid w:val="006C02D6"/>
    <w:rsid w:val="006C37A8"/>
    <w:rsid w:val="006C44CD"/>
    <w:rsid w:val="006D01E1"/>
    <w:rsid w:val="006D0EBC"/>
    <w:rsid w:val="006D180A"/>
    <w:rsid w:val="006D6592"/>
    <w:rsid w:val="006E243F"/>
    <w:rsid w:val="006F4C88"/>
    <w:rsid w:val="007018ED"/>
    <w:rsid w:val="00705B6C"/>
    <w:rsid w:val="00715AAB"/>
    <w:rsid w:val="007228E9"/>
    <w:rsid w:val="00722B97"/>
    <w:rsid w:val="007249DB"/>
    <w:rsid w:val="00732492"/>
    <w:rsid w:val="0073454C"/>
    <w:rsid w:val="00735C7D"/>
    <w:rsid w:val="007439AA"/>
    <w:rsid w:val="007633B7"/>
    <w:rsid w:val="00770FC2"/>
    <w:rsid w:val="00773130"/>
    <w:rsid w:val="0077371F"/>
    <w:rsid w:val="0078447A"/>
    <w:rsid w:val="00785446"/>
    <w:rsid w:val="00797F5B"/>
    <w:rsid w:val="007A41DB"/>
    <w:rsid w:val="007A7645"/>
    <w:rsid w:val="007B073D"/>
    <w:rsid w:val="007B0B98"/>
    <w:rsid w:val="007B585A"/>
    <w:rsid w:val="007C1EDF"/>
    <w:rsid w:val="007C3598"/>
    <w:rsid w:val="007C7760"/>
    <w:rsid w:val="007D426C"/>
    <w:rsid w:val="007D6E5D"/>
    <w:rsid w:val="007D751F"/>
    <w:rsid w:val="007E0314"/>
    <w:rsid w:val="007F65E6"/>
    <w:rsid w:val="007F6D01"/>
    <w:rsid w:val="008009C0"/>
    <w:rsid w:val="00800C53"/>
    <w:rsid w:val="00801E38"/>
    <w:rsid w:val="00804A93"/>
    <w:rsid w:val="0080786C"/>
    <w:rsid w:val="0081356D"/>
    <w:rsid w:val="0081709F"/>
    <w:rsid w:val="00821B86"/>
    <w:rsid w:val="00822857"/>
    <w:rsid w:val="00826A35"/>
    <w:rsid w:val="00833677"/>
    <w:rsid w:val="008429A7"/>
    <w:rsid w:val="008446DB"/>
    <w:rsid w:val="00845D21"/>
    <w:rsid w:val="00850498"/>
    <w:rsid w:val="00850F0D"/>
    <w:rsid w:val="0085302B"/>
    <w:rsid w:val="00857EC1"/>
    <w:rsid w:val="0086089F"/>
    <w:rsid w:val="00860DFA"/>
    <w:rsid w:val="00860E23"/>
    <w:rsid w:val="00861651"/>
    <w:rsid w:val="0086383B"/>
    <w:rsid w:val="00867367"/>
    <w:rsid w:val="00870700"/>
    <w:rsid w:val="00876B20"/>
    <w:rsid w:val="00892F7A"/>
    <w:rsid w:val="008971C3"/>
    <w:rsid w:val="00897BF5"/>
    <w:rsid w:val="008A282A"/>
    <w:rsid w:val="008A31B0"/>
    <w:rsid w:val="008A6361"/>
    <w:rsid w:val="008B56CB"/>
    <w:rsid w:val="008C0A7C"/>
    <w:rsid w:val="008C10C9"/>
    <w:rsid w:val="008C154F"/>
    <w:rsid w:val="008C64B6"/>
    <w:rsid w:val="008D20E9"/>
    <w:rsid w:val="008E6D61"/>
    <w:rsid w:val="0091035C"/>
    <w:rsid w:val="009108E5"/>
    <w:rsid w:val="009112FC"/>
    <w:rsid w:val="00912D92"/>
    <w:rsid w:val="00923B3B"/>
    <w:rsid w:val="00931FDF"/>
    <w:rsid w:val="00933779"/>
    <w:rsid w:val="00935250"/>
    <w:rsid w:val="00940958"/>
    <w:rsid w:val="009443BE"/>
    <w:rsid w:val="009447BC"/>
    <w:rsid w:val="0095306A"/>
    <w:rsid w:val="00956089"/>
    <w:rsid w:val="00961219"/>
    <w:rsid w:val="00967CEE"/>
    <w:rsid w:val="00971384"/>
    <w:rsid w:val="00972B70"/>
    <w:rsid w:val="00973077"/>
    <w:rsid w:val="00975BB9"/>
    <w:rsid w:val="0097725C"/>
    <w:rsid w:val="009925FB"/>
    <w:rsid w:val="00996FB7"/>
    <w:rsid w:val="009A267F"/>
    <w:rsid w:val="009A5328"/>
    <w:rsid w:val="009B5614"/>
    <w:rsid w:val="009B7ABA"/>
    <w:rsid w:val="009C519E"/>
    <w:rsid w:val="009D0051"/>
    <w:rsid w:val="009D0960"/>
    <w:rsid w:val="009D48BC"/>
    <w:rsid w:val="009D73DA"/>
    <w:rsid w:val="009E12FB"/>
    <w:rsid w:val="009E1DC3"/>
    <w:rsid w:val="009E631E"/>
    <w:rsid w:val="009F266E"/>
    <w:rsid w:val="009F3DB9"/>
    <w:rsid w:val="00A051D6"/>
    <w:rsid w:val="00A11E5C"/>
    <w:rsid w:val="00A14C74"/>
    <w:rsid w:val="00A2141C"/>
    <w:rsid w:val="00A31157"/>
    <w:rsid w:val="00A365AC"/>
    <w:rsid w:val="00A42864"/>
    <w:rsid w:val="00A449D4"/>
    <w:rsid w:val="00A5109D"/>
    <w:rsid w:val="00A5157E"/>
    <w:rsid w:val="00A5512D"/>
    <w:rsid w:val="00A603A7"/>
    <w:rsid w:val="00A65271"/>
    <w:rsid w:val="00A65B41"/>
    <w:rsid w:val="00A764DA"/>
    <w:rsid w:val="00A83960"/>
    <w:rsid w:val="00A91FE5"/>
    <w:rsid w:val="00A92D81"/>
    <w:rsid w:val="00A96E11"/>
    <w:rsid w:val="00AA09D7"/>
    <w:rsid w:val="00AA159F"/>
    <w:rsid w:val="00AA16A4"/>
    <w:rsid w:val="00AA7B40"/>
    <w:rsid w:val="00AB54D1"/>
    <w:rsid w:val="00AB6187"/>
    <w:rsid w:val="00AC582D"/>
    <w:rsid w:val="00AD790F"/>
    <w:rsid w:val="00AE2551"/>
    <w:rsid w:val="00AF3034"/>
    <w:rsid w:val="00AF347F"/>
    <w:rsid w:val="00AF5B0E"/>
    <w:rsid w:val="00B03E15"/>
    <w:rsid w:val="00B079FC"/>
    <w:rsid w:val="00B15037"/>
    <w:rsid w:val="00B174BC"/>
    <w:rsid w:val="00B210E3"/>
    <w:rsid w:val="00B3156F"/>
    <w:rsid w:val="00B32650"/>
    <w:rsid w:val="00B34522"/>
    <w:rsid w:val="00B410F4"/>
    <w:rsid w:val="00B41323"/>
    <w:rsid w:val="00B452A4"/>
    <w:rsid w:val="00B56EB3"/>
    <w:rsid w:val="00B600F5"/>
    <w:rsid w:val="00B65F41"/>
    <w:rsid w:val="00B66334"/>
    <w:rsid w:val="00B74950"/>
    <w:rsid w:val="00B94205"/>
    <w:rsid w:val="00B94476"/>
    <w:rsid w:val="00BA0E28"/>
    <w:rsid w:val="00BB196E"/>
    <w:rsid w:val="00BB1CFF"/>
    <w:rsid w:val="00BB2204"/>
    <w:rsid w:val="00BC7093"/>
    <w:rsid w:val="00BD2441"/>
    <w:rsid w:val="00BD3A38"/>
    <w:rsid w:val="00BD7A95"/>
    <w:rsid w:val="00BE085D"/>
    <w:rsid w:val="00BF16E4"/>
    <w:rsid w:val="00BF24F1"/>
    <w:rsid w:val="00C064AE"/>
    <w:rsid w:val="00C0760A"/>
    <w:rsid w:val="00C30C06"/>
    <w:rsid w:val="00C3447C"/>
    <w:rsid w:val="00C47DD5"/>
    <w:rsid w:val="00C67BC6"/>
    <w:rsid w:val="00C703E2"/>
    <w:rsid w:val="00C729D8"/>
    <w:rsid w:val="00C76E85"/>
    <w:rsid w:val="00C841CC"/>
    <w:rsid w:val="00C85E88"/>
    <w:rsid w:val="00C9028D"/>
    <w:rsid w:val="00C914E0"/>
    <w:rsid w:val="00C96962"/>
    <w:rsid w:val="00CA2E31"/>
    <w:rsid w:val="00CA55AA"/>
    <w:rsid w:val="00CA694C"/>
    <w:rsid w:val="00CB05BB"/>
    <w:rsid w:val="00CB1BFD"/>
    <w:rsid w:val="00CB2C8B"/>
    <w:rsid w:val="00CB6DDF"/>
    <w:rsid w:val="00CC1F78"/>
    <w:rsid w:val="00CC4BEB"/>
    <w:rsid w:val="00CC6A6D"/>
    <w:rsid w:val="00CD32C7"/>
    <w:rsid w:val="00CD3B5C"/>
    <w:rsid w:val="00CE0654"/>
    <w:rsid w:val="00CE5FB6"/>
    <w:rsid w:val="00CE7798"/>
    <w:rsid w:val="00CF37DA"/>
    <w:rsid w:val="00CF7615"/>
    <w:rsid w:val="00D022A9"/>
    <w:rsid w:val="00D022E8"/>
    <w:rsid w:val="00D0295F"/>
    <w:rsid w:val="00D06AFA"/>
    <w:rsid w:val="00D104D1"/>
    <w:rsid w:val="00D209D8"/>
    <w:rsid w:val="00D252DF"/>
    <w:rsid w:val="00D2713F"/>
    <w:rsid w:val="00D321BE"/>
    <w:rsid w:val="00D34E43"/>
    <w:rsid w:val="00D620C0"/>
    <w:rsid w:val="00D64EF6"/>
    <w:rsid w:val="00D66896"/>
    <w:rsid w:val="00D73A96"/>
    <w:rsid w:val="00D74835"/>
    <w:rsid w:val="00D748F9"/>
    <w:rsid w:val="00D8293E"/>
    <w:rsid w:val="00D9251C"/>
    <w:rsid w:val="00DA1E94"/>
    <w:rsid w:val="00DA3EE9"/>
    <w:rsid w:val="00DB0193"/>
    <w:rsid w:val="00DB253C"/>
    <w:rsid w:val="00DB4629"/>
    <w:rsid w:val="00DC2B48"/>
    <w:rsid w:val="00DC2DD8"/>
    <w:rsid w:val="00DC3E9D"/>
    <w:rsid w:val="00DD4E7F"/>
    <w:rsid w:val="00DE36A8"/>
    <w:rsid w:val="00DE4824"/>
    <w:rsid w:val="00DE6728"/>
    <w:rsid w:val="00DE77FE"/>
    <w:rsid w:val="00DF0BDC"/>
    <w:rsid w:val="00E02F58"/>
    <w:rsid w:val="00E0306D"/>
    <w:rsid w:val="00E03A38"/>
    <w:rsid w:val="00E07739"/>
    <w:rsid w:val="00E12DCC"/>
    <w:rsid w:val="00E2242B"/>
    <w:rsid w:val="00E23E28"/>
    <w:rsid w:val="00E266E0"/>
    <w:rsid w:val="00E3749B"/>
    <w:rsid w:val="00E50836"/>
    <w:rsid w:val="00E57040"/>
    <w:rsid w:val="00E717CC"/>
    <w:rsid w:val="00E83617"/>
    <w:rsid w:val="00E84993"/>
    <w:rsid w:val="00E86DBF"/>
    <w:rsid w:val="00E879A8"/>
    <w:rsid w:val="00E917C6"/>
    <w:rsid w:val="00E93AD4"/>
    <w:rsid w:val="00E9679E"/>
    <w:rsid w:val="00EB034C"/>
    <w:rsid w:val="00EB1399"/>
    <w:rsid w:val="00EB31BC"/>
    <w:rsid w:val="00EB6CF6"/>
    <w:rsid w:val="00EB7389"/>
    <w:rsid w:val="00EC22DC"/>
    <w:rsid w:val="00ED50EA"/>
    <w:rsid w:val="00EE1107"/>
    <w:rsid w:val="00EE16F3"/>
    <w:rsid w:val="00EE7E71"/>
    <w:rsid w:val="00EF0F0E"/>
    <w:rsid w:val="00EF54B7"/>
    <w:rsid w:val="00F031AD"/>
    <w:rsid w:val="00F03448"/>
    <w:rsid w:val="00F04F88"/>
    <w:rsid w:val="00F06088"/>
    <w:rsid w:val="00F07592"/>
    <w:rsid w:val="00F07773"/>
    <w:rsid w:val="00F10BE7"/>
    <w:rsid w:val="00F12A75"/>
    <w:rsid w:val="00F172D8"/>
    <w:rsid w:val="00F17429"/>
    <w:rsid w:val="00F20EDE"/>
    <w:rsid w:val="00F22568"/>
    <w:rsid w:val="00F24F92"/>
    <w:rsid w:val="00F30E95"/>
    <w:rsid w:val="00F331A8"/>
    <w:rsid w:val="00F33864"/>
    <w:rsid w:val="00F35D4C"/>
    <w:rsid w:val="00F405DA"/>
    <w:rsid w:val="00F45584"/>
    <w:rsid w:val="00F457B9"/>
    <w:rsid w:val="00F505F8"/>
    <w:rsid w:val="00F56922"/>
    <w:rsid w:val="00F6600C"/>
    <w:rsid w:val="00F67537"/>
    <w:rsid w:val="00F80C85"/>
    <w:rsid w:val="00F837A9"/>
    <w:rsid w:val="00F845BB"/>
    <w:rsid w:val="00F87161"/>
    <w:rsid w:val="00F908CD"/>
    <w:rsid w:val="00F91BCB"/>
    <w:rsid w:val="00FA1BAB"/>
    <w:rsid w:val="00FA2DF9"/>
    <w:rsid w:val="00FA43C5"/>
    <w:rsid w:val="00FB0124"/>
    <w:rsid w:val="00FB45A8"/>
    <w:rsid w:val="00FB4809"/>
    <w:rsid w:val="00FB7E91"/>
    <w:rsid w:val="00FD6E02"/>
    <w:rsid w:val="00FE073F"/>
    <w:rsid w:val="00FE22CD"/>
    <w:rsid w:val="00FF0EF8"/>
    <w:rsid w:val="06AE441D"/>
    <w:rsid w:val="08BF00C6"/>
    <w:rsid w:val="17F948E4"/>
    <w:rsid w:val="291F5914"/>
    <w:rsid w:val="2CDC672B"/>
    <w:rsid w:val="4B8E5597"/>
    <w:rsid w:val="5BED6E20"/>
    <w:rsid w:val="5C4F21C6"/>
    <w:rsid w:val="6CF8541C"/>
    <w:rsid w:val="6E5612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6C58C-B407-412E-81C4-F56094FC3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95</cp:revision>
  <cp:lastPrinted>2008-03-27T02:55:00Z</cp:lastPrinted>
  <dcterms:created xsi:type="dcterms:W3CDTF">2013-04-22T09:00:00Z</dcterms:created>
  <dcterms:modified xsi:type="dcterms:W3CDTF">2024-11-26T01:33:00Z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5E6B5185BC524D4F98CFF145B7A168F4</vt:lpwstr>
  </property>
</Properties>
</file>