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−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Практическое занятие № 20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группы </w:t>
            </w:r>
            <w:r w:rsidDel="00000000" w:rsidR="00000000" w:rsidRPr="00000000">
              <w:rPr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ИКБО 42-23, Голев Семён Сергеевич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firstLine="0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«27» 11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занятия: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построение процессно-событийной модели на основе текстового описания.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задачи: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построить процессно-событийную модель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Результат практического занятия: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построенные и сохраненные в файле EPC, представленные преподавателю в конце практического занятия.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1.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Оперативное устранение аварийных ситуаций в УК «Наш дом» предполагает следующее: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пульт диспетчера АДС поступает обращение жильца с указанием адреса и проблемы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Диспетчер принимает решение о присвоении обращению жильца статуса: «Авария» либо «Прочее»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присвоении статуса «Прочее» формируется заявка, которая передается в ОДС, где будет выполняться процесс «Обработать заявку в ОДС»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присвоении статуса «Авария» диспетчер формирует заявку, наряд и высылает бригаду по адресу с нарядом на устранение возникшей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Аварийная бригада устраняет по прибытии на место возникшую аварию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Бригадир аварийной бригады оформляет акт выполненных работ за подписью жильца. В случае, если жилец не подписывает акт, то начинается процесс «Выявить причины не оформления документов по аварийному вызову».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Наряд и акт выполненных работ по возвращению на место расположения аварийной бригады сдается бригадиром диспетчеру АДС. Факт сдачи акта выполненных работ и наряда позволяет закрыть заявку.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Учитывая, что процессно-событийная модель должна быть читабельной, помещаться на листе формата А4, содержать в идеале от 3 до 9 элементов (чередование событий и функций) предложить студентам осуществить свертывание части функций в процесс.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3.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(предназначено для студентов, которые быстро справились с первыми двумя заданиями). Исправить ошибки, допущенные при построении eEPC, модель процесса выдает преподаватель.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413956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1- Задание 1.1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469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Задание 1.2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654875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8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Задание 1.3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125165" cy="259116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91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– Задание 1.4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696404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– Задание 2.1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125165" cy="512516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12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 – Задание 2.2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399161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7 – Задание 3.1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0425" cy="4762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567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8 – Задание 3.1</w:t>
      </w:r>
    </w:p>
    <w:p w:rsidR="00000000" w:rsidDel="00000000" w:rsidP="00000000" w:rsidRDefault="00000000" w:rsidRPr="00000000" w14:paraId="0000004F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Литература</w:t>
      </w:r>
    </w:p>
    <w:p w:rsidR="00000000" w:rsidDel="00000000" w:rsidP="00000000" w:rsidRDefault="00000000" w:rsidRPr="00000000" w14:paraId="0000005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</w:t>
      </w:r>
    </w:p>
    <w:p w:rsidR="00000000" w:rsidDel="00000000" w:rsidP="00000000" w:rsidRDefault="00000000" w:rsidRPr="00000000" w14:paraId="0000005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https://urait.ru/bcode/450550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  <w:rtl w:val="0"/>
          </w:rPr>
          <w:t xml:space="preserve">https://urait.ru/bcode/469152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8" w:type="default"/>
      <w:footerReference r:id="rId19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hyperlink" Target="https://urait.ru/bcode/469152" TargetMode="External"/><Relationship Id="rId16" Type="http://schemas.openxmlformats.org/officeDocument/2006/relationships/hyperlink" Target="https://urait.ru/bcode/450550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9.png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