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Layout w:type="fixed"/>
        <w:tblLook w:val="04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after="120" w:line="240" w:lineRule="auto"/>
              <w:ind w:firstLine="0"/>
              <w:jc w:val="center"/>
              <w:rPr>
                <w:i w:val="1"/>
                <w:sz w:val="24"/>
                <w:szCs w:val="24"/>
              </w:rPr>
            </w:pPr>
            <w:bookmarkStart w:colFirst="0" w:colLast="0" w:name="_z6z9l4pavy7o" w:id="0"/>
            <w:bookmarkEnd w:id="0"/>
            <w:r w:rsidDel="00000000" w:rsidR="00000000" w:rsidRPr="00000000">
              <w:rPr>
                <w:i w:val="1"/>
                <w:sz w:val="24"/>
                <w:szCs w:val="24"/>
              </w:rPr>
              <w:drawing>
                <wp:inline distB="0" distT="0" distL="0" distR="0">
                  <wp:extent cx="1066800" cy="10668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before="60" w:lineRule="auto"/>
              <w:ind w:firstLine="0"/>
              <w:jc w:val="center"/>
              <w:rPr>
                <w:smallCaps w:val="1"/>
                <w:sz w:val="24"/>
                <w:szCs w:val="24"/>
              </w:rPr>
            </w:pPr>
            <w:r w:rsidDel="00000000" w:rsidR="00000000" w:rsidRPr="00000000">
              <w:rPr>
                <w:smallCaps w:val="1"/>
                <w:sz w:val="24"/>
                <w:szCs w:val="24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after="140" w:line="216" w:lineRule="auto"/>
              <w:ind w:firstLine="0"/>
              <w:jc w:val="center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«МИРЭА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sz w:val="24"/>
                <w:szCs w:val="24"/>
                <w:rtl w:val="0"/>
              </w:rPr>
              <w:t xml:space="preserve">−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b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00700" cy="381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0700" cy="38100"/>
                      <wp:effectExtent b="0" l="0" r="0" t="0"/>
                      <wp:docPr id="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240" w:lineRule="auto"/>
        <w:ind w:firstLine="0"/>
        <w:jc w:val="center"/>
        <w:rPr/>
      </w:pPr>
      <w:r w:rsidDel="00000000" w:rsidR="00000000" w:rsidRPr="00000000">
        <w:rPr>
          <w:b w:val="1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firstLine="0"/>
        <w:jc w:val="center"/>
        <w:rPr/>
      </w:pPr>
      <w:r w:rsidDel="00000000" w:rsidR="00000000" w:rsidRPr="00000000">
        <w:rPr>
          <w:b w:val="1"/>
          <w:rtl w:val="0"/>
        </w:rPr>
        <w:t xml:space="preserve">Кафедра цифровой трансформации (ЦТ)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по дисциплине «Разработка баз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Задание № 2</w:t>
      </w:r>
    </w:p>
    <w:p w:rsidR="00000000" w:rsidDel="00000000" w:rsidP="00000000" w:rsidRDefault="00000000" w:rsidRPr="00000000" w14:paraId="0000000E">
      <w:pPr>
        <w:widowControl w:val="0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Студенты группы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59" w:lineRule="auto"/>
              <w:ind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ИКБО-42-23 Голев С.С.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59" w:lineRule="auto"/>
              <w:ind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pBdr>
                <w:bottom w:color="000000" w:space="1" w:sz="12" w:val="single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Ассистент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59" w:lineRule="auto"/>
              <w:ind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Чернигин А.Н.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widowControl w:val="0"/>
              <w:pBdr>
                <w:bottom w:color="000000" w:space="1" w:sz="12" w:val="single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bottom w:color="000000" w:space="1" w:sz="12" w:val="single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«___»________2025 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ttqvp5qtc1z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ЗАДАНИЕ</w:t>
      </w:r>
    </w:p>
    <w:p w:rsidR="00000000" w:rsidDel="00000000" w:rsidP="00000000" w:rsidRDefault="00000000" w:rsidRPr="00000000" w14:paraId="00000036">
      <w:pPr>
        <w:spacing w:after="240"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Создание корректной поверхности трехмерной модели. (Задание практики + Модель проекта).</w:t>
      </w:r>
    </w:p>
    <w:p w:rsidR="00000000" w:rsidDel="00000000" w:rsidP="00000000" w:rsidRDefault="00000000" w:rsidRPr="00000000" w14:paraId="00000037">
      <w:pPr>
        <w:spacing w:after="240" w:before="240"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Обязательные пункты: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="360" w:lineRule="auto"/>
        <w:ind w:left="0" w:firstLine="708.6614173228347"/>
        <w:rPr>
          <w:u w:val="none"/>
        </w:rPr>
      </w:pPr>
      <w:r w:rsidDel="00000000" w:rsidR="00000000" w:rsidRPr="00000000">
        <w:rPr>
          <w:rtl w:val="0"/>
        </w:rPr>
        <w:t xml:space="preserve">Получить модель с единым мэшем.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360" w:lineRule="auto"/>
        <w:ind w:left="0" w:firstLine="708.6614173228347"/>
        <w:rPr>
          <w:u w:val="none"/>
        </w:rPr>
      </w:pPr>
      <w:r w:rsidDel="00000000" w:rsidR="00000000" w:rsidRPr="00000000">
        <w:rPr>
          <w:rtl w:val="0"/>
        </w:rPr>
        <w:t xml:space="preserve">Получить корректную топологию данной модели. Устранить всё ошибки в топологии.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360" w:lineRule="auto"/>
        <w:ind w:left="0" w:firstLine="708.6614173228347"/>
        <w:rPr>
          <w:u w:val="none"/>
        </w:rPr>
      </w:pPr>
      <w:r w:rsidDel="00000000" w:rsidR="00000000" w:rsidRPr="00000000">
        <w:rPr>
          <w:rtl w:val="0"/>
        </w:rPr>
        <w:t xml:space="preserve">Проверку корректности поверхности модели внутренними инструментами Blender. (MatCap, SubD, Select By...)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="360" w:lineRule="auto"/>
        <w:ind w:left="0" w:firstLine="708.6614173228347"/>
        <w:rPr>
          <w:u w:val="none"/>
        </w:rPr>
      </w:pPr>
      <w:r w:rsidDel="00000000" w:rsidR="00000000" w:rsidRPr="00000000">
        <w:rPr>
          <w:rtl w:val="0"/>
        </w:rPr>
        <w:t xml:space="preserve">При необходимости добавить дополнительные элементы, созданной ранее модели.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line="259" w:lineRule="auto"/>
        <w:ind w:firstLine="0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ag7mzokj0vz7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x0llfchl198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ВЫПОЛНЕНИЕ ЗАДАНИЯ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  <w:t xml:space="preserve">Для начал сделаем единый мэш модели, сделаной в прошлой практики.</w:t>
      </w:r>
    </w:p>
    <w:p w:rsidR="00000000" w:rsidDel="00000000" w:rsidP="00000000" w:rsidRDefault="00000000" w:rsidRPr="00000000" w14:paraId="00000040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615" cy="5334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615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– Единый мэш модели</w:t>
      </w:r>
    </w:p>
    <w:p w:rsidR="00000000" w:rsidDel="00000000" w:rsidP="00000000" w:rsidRDefault="00000000" w:rsidRPr="00000000" w14:paraId="00000042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Добавим модификатор Subdivision со значением Levels Viewport 3 и проведем проверку через MatCap выстроенной топологии модели.</w:t>
      </w:r>
    </w:p>
    <w:p w:rsidR="00000000" w:rsidDel="00000000" w:rsidP="00000000" w:rsidRDefault="00000000" w:rsidRPr="00000000" w14:paraId="00000043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615" cy="5626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615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– Проверка через MatCap</w:t>
      </w:r>
    </w:p>
    <w:p w:rsidR="00000000" w:rsidDel="00000000" w:rsidP="00000000" w:rsidRDefault="00000000" w:rsidRPr="00000000" w14:paraId="00000045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615" cy="5791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615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– Топология модели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footerReference r:id="rId13" w:type="first"/>
      <w:pgSz w:h="16838" w:w="11906" w:orient="portrait"/>
      <w:pgMar w:bottom="1134" w:top="1134" w:left="1700.7874015748032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spacing w:line="259" w:lineRule="auto"/>
      <w:ind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spacing w:line="259" w:lineRule="auto"/>
      <w:ind w:firstLine="0"/>
      <w:jc w:val="center"/>
      <w:rPr/>
    </w:pPr>
    <w:r w:rsidDel="00000000" w:rsidR="00000000" w:rsidRPr="00000000">
      <w:rPr>
        <w:rtl w:val="0"/>
      </w:rPr>
      <w:t xml:space="preserve">Москва 2025 г.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480" w:before="480" w:lineRule="auto"/>
    </w:pPr>
    <w:rPr>
      <w:rFonts w:ascii="Times New Roman" w:cs="Times New Roman" w:eastAsia="Times New Roman" w:hAnsi="Times New Roman"/>
      <w:b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360" w:before="360" w:lineRule="auto"/>
      <w:ind w:firstLine="709"/>
    </w:pPr>
    <w:rPr>
      <w:rFonts w:ascii="Times New Roman" w:cs="Times New Roman" w:eastAsia="Times New Roman" w:hAnsi="Times New Roman"/>
      <w:b w:val="1"/>
      <w:color w:val="0000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