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q25zx1ishsg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Layout w:type="fixed"/>
        <w:tblLook w:val="04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66800" cy="10668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«Разработка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ИКБО-42-23. Голев С.С.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Морозов Д.В.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i w:val="0"/>
          <w:sz w:val="28"/>
          <w:szCs w:val="28"/>
        </w:rPr>
      </w:pPr>
      <w:bookmarkStart w:colFirst="0" w:colLast="0" w:name="_dwgr10kein9a" w:id="1"/>
      <w:bookmarkEnd w:id="1"/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СОДЕРЖАНИЕ</w:t>
      </w:r>
    </w:p>
    <w:sdt>
      <w:sdtPr>
        <w:id w:val="797600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ykwss9pe6sh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8s9svfjo29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ezab95k380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Использование CASE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Использование подзапросов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Использование обобщенных табличных выражений (CTE)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l05oilmvww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spacing w:line="360" w:lineRule="auto"/>
        <w:ind w:firstLine="697"/>
        <w:rPr/>
      </w:pPr>
      <w:bookmarkStart w:colFirst="0" w:colLast="0" w:name="_ykwss9pe6sh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Цель: работа направлена на формирование глубокого понимания и практического применения инструментов для реализации сложной бизнес логики непосредственно на уровне базы данных.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0" w:line="360" w:lineRule="auto"/>
        <w:ind w:left="0" w:right="0" w:firstLine="0"/>
        <w:rPr/>
      </w:pPr>
      <w:bookmarkStart w:colFirst="0" w:colLast="0" w:name="_x8s9svfjo29n" w:id="3"/>
      <w:bookmarkEnd w:id="3"/>
      <w:r w:rsidDel="00000000" w:rsidR="00000000" w:rsidRPr="00000000">
        <w:rPr>
          <w:rtl w:val="0"/>
        </w:rPr>
        <w:t xml:space="preserve">2 ХОД РАБОТЫ</w:t>
      </w:r>
    </w:p>
    <w:p w:rsidR="00000000" w:rsidDel="00000000" w:rsidP="00000000" w:rsidRDefault="00000000" w:rsidRPr="00000000" w14:paraId="0000003C">
      <w:pPr>
        <w:pStyle w:val="Heading1"/>
        <w:spacing w:line="360" w:lineRule="auto"/>
        <w:ind w:left="0" w:firstLine="709"/>
        <w:jc w:val="both"/>
        <w:rPr/>
      </w:pPr>
      <w:bookmarkStart w:colFirst="0" w:colLast="0" w:name="_nezab95k3803" w:id="4"/>
      <w:bookmarkEnd w:id="4"/>
      <w:r w:rsidDel="00000000" w:rsidR="00000000" w:rsidRPr="00000000">
        <w:rPr>
          <w:rtl w:val="0"/>
        </w:rPr>
        <w:t xml:space="preserve">2.1 Использование CASE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Запрос с CASE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185" cy="410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Запрос с CASE внутри агрегационной функции</w:t>
      </w:r>
    </w:p>
    <w:p w:rsidR="00000000" w:rsidDel="00000000" w:rsidP="00000000" w:rsidRDefault="00000000" w:rsidRPr="00000000" w14:paraId="00000041">
      <w:pPr>
        <w:pStyle w:val="Heading1"/>
        <w:spacing w:line="360" w:lineRule="auto"/>
        <w:ind w:left="0" w:firstLine="709"/>
        <w:jc w:val="both"/>
        <w:rPr/>
      </w:pPr>
      <w:r w:rsidDel="00000000" w:rsidR="00000000" w:rsidRPr="00000000">
        <w:rPr>
          <w:rtl w:val="0"/>
        </w:rPr>
        <w:t xml:space="preserve">2.2 Использование подзапросов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2133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Скалярный подзапрос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3911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Многострочный подзапрос с IN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185" cy="388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Рисунок 5 – Коррелированный подзапрос с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3911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–Альтернативное решение с JOIN</w:t>
      </w:r>
    </w:p>
    <w:p w:rsidR="00000000" w:rsidDel="00000000" w:rsidP="00000000" w:rsidRDefault="00000000" w:rsidRPr="00000000" w14:paraId="0000004B">
      <w:pPr>
        <w:pStyle w:val="Heading1"/>
        <w:spacing w:line="360" w:lineRule="auto"/>
        <w:ind w:left="0"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ind w:left="0" w:firstLine="709"/>
        <w:jc w:val="both"/>
        <w:rPr/>
      </w:pPr>
      <w:r w:rsidDel="00000000" w:rsidR="00000000" w:rsidRPr="00000000">
        <w:rPr>
          <w:rtl w:val="0"/>
        </w:rPr>
        <w:t xml:space="preserve">2.3 Использование обобщенных табличных выражений (CTE)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405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Стандартное CTE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405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Рекурсивное CTE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0" w:line="360" w:lineRule="auto"/>
        <w:ind w:left="0" w:right="0" w:firstLine="0"/>
        <w:rPr/>
      </w:pPr>
      <w:bookmarkStart w:colFirst="0" w:colLast="0" w:name="_xl05oilmvwww" w:id="5"/>
      <w:bookmarkEnd w:id="5"/>
      <w:r w:rsidDel="00000000" w:rsidR="00000000" w:rsidRPr="00000000">
        <w:rPr>
          <w:rtl w:val="0"/>
        </w:rPr>
        <w:t xml:space="preserve">3 ЗАКЛЮЧЕНИЕ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процессе работы были изучены и применены разные приёмы работы с подзапросами и обобщёнными табличными выражениями. Рассмотрены скалярные подзапросы для сравнения значений с агрегатными функциями, многострочные подзапросы с оператором IN для отбора записей по списку условий, коррелированные подзапросы с EXISTS для поиска записей в родительской таблице при наличии связанных данных в дочерней таблице. Эти же задачи были переписаны с использованием стандартных CTE, что сделало запросы более наглядными и удобными для чтения. Для обхода иерархической структуры и вывода всех уровней вложенности использовался рекурсивный CTE. В итоге работа позволила закрепить практические навыки использования различных видов подзапросов, условной агрегации, конструкции CASE, а также стандартных и рекурсивных CTE как удобного средства для анализа данных и организации сложных выборок.</w:t>
      </w:r>
    </w:p>
    <w:sectPr>
      <w:footerReference r:id="rId16" w:type="default"/>
      <w:footerReference r:id="rId17" w:type="first"/>
      <w:pgSz w:h="16840" w:w="11910" w:orient="portrait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Москва 2025 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26" w:lineRule="auto"/>
      <w:ind w:left="697" w:right="238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693" w:right="23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2022-10-03T00:00:00Z</vt:lpwstr>
  </property>
</Properties>
</file>