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B18A9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t>14)</w:t>
      </w:r>
    </w:p>
    <w:p w14:paraId="0A7EA33A" w14:textId="5CA346AC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Executive Summary</w:t>
      </w:r>
    </w:p>
    <w:p w14:paraId="3748903C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I designed a scalable data model for a restaurant company called </w:t>
      </w:r>
      <w:r w:rsidRPr="00C46EF4">
        <w:rPr>
          <w:rFonts w:eastAsia="Times New Roman" w:cstheme="minorHAnsi"/>
          <w:b/>
          <w:bCs/>
          <w:sz w:val="28"/>
          <w:szCs w:val="28"/>
        </w:rPr>
        <w:t>Fusion Street Kitchen</w:t>
      </w:r>
      <w:r w:rsidRPr="00C46EF4">
        <w:rPr>
          <w:rFonts w:eastAsia="Times New Roman" w:cstheme="minorHAnsi"/>
          <w:sz w:val="28"/>
          <w:szCs w:val="28"/>
        </w:rPr>
        <w:t>. The company currently operates a flagship restaurant and plans to expand into franchise locations and mobile food trucks. Since leadership is highly data-driven, the model is designed to support operational reporting, financial analysis, inventory optimization, customer analytics, workforce management, and strategic expansion decisions.</w:t>
      </w:r>
    </w:p>
    <w:p w14:paraId="75D20F0E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The model follows a normalized operational design while also supporting future migration into a dimensional data warehouse for enterprise reporting and analytics.</w:t>
      </w:r>
    </w:p>
    <w:p w14:paraId="1698944F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29DD137B">
          <v:rect id="_x0000_i1039" alt="" style="width:85.35pt;height:.05pt;mso-width-percent:0;mso-height-percent:0;mso-width-percent:0;mso-height-percent:0" o:hralign="center" o:hrstd="t" o:hr="t" fillcolor="#a0a0a0" stroked="f"/>
        </w:pict>
      </w:r>
    </w:p>
    <w:p w14:paraId="767E56DD" w14:textId="77777777" w:rsidR="00C46EF4" w:rsidRPr="00C46EF4" w:rsidRDefault="00C46EF4" w:rsidP="00C46EF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t>Business Requirements</w:t>
      </w:r>
    </w:p>
    <w:p w14:paraId="67D75704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The owner wants to answer the following questions:</w:t>
      </w:r>
    </w:p>
    <w:p w14:paraId="4B3222AC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Sales &amp; Revenue</w:t>
      </w:r>
    </w:p>
    <w:p w14:paraId="5D6901BD" w14:textId="77777777" w:rsidR="00C46EF4" w:rsidRPr="00C46EF4" w:rsidRDefault="00C46EF4" w:rsidP="00C46EF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Which locations generate the highest revenue?</w:t>
      </w:r>
    </w:p>
    <w:p w14:paraId="2074A706" w14:textId="77777777" w:rsidR="00C46EF4" w:rsidRPr="00C46EF4" w:rsidRDefault="00C46EF4" w:rsidP="00C46EF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Are food trucks more profitable than restaurants?</w:t>
      </w:r>
    </w:p>
    <w:p w14:paraId="36385238" w14:textId="77777777" w:rsidR="00C46EF4" w:rsidRPr="00C46EF4" w:rsidRDefault="00C46EF4" w:rsidP="00C46EF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Which menu items contribute the most profit?</w:t>
      </w:r>
    </w:p>
    <w:p w14:paraId="29B6FB4C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Customer Analytics</w:t>
      </w:r>
    </w:p>
    <w:p w14:paraId="6BD35AFD" w14:textId="3D251F54" w:rsidR="00C46EF4" w:rsidRPr="00C46EF4" w:rsidRDefault="00C46EF4" w:rsidP="00C46E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Who are the </w:t>
      </w:r>
      <w:r>
        <w:rPr>
          <w:rFonts w:eastAsia="Times New Roman" w:cstheme="minorHAnsi"/>
          <w:sz w:val="28"/>
          <w:szCs w:val="28"/>
        </w:rPr>
        <w:t xml:space="preserve">best and </w:t>
      </w:r>
      <w:r w:rsidRPr="00C46EF4">
        <w:rPr>
          <w:rFonts w:eastAsia="Times New Roman" w:cstheme="minorHAnsi"/>
          <w:sz w:val="28"/>
          <w:szCs w:val="28"/>
        </w:rPr>
        <w:t>loyal customers?</w:t>
      </w:r>
    </w:p>
    <w:p w14:paraId="26568796" w14:textId="77777777" w:rsidR="00C46EF4" w:rsidRPr="00C46EF4" w:rsidRDefault="00C46EF4" w:rsidP="00C46E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How frequently do customers return?</w:t>
      </w:r>
    </w:p>
    <w:p w14:paraId="609C39B7" w14:textId="77777777" w:rsidR="00C46EF4" w:rsidRPr="00C46EF4" w:rsidRDefault="00C46EF4" w:rsidP="00C46EF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What products are commonly purchased together?</w:t>
      </w:r>
    </w:p>
    <w:p w14:paraId="645F1278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Inventory Management</w:t>
      </w:r>
    </w:p>
    <w:p w14:paraId="2E548280" w14:textId="77777777" w:rsidR="00C46EF4" w:rsidRPr="00C46EF4" w:rsidRDefault="00C46EF4" w:rsidP="00C46E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Which ingredients are frequently out of stock?</w:t>
      </w:r>
    </w:p>
    <w:p w14:paraId="7B1F3A78" w14:textId="77777777" w:rsidR="00C46EF4" w:rsidRPr="00C46EF4" w:rsidRDefault="00C46EF4" w:rsidP="00C46E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Which locations experience excessive food waste?</w:t>
      </w:r>
    </w:p>
    <w:p w14:paraId="781302DA" w14:textId="77777777" w:rsidR="00C46EF4" w:rsidRPr="00C46EF4" w:rsidRDefault="00C46EF4" w:rsidP="00C46EF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What inventory should be reordered and when?</w:t>
      </w:r>
    </w:p>
    <w:p w14:paraId="0C616FBE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Franchise Growth</w:t>
      </w:r>
    </w:p>
    <w:p w14:paraId="110879F5" w14:textId="77777777" w:rsidR="00C46EF4" w:rsidRPr="00C46EF4" w:rsidRDefault="00C46EF4" w:rsidP="00C46EF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lastRenderedPageBreak/>
        <w:t>Which cities are candidates for new franchise locations?</w:t>
      </w:r>
    </w:p>
    <w:p w14:paraId="0D3B6CBF" w14:textId="77777777" w:rsidR="00C46EF4" w:rsidRPr="00C46EF4" w:rsidRDefault="00C46EF4" w:rsidP="00C46EF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How do franchise locations perform compared to corporate stores?</w:t>
      </w:r>
    </w:p>
    <w:p w14:paraId="3BC78C77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Workforce Analytics</w:t>
      </w:r>
    </w:p>
    <w:p w14:paraId="71648A18" w14:textId="77777777" w:rsidR="00C46EF4" w:rsidRPr="00C46EF4" w:rsidRDefault="00C46EF4" w:rsidP="00C46E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Which employees generate the highest sales?</w:t>
      </w:r>
    </w:p>
    <w:p w14:paraId="3912A4E5" w14:textId="77777777" w:rsidR="00C46EF4" w:rsidRPr="00C46EF4" w:rsidRDefault="00C46EF4" w:rsidP="00C46EF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What is the labor cost percentage by location?</w:t>
      </w:r>
    </w:p>
    <w:p w14:paraId="1B4CA781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214127CF">
          <v:rect id="_x0000_i1038" alt="" style="width:85.35pt;height:.05pt;mso-width-percent:0;mso-height-percent:0;mso-width-percent:0;mso-height-percent:0" o:hralign="center" o:hrstd="t" o:hr="t" fillcolor="#a0a0a0" stroked="f"/>
        </w:pict>
      </w:r>
    </w:p>
    <w:p w14:paraId="66C2D02F" w14:textId="77777777" w:rsidR="00C46EF4" w:rsidRPr="00C46EF4" w:rsidRDefault="00C46EF4" w:rsidP="00C46EF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t>Logical Data Model</w:t>
      </w:r>
    </w:p>
    <w:p w14:paraId="5AB9907C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Core Entities</w:t>
      </w:r>
    </w:p>
    <w:p w14:paraId="1BE8D717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Location</w:t>
      </w:r>
    </w:p>
    <w:p w14:paraId="4E90525D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Represents all business operating units:</w:t>
      </w:r>
    </w:p>
    <w:p w14:paraId="11B49ECB" w14:textId="77777777" w:rsidR="00C46EF4" w:rsidRPr="00C46EF4" w:rsidRDefault="00C46EF4" w:rsidP="00C46E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Corporate Restaurant</w:t>
      </w:r>
    </w:p>
    <w:p w14:paraId="593C7F87" w14:textId="77777777" w:rsidR="00C46EF4" w:rsidRPr="00C46EF4" w:rsidRDefault="00C46EF4" w:rsidP="00C46E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Franchise Restaurant</w:t>
      </w:r>
    </w:p>
    <w:p w14:paraId="00F53736" w14:textId="77777777" w:rsidR="00C46EF4" w:rsidRPr="00C46EF4" w:rsidRDefault="00C46EF4" w:rsidP="00C46EF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Food Truck</w:t>
      </w:r>
    </w:p>
    <w:p w14:paraId="5A53CBF0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Franchise Owner</w:t>
      </w:r>
    </w:p>
    <w:p w14:paraId="5BC38E4E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franchise partner information.</w:t>
      </w:r>
    </w:p>
    <w:p w14:paraId="78371CA6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Customer</w:t>
      </w:r>
    </w:p>
    <w:p w14:paraId="75531618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customer and loyalty program details.</w:t>
      </w:r>
    </w:p>
    <w:p w14:paraId="0F83986C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Employee</w:t>
      </w:r>
    </w:p>
    <w:p w14:paraId="467B2AE5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workforce information and organizational assignments.</w:t>
      </w:r>
    </w:p>
    <w:p w14:paraId="7E296DDA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Menu Item</w:t>
      </w:r>
    </w:p>
    <w:p w14:paraId="16683C29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products available for sale.</w:t>
      </w:r>
    </w:p>
    <w:p w14:paraId="37D89D07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Sales Order</w:t>
      </w:r>
    </w:p>
    <w:p w14:paraId="0C0CEEDC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Represents customer transactions.</w:t>
      </w:r>
    </w:p>
    <w:p w14:paraId="6734352D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lastRenderedPageBreak/>
        <w:t>Order Item</w:t>
      </w:r>
    </w:p>
    <w:p w14:paraId="58E8F595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line-level detail for each order.</w:t>
      </w:r>
    </w:p>
    <w:p w14:paraId="7C224717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Inventory Item</w:t>
      </w:r>
    </w:p>
    <w:p w14:paraId="4A0E481F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ingredients and operational supplies.</w:t>
      </w:r>
    </w:p>
    <w:p w14:paraId="20F1B663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Inventory Transaction</w:t>
      </w:r>
    </w:p>
    <w:p w14:paraId="73EEC7BB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Tracks inventory consumption, adjustments, and replenishment.</w:t>
      </w:r>
    </w:p>
    <w:p w14:paraId="2A7153FC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Vendor</w:t>
      </w:r>
    </w:p>
    <w:p w14:paraId="58AFB88C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Stores supplier information.</w:t>
      </w:r>
    </w:p>
    <w:p w14:paraId="6847B011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Purchase Order</w:t>
      </w:r>
    </w:p>
    <w:p w14:paraId="213A7AE2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Tracks inventory procurement.</w:t>
      </w:r>
    </w:p>
    <w:p w14:paraId="5B88E97F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5BA0E6AC">
          <v:rect id="_x0000_i1037" alt="" style="width:85.35pt;height:.05pt;mso-width-percent:0;mso-height-percent:0;mso-width-percent:0;mso-height-percent:0" o:hralign="center" o:hrstd="t" o:hr="t" fillcolor="#a0a0a0" stroked="f"/>
        </w:pict>
      </w:r>
    </w:p>
    <w:p w14:paraId="2E728C39" w14:textId="77777777" w:rsidR="00C46EF4" w:rsidRPr="00C46EF4" w:rsidRDefault="00C46EF4" w:rsidP="00C46EF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t>Logical Relationships</w:t>
      </w:r>
    </w:p>
    <w:p w14:paraId="7B7A2D70" w14:textId="009CB200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Franchise Owner (1) </w:t>
      </w:r>
      <w:r w:rsidR="004B038B" w:rsidRPr="004B038B">
        <w:rPr>
          <w:rFonts w:eastAsia="Times New Roman" w:cstheme="minorHAnsi"/>
          <w:sz w:val="28"/>
          <w:szCs w:val="28"/>
        </w:rPr>
        <w:sym w:font="Wingdings" w:char="F0E0"/>
      </w:r>
      <w:r w:rsidRPr="00C46EF4">
        <w:rPr>
          <w:rFonts w:eastAsia="Times New Roman" w:cstheme="minorHAnsi"/>
          <w:sz w:val="28"/>
          <w:szCs w:val="28"/>
        </w:rPr>
        <w:t xml:space="preserve"> (M) Location</w:t>
      </w:r>
    </w:p>
    <w:p w14:paraId="192E0D83" w14:textId="16655DA1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Location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Employee</w:t>
      </w:r>
    </w:p>
    <w:p w14:paraId="16C91CC1" w14:textId="49C5A2BC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Location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Sales Order</w:t>
      </w:r>
    </w:p>
    <w:p w14:paraId="3C60DA80" w14:textId="3A6D5231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Customer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Sales Order</w:t>
      </w:r>
    </w:p>
    <w:p w14:paraId="6AAB37CA" w14:textId="0EF6E8D6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Employee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Sales Order</w:t>
      </w:r>
    </w:p>
    <w:p w14:paraId="458831AD" w14:textId="314F14B6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Sales Order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Order Item</w:t>
      </w:r>
    </w:p>
    <w:p w14:paraId="14E685E7" w14:textId="41DA6215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Menu Item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Order Item</w:t>
      </w:r>
    </w:p>
    <w:p w14:paraId="6AABB067" w14:textId="71F1A2E8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Location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Inventory Transaction</w:t>
      </w:r>
    </w:p>
    <w:p w14:paraId="579B562E" w14:textId="5E0391F8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Inventory Item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Inventory Transaction</w:t>
      </w:r>
    </w:p>
    <w:p w14:paraId="7D45F8BA" w14:textId="4A03C251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lastRenderedPageBreak/>
        <w:t xml:space="preserve">Vendor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Purchase Order</w:t>
      </w:r>
    </w:p>
    <w:p w14:paraId="0063E57F" w14:textId="0D42747F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 xml:space="preserve">Location (1) ------ </w:t>
      </w:r>
      <w:r w:rsidR="004B038B">
        <w:rPr>
          <w:rFonts w:eastAsia="Times New Roman" w:cstheme="minorHAnsi"/>
          <w:sz w:val="28"/>
          <w:szCs w:val="28"/>
        </w:rPr>
        <w:t>&gt;</w:t>
      </w:r>
      <w:r w:rsidRPr="00C46EF4">
        <w:rPr>
          <w:rFonts w:eastAsia="Times New Roman" w:cstheme="minorHAnsi"/>
          <w:sz w:val="28"/>
          <w:szCs w:val="28"/>
        </w:rPr>
        <w:t>(M) Purchase Order</w:t>
      </w:r>
    </w:p>
    <w:p w14:paraId="1367D83C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46BE3059">
          <v:rect id="_x0000_i1036" alt="" style="width:85.35pt;height:.05pt;mso-width-percent:0;mso-height-percent:0;mso-width-percent:0;mso-height-percent:0" o:hralign="center" o:hrstd="t" o:hr="t" fillcolor="#a0a0a0" stroked="f"/>
        </w:pict>
      </w:r>
    </w:p>
    <w:p w14:paraId="11DF37E3" w14:textId="77777777" w:rsidR="00C46EF4" w:rsidRPr="00C46EF4" w:rsidRDefault="00C46EF4" w:rsidP="00C46EF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t>Physical Data Model</w:t>
      </w:r>
    </w:p>
    <w:p w14:paraId="3B6FC940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767"/>
        <w:gridCol w:w="502"/>
      </w:tblGrid>
      <w:tr w:rsidR="00C46EF4" w:rsidRPr="00C46EF4" w14:paraId="1748750C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87AB7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0D8A20F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1CE02A6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27E01C56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FF9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F059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672AC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34D2CD45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BCA2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FranchiseOwnerID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671B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2F53A8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3B2DCDE3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9987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LocationName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FA391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106CDB8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6035525A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582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LocationType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1BB9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4E063BE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0BD7B6E8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386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572F02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57530A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41989443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A60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13DC91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A581E8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50B32B8A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C990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OpenDate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8188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9A1011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4FB1B8B6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2DB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9D8A47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772B3589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70080657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09519456">
          <v:rect id="_x0000_i1035" alt="" style="width:85.35pt;height:.05pt;mso-width-percent:0;mso-height-percent:0;mso-width-percent:0;mso-height-percent:0" o:hralign="center" o:hrstd="t" o:hr="t" fillcolor="#a0a0a0" stroked="f"/>
        </w:pict>
      </w:r>
    </w:p>
    <w:p w14:paraId="7EE82AD7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1767"/>
        <w:gridCol w:w="502"/>
      </w:tblGrid>
      <w:tr w:rsidR="00C46EF4" w:rsidRPr="00C46EF4" w14:paraId="6DEBA727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8865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3D6223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EA8B38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3F905496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6BC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2DE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FAD89E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75DFCE9F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C71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5527E44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766E05C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3BCAD55D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A06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434B0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1BA248A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04B0818A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135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6BA160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BEB809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2AFE535B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417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LoyaltyMemberFlag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9F36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552C993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7ADE456E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A05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JoinDate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A5664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B5299A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3C1A8705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19B45E18">
          <v:rect id="_x0000_i1034" alt="" style="width:85.35pt;height:.05pt;mso-width-percent:0;mso-height-percent:0;mso-width-percent:0;mso-height-percent:0" o:hralign="center" o:hrstd="t" o:hr="t" fillcolor="#a0a0a0" stroked="f"/>
        </w:pict>
      </w:r>
    </w:p>
    <w:p w14:paraId="60BAA09C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774"/>
        <w:gridCol w:w="502"/>
      </w:tblGrid>
      <w:tr w:rsidR="00C46EF4" w:rsidRPr="00C46EF4" w14:paraId="7409C5DF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059AF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6D86AE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ED4C801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71C36D5D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8F16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52AE5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F77EA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49F83204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783A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lastRenderedPageBreak/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930CC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5D865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32A1CA87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9EF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EmployeeName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5551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066D855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25BF15DE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3680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61B676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2459D7F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7228ED2B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B82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HireDate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33CC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6FEA5B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09CBAD17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F7C9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HourlyRate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B6AF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1439C3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65BC020D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378A70B2">
          <v:rect id="_x0000_i1033" alt="" style="width:85.35pt;height:.05pt;mso-width-percent:0;mso-height-percent:0;mso-width-percent:0;mso-height-percent:0" o:hralign="center" o:hrstd="t" o:hr="t" fillcolor="#a0a0a0" stroked="f"/>
        </w:pict>
      </w:r>
    </w:p>
    <w:p w14:paraId="78A79D7D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MENU_ITEM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774"/>
        <w:gridCol w:w="502"/>
      </w:tblGrid>
      <w:tr w:rsidR="00C46EF4" w:rsidRPr="00C46EF4" w14:paraId="0E7E892D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1AC69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550167B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7B3A76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000A9320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41B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MenuItemID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1DB9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2F159B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035BE782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AF27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A6C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AAEEA3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1BA0ACA2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25C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42EAB3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D6C37A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23F3D8B3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B92F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StandardPrice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154C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CEE7B1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59C8D6EC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43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FoodCost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8E070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5DB0917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08E9F607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55123C6C">
          <v:rect id="_x0000_i1032" alt="" style="width:85.35pt;height:.05pt;mso-width-percent:0;mso-height-percent:0;mso-width-percent:0;mso-height-percent:0" o:hralign="center" o:hrstd="t" o:hr="t" fillcolor="#a0a0a0" stroked="f"/>
        </w:pict>
      </w:r>
    </w:p>
    <w:p w14:paraId="1290194D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SALES_ORDER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774"/>
        <w:gridCol w:w="502"/>
      </w:tblGrid>
      <w:tr w:rsidR="00C46EF4" w:rsidRPr="00C46EF4" w14:paraId="5D9BD388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75FA3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8CC0B1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C8FCEC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3FE2504E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EF48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7BD0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FAAA0A9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4A6AFED0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A32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3728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19C761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1144C4F3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E3CB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C196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D8B92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4CF1984C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44A5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4979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98473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053871BA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C6AB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OrderDateTime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780F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72A84E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2138F7BF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F92B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OrderChannel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C150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30)</w:t>
            </w:r>
          </w:p>
        </w:tc>
        <w:tc>
          <w:tcPr>
            <w:tcW w:w="0" w:type="auto"/>
            <w:vAlign w:val="center"/>
            <w:hideMark/>
          </w:tcPr>
          <w:p w14:paraId="37A071C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0B95C615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50CD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OrderTotal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496AC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0391CDE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0BDCC3F6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37A4DA52">
          <v:rect id="_x0000_i1031" alt="" style="width:85.35pt;height:.05pt;mso-width-percent:0;mso-height-percent:0;mso-width-percent:0;mso-height-percent:0" o:hralign="center" o:hrstd="t" o:hr="t" fillcolor="#a0a0a0" stroked="f"/>
        </w:pict>
      </w:r>
    </w:p>
    <w:p w14:paraId="2F566DEA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ORDER_ITEM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774"/>
        <w:gridCol w:w="502"/>
      </w:tblGrid>
      <w:tr w:rsidR="00C46EF4" w:rsidRPr="00C46EF4" w14:paraId="498B22EE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370AB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C60E9C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62B633F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1282C8A3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E36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OrderItemID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B78D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2A08110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0165A14F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CF6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lastRenderedPageBreak/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DB45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0DBC070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24CE4A31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A156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MenuItemID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4427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AB60AE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2D1D8850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10BB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82A99F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561343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44316C6A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26A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D9F7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470C76A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4246C445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06B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LineAmount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24272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3FFAAC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2FE46535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4A584285">
          <v:rect id="_x0000_i1030" alt="" style="width:85.35pt;height:.05pt;mso-width-percent:0;mso-height-percent:0;mso-width-percent:0;mso-height-percent:0" o:hralign="center" o:hrstd="t" o:hr="t" fillcolor="#a0a0a0" stroked="f"/>
        </w:pict>
      </w:r>
    </w:p>
    <w:p w14:paraId="680B696F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INVENTORY_ITEM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774"/>
        <w:gridCol w:w="502"/>
      </w:tblGrid>
      <w:tr w:rsidR="00C46EF4" w:rsidRPr="00C46EF4" w14:paraId="0D30CB6A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8B698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E1B4F1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9E76595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67F48BDB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638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InventoryItemID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0EC02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FED918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2B69F529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4A0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ItemName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2662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0C5B2D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7A7E2F52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EFBB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UnitOfMeasure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A67F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24B2CD6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636E1BDE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4D4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ReorderThreshold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A2A92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341192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123010C8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36FCD424">
          <v:rect id="_x0000_i1029" alt="" style="width:85.35pt;height:.05pt;mso-width-percent:0;mso-height-percent:0;mso-width-percent:0;mso-height-percent:0" o:hralign="center" o:hrstd="t" o:hr="t" fillcolor="#a0a0a0" stroked="f"/>
        </w:pict>
      </w:r>
    </w:p>
    <w:p w14:paraId="5900892B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INVENTORY_TRANSACTION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774"/>
        <w:gridCol w:w="502"/>
      </w:tblGrid>
      <w:tr w:rsidR="00C46EF4" w:rsidRPr="00C46EF4" w14:paraId="423DB6A9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1F86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15168B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A0EBB8C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250BB6C8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5523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TransactionID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7F627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54F062D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685A5DEA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FDBBD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DCDA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ED68FE0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1DE2DCFF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B62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InventoryItemID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46797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7AFC9F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1F7018BB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F03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TransactionType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F3B3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114F0499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3977C207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8BC9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10C6D4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10,2)</w:t>
            </w:r>
          </w:p>
        </w:tc>
        <w:tc>
          <w:tcPr>
            <w:tcW w:w="0" w:type="auto"/>
            <w:vAlign w:val="center"/>
            <w:hideMark/>
          </w:tcPr>
          <w:p w14:paraId="34C9B6D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124BA6F4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464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TransactionDate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50E4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121A1D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7B50A84B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1C632B2B">
          <v:rect id="_x0000_i1028" alt="" style="width:85.35pt;height:.05pt;mso-width-percent:0;mso-height-percent:0;mso-width-percent:0;mso-height-percent:0" o:hralign="center" o:hrstd="t" o:hr="t" fillcolor="#a0a0a0" stroked="f"/>
        </w:pict>
      </w:r>
    </w:p>
    <w:p w14:paraId="6055344A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VENDOR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767"/>
        <w:gridCol w:w="502"/>
      </w:tblGrid>
      <w:tr w:rsidR="00C46EF4" w:rsidRPr="00C46EF4" w14:paraId="5D7B3F7D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3DC37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E401F2" w14:textId="77777777" w:rsidR="00C46EF4" w:rsidRPr="00C46EF4" w:rsidRDefault="00C46EF4" w:rsidP="004B038B">
            <w:pPr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12B8431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534543E4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89A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8FE2E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7012DC3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677580E3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688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VendorName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9EA8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3C7EA54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5EFC7DB9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85A5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ContactName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9C41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1A556B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61AF4B2B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01AD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lastRenderedPageBreak/>
              <w:t>Phone</w:t>
            </w:r>
          </w:p>
        </w:tc>
        <w:tc>
          <w:tcPr>
            <w:tcW w:w="0" w:type="auto"/>
            <w:vAlign w:val="center"/>
            <w:hideMark/>
          </w:tcPr>
          <w:p w14:paraId="42C294E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VARCHAR(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DD64F5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1CE3AD28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237BCC0B">
          <v:rect id="_x0000_i1027" alt="" style="width:85.35pt;height:.05pt;mso-width-percent:0;mso-height-percent:0;mso-width-percent:0;mso-height-percent:0" o:hralign="center" o:hrstd="t" o:hr="t" fillcolor="#a0a0a0" stroked="f"/>
        </w:pict>
      </w:r>
    </w:p>
    <w:p w14:paraId="657686A9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PURCHASE_ORDER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1774"/>
        <w:gridCol w:w="502"/>
      </w:tblGrid>
      <w:tr w:rsidR="00C46EF4" w:rsidRPr="00C46EF4" w14:paraId="38D8CDEE" w14:textId="77777777" w:rsidTr="00C46E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8E4E7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9122DC9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97356E1" w14:textId="77777777" w:rsidR="00C46EF4" w:rsidRPr="00C46EF4" w:rsidRDefault="00C46EF4" w:rsidP="00C46EF4">
            <w:pPr>
              <w:jc w:val="center"/>
              <w:rPr>
                <w:rFonts w:eastAsia="Times New Roman" w:cstheme="minorHAnsi"/>
                <w:b/>
                <w:bCs/>
                <w:sz w:val="28"/>
                <w:szCs w:val="28"/>
              </w:rPr>
            </w:pPr>
            <w:r w:rsidRPr="00C46EF4">
              <w:rPr>
                <w:rFonts w:eastAsia="Times New Roman" w:cstheme="minorHAnsi"/>
                <w:b/>
                <w:bCs/>
                <w:sz w:val="28"/>
                <w:szCs w:val="28"/>
              </w:rPr>
              <w:t>Key</w:t>
            </w:r>
          </w:p>
        </w:tc>
      </w:tr>
      <w:tr w:rsidR="00C46EF4" w:rsidRPr="00C46EF4" w14:paraId="4F8AB047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F54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PurchaseOrderID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EB27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1302051C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PK</w:t>
            </w:r>
          </w:p>
        </w:tc>
      </w:tr>
      <w:tr w:rsidR="00C46EF4" w:rsidRPr="00C46EF4" w14:paraId="6468B3DB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7AF9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VendorID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5A8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D0FDB9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07DA067E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BDCA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LocationID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5B111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06CC58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FK</w:t>
            </w:r>
          </w:p>
        </w:tc>
      </w:tr>
      <w:tr w:rsidR="00C46EF4" w:rsidRPr="00C46EF4" w14:paraId="0563CD75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BDEE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E291B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r w:rsidRPr="00C46EF4">
              <w:rPr>
                <w:rFonts w:eastAsia="Times New Roman" w:cstheme="minorHAnsi"/>
                <w:sz w:val="28"/>
                <w:szCs w:val="28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5FBBBE2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  <w:tr w:rsidR="00C46EF4" w:rsidRPr="00C46EF4" w14:paraId="5C6AFC1D" w14:textId="77777777" w:rsidTr="00C46E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BABF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spellStart"/>
            <w:r w:rsidRPr="00C46EF4">
              <w:rPr>
                <w:rFonts w:eastAsia="Times New Roman" w:cstheme="minorHAnsi"/>
                <w:sz w:val="28"/>
                <w:szCs w:val="28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228E6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  <w:proofErr w:type="gramStart"/>
            <w:r w:rsidRPr="00C46EF4">
              <w:rPr>
                <w:rFonts w:eastAsia="Times New Roman" w:cstheme="minorHAnsi"/>
                <w:sz w:val="28"/>
                <w:szCs w:val="28"/>
              </w:rPr>
              <w:t>DECIMAL(</w:t>
            </w:r>
            <w:proofErr w:type="gramEnd"/>
            <w:r w:rsidRPr="00C46EF4">
              <w:rPr>
                <w:rFonts w:eastAsia="Times New Roman" w:cstheme="minorHAnsi"/>
                <w:sz w:val="28"/>
                <w:szCs w:val="28"/>
              </w:rPr>
              <w:t>12,2)</w:t>
            </w:r>
          </w:p>
        </w:tc>
        <w:tc>
          <w:tcPr>
            <w:tcW w:w="0" w:type="auto"/>
            <w:vAlign w:val="center"/>
            <w:hideMark/>
          </w:tcPr>
          <w:p w14:paraId="4F67CE87" w14:textId="77777777" w:rsidR="00C46EF4" w:rsidRPr="00C46EF4" w:rsidRDefault="00C46EF4" w:rsidP="00C46EF4">
            <w:pPr>
              <w:rPr>
                <w:rFonts w:eastAsia="Times New Roman" w:cstheme="minorHAnsi"/>
                <w:sz w:val="28"/>
                <w:szCs w:val="28"/>
              </w:rPr>
            </w:pPr>
          </w:p>
        </w:tc>
      </w:tr>
    </w:tbl>
    <w:p w14:paraId="0F56D408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5F4F770B">
          <v:rect id="_x0000_i1026" alt="" style="width:85.35pt;height:.05pt;mso-width-percent:0;mso-height-percent:0;mso-width-percent:0;mso-height-percent:0" o:hralign="center" o:hrstd="t" o:hr="t" fillcolor="#a0a0a0" stroked="f"/>
        </w:pict>
      </w:r>
    </w:p>
    <w:p w14:paraId="1110F52D" w14:textId="77777777" w:rsidR="00C46EF4" w:rsidRPr="00C46EF4" w:rsidRDefault="00C46EF4" w:rsidP="00C46EF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t>Future Analytics Architecture (Star Schema)</w:t>
      </w:r>
    </w:p>
    <w:p w14:paraId="529A70A6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For enterprise reporting, I would build a dimensional model:</w:t>
      </w:r>
    </w:p>
    <w:p w14:paraId="09E07E14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Fact Tables</w:t>
      </w:r>
    </w:p>
    <w:p w14:paraId="04517CB7" w14:textId="77777777" w:rsidR="00C46EF4" w:rsidRPr="00C46EF4" w:rsidRDefault="00C46EF4" w:rsidP="00C46E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FactSales</w:t>
      </w:r>
      <w:proofErr w:type="spellEnd"/>
    </w:p>
    <w:p w14:paraId="452A3BD7" w14:textId="77777777" w:rsidR="00C46EF4" w:rsidRPr="00C46EF4" w:rsidRDefault="00C46EF4" w:rsidP="00C46E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FactInventoryUsage</w:t>
      </w:r>
      <w:proofErr w:type="spellEnd"/>
    </w:p>
    <w:p w14:paraId="00468C43" w14:textId="77777777" w:rsidR="00C46EF4" w:rsidRPr="00C46EF4" w:rsidRDefault="00C46EF4" w:rsidP="00C46E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FactPurchases</w:t>
      </w:r>
      <w:proofErr w:type="spellEnd"/>
    </w:p>
    <w:p w14:paraId="2D7FA20F" w14:textId="77777777" w:rsidR="00C46EF4" w:rsidRPr="00C46EF4" w:rsidRDefault="00C46EF4" w:rsidP="00C46EF4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FactLabor</w:t>
      </w:r>
      <w:proofErr w:type="spellEnd"/>
    </w:p>
    <w:p w14:paraId="1478EA60" w14:textId="77777777" w:rsidR="00C46EF4" w:rsidRPr="00C46EF4" w:rsidRDefault="00C46EF4" w:rsidP="00C46EF4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Dimension Tables</w:t>
      </w:r>
    </w:p>
    <w:p w14:paraId="7DC42D54" w14:textId="77777777" w:rsidR="00C46EF4" w:rsidRPr="00C46EF4" w:rsidRDefault="00C46EF4" w:rsidP="00C46E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DimDate</w:t>
      </w:r>
      <w:proofErr w:type="spellEnd"/>
    </w:p>
    <w:p w14:paraId="6A0BE227" w14:textId="77777777" w:rsidR="00C46EF4" w:rsidRPr="00C46EF4" w:rsidRDefault="00C46EF4" w:rsidP="00C46E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DimLocation</w:t>
      </w:r>
      <w:proofErr w:type="spellEnd"/>
    </w:p>
    <w:p w14:paraId="64EFEF12" w14:textId="77777777" w:rsidR="00C46EF4" w:rsidRPr="00C46EF4" w:rsidRDefault="00C46EF4" w:rsidP="00C46E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DimCustomer</w:t>
      </w:r>
      <w:proofErr w:type="spellEnd"/>
    </w:p>
    <w:p w14:paraId="63B37DDF" w14:textId="77777777" w:rsidR="00C46EF4" w:rsidRPr="00C46EF4" w:rsidRDefault="00C46EF4" w:rsidP="00C46E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DimEmployee</w:t>
      </w:r>
      <w:proofErr w:type="spellEnd"/>
    </w:p>
    <w:p w14:paraId="77F0C945" w14:textId="77777777" w:rsidR="00C46EF4" w:rsidRPr="00C46EF4" w:rsidRDefault="00C46EF4" w:rsidP="00C46E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DimMenuItem</w:t>
      </w:r>
      <w:proofErr w:type="spellEnd"/>
    </w:p>
    <w:p w14:paraId="6B666688" w14:textId="77777777" w:rsidR="00C46EF4" w:rsidRPr="00C46EF4" w:rsidRDefault="00C46EF4" w:rsidP="00C46EF4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proofErr w:type="spellStart"/>
      <w:r w:rsidRPr="00C46EF4">
        <w:rPr>
          <w:rFonts w:eastAsia="Times New Roman" w:cstheme="minorHAnsi"/>
          <w:sz w:val="28"/>
          <w:szCs w:val="28"/>
        </w:rPr>
        <w:t>DimVendor</w:t>
      </w:r>
      <w:proofErr w:type="spellEnd"/>
    </w:p>
    <w:p w14:paraId="52786305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This approach provides faster reporting performance and supports KPI dashboards in Power BI or Tableau.</w:t>
      </w:r>
    </w:p>
    <w:p w14:paraId="6F7B9B25" w14:textId="77777777" w:rsidR="00C46EF4" w:rsidRPr="00C46EF4" w:rsidRDefault="008F249C" w:rsidP="00C46EF4">
      <w:pPr>
        <w:rPr>
          <w:rFonts w:eastAsia="Times New Roman" w:cstheme="minorHAnsi"/>
          <w:sz w:val="28"/>
          <w:szCs w:val="28"/>
        </w:rPr>
      </w:pPr>
      <w:r w:rsidRPr="008F249C">
        <w:rPr>
          <w:rFonts w:eastAsia="Times New Roman" w:cstheme="minorHAnsi"/>
          <w:noProof/>
          <w:sz w:val="28"/>
          <w:szCs w:val="28"/>
        </w:rPr>
        <w:pict w14:anchorId="0696D1EB">
          <v:rect id="_x0000_i1025" alt="" style="width:85.35pt;height:.05pt;mso-width-percent:0;mso-height-percent:0;mso-width-percent:0;mso-height-percent:0" o:hralign="center" o:hrstd="t" o:hr="t" fillcolor="#a0a0a0" stroked="f"/>
        </w:pict>
      </w:r>
    </w:p>
    <w:p w14:paraId="73FBBC98" w14:textId="77777777" w:rsidR="00C46EF4" w:rsidRPr="00C46EF4" w:rsidRDefault="00C46EF4" w:rsidP="00C46EF4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28"/>
          <w:szCs w:val="28"/>
        </w:rPr>
      </w:pPr>
      <w:r w:rsidRPr="00C46EF4">
        <w:rPr>
          <w:rFonts w:eastAsia="Times New Roman" w:cstheme="minorHAnsi"/>
          <w:b/>
          <w:bCs/>
          <w:kern w:val="36"/>
          <w:sz w:val="28"/>
          <w:szCs w:val="28"/>
        </w:rPr>
        <w:lastRenderedPageBreak/>
        <w:t>Design Considerations</w:t>
      </w:r>
    </w:p>
    <w:p w14:paraId="1B7F11A0" w14:textId="77777777" w:rsidR="00C46EF4" w:rsidRPr="00C46EF4" w:rsidRDefault="00C46EF4" w:rsidP="00C46EF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Supports future growth from a single restaurant to franchises and food trucks.</w:t>
      </w:r>
    </w:p>
    <w:p w14:paraId="74D3EB15" w14:textId="77777777" w:rsidR="00C46EF4" w:rsidRPr="00C46EF4" w:rsidRDefault="00C46EF4" w:rsidP="00C46EF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Separates operational and analytical workloads.</w:t>
      </w:r>
    </w:p>
    <w:p w14:paraId="00EE7B2B" w14:textId="77777777" w:rsidR="00C46EF4" w:rsidRPr="00C46EF4" w:rsidRDefault="00C46EF4" w:rsidP="00C46EF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Enables profitability analysis at location, menu item, employee, and franchise levels.</w:t>
      </w:r>
    </w:p>
    <w:p w14:paraId="57F7E1E2" w14:textId="77777777" w:rsidR="00C46EF4" w:rsidRPr="00C46EF4" w:rsidRDefault="00C46EF4" w:rsidP="00C46EF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Supports customer loyalty and retention analysis.</w:t>
      </w:r>
    </w:p>
    <w:p w14:paraId="5BA17CF5" w14:textId="77777777" w:rsidR="00C46EF4" w:rsidRPr="00C46EF4" w:rsidRDefault="00C46EF4" w:rsidP="00C46EF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Supports inventory forecasting and waste reduction initiatives.</w:t>
      </w:r>
    </w:p>
    <w:p w14:paraId="5D43B0D9" w14:textId="77777777" w:rsidR="00C46EF4" w:rsidRPr="00C46EF4" w:rsidRDefault="00C46EF4" w:rsidP="00C46EF4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Provides a foundation for predictive analytics such as demand forecasting and site selection for new franchise locations.</w:t>
      </w:r>
    </w:p>
    <w:p w14:paraId="08E4599D" w14:textId="77777777" w:rsidR="00C46EF4" w:rsidRPr="00C46EF4" w:rsidRDefault="00C46EF4" w:rsidP="00C46EF4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8"/>
          <w:szCs w:val="28"/>
        </w:rPr>
      </w:pPr>
      <w:r w:rsidRPr="00C46EF4">
        <w:rPr>
          <w:rFonts w:eastAsia="Times New Roman" w:cstheme="minorHAnsi"/>
          <w:b/>
          <w:bCs/>
          <w:sz w:val="28"/>
          <w:szCs w:val="28"/>
        </w:rPr>
        <w:t>Conclusion</w:t>
      </w:r>
    </w:p>
    <w:p w14:paraId="3B4E9B46" w14:textId="77777777" w:rsidR="00C46EF4" w:rsidRPr="00C46EF4" w:rsidRDefault="00C46EF4" w:rsidP="00C46EF4">
      <w:pPr>
        <w:spacing w:before="100" w:beforeAutospacing="1" w:after="100" w:afterAutospacing="1"/>
        <w:rPr>
          <w:rFonts w:eastAsia="Times New Roman" w:cstheme="minorHAnsi"/>
          <w:sz w:val="28"/>
          <w:szCs w:val="28"/>
        </w:rPr>
      </w:pPr>
      <w:r w:rsidRPr="00C46EF4">
        <w:rPr>
          <w:rFonts w:eastAsia="Times New Roman" w:cstheme="minorHAnsi"/>
          <w:sz w:val="28"/>
          <w:szCs w:val="28"/>
        </w:rPr>
        <w:t>The proposed model provides a scalable enterprise solution capable of supporting day-to-day restaurant operations while enabling advanced analytics as the business expands. The design balances normalization for operational efficiency with future dimensional modeling requirements for reporting and strategic decision-making.</w:t>
      </w:r>
    </w:p>
    <w:p w14:paraId="12AC39D5" w14:textId="77777777" w:rsidR="00E84995" w:rsidRPr="00C46EF4" w:rsidRDefault="00E84995">
      <w:pPr>
        <w:rPr>
          <w:rFonts w:cstheme="minorHAnsi"/>
          <w:sz w:val="28"/>
          <w:szCs w:val="28"/>
        </w:rPr>
      </w:pPr>
    </w:p>
    <w:sectPr w:rsidR="00E84995" w:rsidRPr="00C46EF4" w:rsidSect="00067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B71D5"/>
    <w:multiLevelType w:val="multilevel"/>
    <w:tmpl w:val="7794E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C5959"/>
    <w:multiLevelType w:val="multilevel"/>
    <w:tmpl w:val="E9A6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7FF7"/>
    <w:multiLevelType w:val="multilevel"/>
    <w:tmpl w:val="E23A8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35551"/>
    <w:multiLevelType w:val="multilevel"/>
    <w:tmpl w:val="9E887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6D3FD4"/>
    <w:multiLevelType w:val="multilevel"/>
    <w:tmpl w:val="E330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C3BEF"/>
    <w:multiLevelType w:val="multilevel"/>
    <w:tmpl w:val="209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B1EC5"/>
    <w:multiLevelType w:val="multilevel"/>
    <w:tmpl w:val="433C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74B47"/>
    <w:multiLevelType w:val="multilevel"/>
    <w:tmpl w:val="635A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F24E40"/>
    <w:multiLevelType w:val="multilevel"/>
    <w:tmpl w:val="7ED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DA9"/>
    <w:rsid w:val="00067DA9"/>
    <w:rsid w:val="004B038B"/>
    <w:rsid w:val="008F249C"/>
    <w:rsid w:val="00C46EF4"/>
    <w:rsid w:val="00E84995"/>
    <w:rsid w:val="00FB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EEFEA"/>
  <w15:chartTrackingRefBased/>
  <w15:docId w15:val="{C3FF1170-53D0-F248-940E-7364F012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EF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46EF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6EF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E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46E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6EF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6EF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C46E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8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14.docx</Template>
  <TotalTime>6</TotalTime>
  <Pages>8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Microsoft Office User</cp:lastModifiedBy>
  <cp:revision>13</cp:revision>
  <dcterms:created xsi:type="dcterms:W3CDTF">2026-05-11T21:10:00Z</dcterms:created>
  <dcterms:modified xsi:type="dcterms:W3CDTF">2026-06-03T03:41:00Z</dcterms:modified>
</cp:coreProperties>
</file>