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Crystal Reports (.RPT) to Power BI</w:t>
      </w:r>
    </w:p>
    <w:p>
      <w:pPr>
        <w:pStyle w:val="Subtitle"/>
      </w:pPr>
      <w:r>
        <w:t>Migration Procedure &amp; Validation Checklist</w:t>
      </w:r>
    </w:p>
    <w:p>
      <w:r>
        <w:t>Purpose: Migrate Crystal Reports 2008 reports to Microsoft Power BI while preserving data accuracy, parameters, grouping, and—where required—the original printed layout.</w:t>
      </w:r>
    </w:p>
    <w:p>
      <w:pPr>
        <w:pStyle w:val="Heading1"/>
      </w:pPr>
      <w:r>
        <w:t>1. Choose the Target Format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Target</w:t>
            </w:r>
          </w:p>
        </w:tc>
        <w:tc>
          <w:tcPr>
            <w:tcW w:type="dxa" w:w="2880"/>
          </w:tcPr>
          <w:p>
            <w:r>
              <w:t>Best for</w:t>
            </w:r>
          </w:p>
        </w:tc>
        <w:tc>
          <w:tcPr>
            <w:tcW w:type="dxa" w:w="2880"/>
          </w:tcPr>
          <w:p>
            <w:r>
              <w:t>Important limitation</w:t>
            </w:r>
          </w:p>
        </w:tc>
      </w:tr>
      <w:tr>
        <w:tc>
          <w:tcPr>
            <w:tcW w:type="dxa" w:w="2880"/>
          </w:tcPr>
          <w:p>
            <w:r>
              <w:t>RDL / Paginated report</w:t>
            </w:r>
          </w:p>
        </w:tc>
        <w:tc>
          <w:tcPr>
            <w:tcW w:type="dxa" w:w="2880"/>
          </w:tcPr>
          <w:p>
            <w:r>
              <w:t>Print-ready reports and close layout matching</w:t>
            </w:r>
          </w:p>
        </w:tc>
        <w:tc>
          <w:tcPr>
            <w:tcW w:type="dxa" w:w="2880"/>
          </w:tcPr>
          <w:p>
            <w:r>
              <w:t>Rebuild using Power BI Report Builder</w:t>
            </w:r>
          </w:p>
        </w:tc>
      </w:tr>
      <w:tr>
        <w:tc>
          <w:tcPr>
            <w:tcW w:type="dxa" w:w="2880"/>
          </w:tcPr>
          <w:p>
            <w:r>
              <w:t>PBIX / Power BI report</w:t>
            </w:r>
          </w:p>
        </w:tc>
        <w:tc>
          <w:tcPr>
            <w:tcW w:type="dxa" w:w="2880"/>
          </w:tcPr>
          <w:p>
            <w:r>
              <w:t>Interactive visuals, filters and dashboards</w:t>
            </w:r>
          </w:p>
        </w:tc>
        <w:tc>
          <w:tcPr>
            <w:tcW w:type="dxa" w:w="2880"/>
          </w:tcPr>
          <w:p>
            <w:r>
              <w:t>Original Crystal layout cannot be imported directly</w:t>
            </w:r>
          </w:p>
        </w:tc>
      </w:tr>
      <w:tr>
        <w:tc>
          <w:tcPr>
            <w:tcW w:type="dxa" w:w="2880"/>
          </w:tcPr>
          <w:p>
            <w:r>
              <w:t>PBIP / Power BI project</w:t>
            </w:r>
          </w:p>
        </w:tc>
        <w:tc>
          <w:tcPr>
            <w:tcW w:type="dxa" w:w="2880"/>
          </w:tcPr>
          <w:p>
            <w:r>
              <w:t>Source-controlled Power BI development</w:t>
            </w:r>
          </w:p>
        </w:tc>
        <w:tc>
          <w:tcPr>
            <w:tcW w:type="dxa" w:w="2880"/>
          </w:tcPr>
          <w:p>
            <w:r>
              <w:t>Generation requires explicit model and visual definitions</w:t>
            </w:r>
          </w:p>
        </w:tc>
      </w:tr>
    </w:tbl>
    <w:p>
      <w:r>
        <w:t>Recommended for layout preservation: .RPT → extract metadata and queries → .RDL → Power BI Service.</w:t>
      </w:r>
    </w:p>
    <w:p>
      <w:pPr>
        <w:pStyle w:val="Heading1"/>
      </w:pPr>
      <w:r>
        <w:t>2. Prerequisites</w:t>
      </w:r>
    </w:p>
    <w:p>
      <w:pPr>
        <w:pStyle w:val="ListBullet"/>
      </w:pPr>
      <w:r>
        <w:t>Original .RPT files and a working reference export (PDF or Excel).</w:t>
      </w:r>
    </w:p>
    <w:p>
      <w:pPr>
        <w:pStyle w:val="ListBullet"/>
      </w:pPr>
      <w:r>
        <w:t>Access to Crystal Reports Designer or a compatible Crystal Reports SDK/runtime.</w:t>
      </w:r>
    </w:p>
    <w:p>
      <w:pPr>
        <w:pStyle w:val="ListBullet"/>
      </w:pPr>
      <w:r>
        <w:t>Original database files or server access (e.g., attach .MDF to SQL Server if appropriate).</w:t>
      </w:r>
    </w:p>
    <w:p>
      <w:pPr>
        <w:pStyle w:val="ListBullet"/>
      </w:pPr>
      <w:r>
        <w:t>Power BI Report Builder for RDL, or Power BI Desktop for PBIX; workspace/publishing permissions.</w:t>
      </w:r>
    </w:p>
    <w:p>
      <w:pPr>
        <w:pStyle w:val="Heading1"/>
      </w:pPr>
      <w:r>
        <w:t>3. Detailed Conversion Procedure</w:t>
      </w:r>
    </w:p>
    <w:p>
      <w:pPr>
        <w:pStyle w:val="Heading2"/>
      </w:pPr>
      <w:r>
        <w:t>Step 1. Inventory existing reports</w:t>
      </w:r>
    </w:p>
    <w:p>
      <w:r>
        <w:t>List report names, data sources, database tables, commands, stored procedures, joins, formulas, parameters, subreports, groups, sorting and section formatting. Save baseline PDFs and sample parameter values.</w:t>
      </w:r>
    </w:p>
    <w:p>
      <w:pPr>
        <w:pStyle w:val="Heading2"/>
      </w:pPr>
      <w:r>
        <w:t>Step 2. Extract report metadata and SQL</w:t>
      </w:r>
    </w:p>
    <w:p>
      <w:r>
        <w:t>In Crystal Reports Designer, inspect Database Expert, Database → Show SQL Query (when available), Formula Workshop, Field Explorer, Group Expert and parameter definitions. For batch extraction, use a compatible Crystal Reports SDK or third-party extractor; verify unsupported objects manually.</w:t>
      </w:r>
    </w:p>
    <w:p>
      <w:pPr>
        <w:pStyle w:val="Heading2"/>
      </w:pPr>
      <w:r>
        <w:t>Step 3. Prepare the source database</w:t>
      </w:r>
    </w:p>
    <w:p>
      <w:r>
        <w:t>Restore or attach the database if required. Test credentials, table permissions, SQL queries and row counts. Document any differences between development and production connections.</w:t>
      </w:r>
    </w:p>
    <w:p>
      <w:pPr>
        <w:pStyle w:val="Heading2"/>
      </w:pPr>
      <w:r>
        <w:t>Step 4. Create the Power BI data source</w:t>
      </w:r>
    </w:p>
    <w:p>
      <w:r>
        <w:t>In Power BI Report Builder, create a Data Source and Dataset connected to SQL Server or another supported source. Paste/adapt the verified query or call the original stored procedure.</w:t>
      </w:r>
    </w:p>
    <w:p>
      <w:pPr>
        <w:pStyle w:val="Heading2"/>
      </w:pPr>
      <w:r>
        <w:t>Step 5. Migrate parameter behavior</w:t>
      </w:r>
    </w:p>
    <w:p>
      <w:r>
        <w:t>Create RDL report parameters and map them to query parameters. Rebuild defaults, available values, cascading parameters and date filters; verify null/multi-value behavior.</w:t>
      </w:r>
    </w:p>
    <w:p>
      <w:pPr>
        <w:pStyle w:val="Heading2"/>
      </w:pPr>
      <w:r>
        <w:t>Step 6. Rebuild expressions and calculations</w:t>
      </w:r>
    </w:p>
    <w:p>
      <w:r>
        <w:t>Translate Crystal formulas, summaries and conditional logic into RDL expressions or SQL. Use DAX/Power Query instead when targeting PBIX. Check numeric types, date formats, null handling, scope and aggregation semantics.</w:t>
      </w:r>
    </w:p>
    <w:p>
      <w:pPr>
        <w:pStyle w:val="Heading2"/>
      </w:pPr>
      <w:r>
        <w:t>Step 7. Rebuild report structure and layout</w:t>
      </w:r>
    </w:p>
    <w:p>
      <w:r>
        <w:t>Recreate tablix, grouping, sorting, headers, footers, page size, page breaks, subreport equivalents and formatting. Use Power BI Desktop visuals for interactive PBIX reports.</w:t>
      </w:r>
    </w:p>
    <w:p>
      <w:pPr>
        <w:pStyle w:val="Heading2"/>
      </w:pPr>
      <w:r>
        <w:t>Step 8. Validate output against Crystal Reports</w:t>
      </w:r>
    </w:p>
    <w:p>
      <w:r>
        <w:t>Run both reports against the same data snapshot and parameter values. Compare totals, row counts, calculations, group ordering, filters, pagination and PDF/Excel output. Record and resolve discrepancies.</w:t>
      </w:r>
    </w:p>
    <w:p>
      <w:pPr>
        <w:pStyle w:val="Heading2"/>
      </w:pPr>
      <w:r>
        <w:t>Step 9. Publish and test</w:t>
      </w:r>
    </w:p>
    <w:p>
      <w:r>
        <w:t>Save .RDL and publish to an appropriate Power BI workspace (subject to tenant/workspace licensing and permissions). Configure credentials or gateways where needed. Test browser rendering, export and access controls.</w:t>
      </w:r>
    </w:p>
    <w:p>
      <w:pPr>
        <w:pStyle w:val="Heading1"/>
      </w:pPr>
      <w:r>
        <w:t>4. Migration Mapping</w:t>
      </w:r>
    </w:p>
    <w:tbl>
      <w:tblPr>
        <w:tblStyle w:val="LightShading-Accent1"/>
        <w:tblW w:type="auto" w:w="0"/>
        <w:tblLook w:firstColumn="1" w:firstRow="1" w:lastColumn="0" w:lastRow="0" w:noHBand="0" w:noVBand="1" w:val="04A0"/>
      </w:tblPr>
      <w:tblGrid>
        <w:gridCol w:w="4320"/>
        <w:gridCol w:w="4320"/>
      </w:tblGrid>
      <w:tr>
        <w:tc>
          <w:tcPr>
            <w:tcW w:type="dxa" w:w="4320"/>
          </w:tcPr>
          <w:p>
            <w:r>
              <w:t>Crystal Reports element</w:t>
            </w:r>
          </w:p>
        </w:tc>
        <w:tc>
          <w:tcPr>
            <w:tcW w:type="dxa" w:w="4320"/>
          </w:tcPr>
          <w:p>
            <w:r>
              <w:t>Power BI destination</w:t>
            </w:r>
          </w:p>
        </w:tc>
      </w:tr>
      <w:tr>
        <w:tc>
          <w:tcPr>
            <w:tcW w:type="dxa" w:w="4320"/>
          </w:tcPr>
          <w:p>
            <w:r>
              <w:t>Database fields / SQL commands</w:t>
            </w:r>
          </w:p>
        </w:tc>
        <w:tc>
          <w:tcPr>
            <w:tcW w:type="dxa" w:w="4320"/>
          </w:tcPr>
          <w:p>
            <w:r>
              <w:t>RDL dataset query or Power Query / semantic model</w:t>
            </w:r>
          </w:p>
        </w:tc>
      </w:tr>
      <w:tr>
        <w:tc>
          <w:tcPr>
            <w:tcW w:type="dxa" w:w="4320"/>
          </w:tcPr>
          <w:p>
            <w:r>
              <w:t>Selection formulas</w:t>
            </w:r>
          </w:p>
        </w:tc>
        <w:tc>
          <w:tcPr>
            <w:tcW w:type="dxa" w:w="4320"/>
          </w:tcPr>
          <w:p>
            <w:r>
              <w:t>SQL WHERE, dataset filters, or report filters</w:t>
            </w:r>
          </w:p>
        </w:tc>
      </w:tr>
      <w:tr>
        <w:tc>
          <w:tcPr>
            <w:tcW w:type="dxa" w:w="4320"/>
          </w:tcPr>
          <w:p>
            <w:r>
              <w:t>Crystal formulas</w:t>
            </w:r>
          </w:p>
        </w:tc>
        <w:tc>
          <w:tcPr>
            <w:tcW w:type="dxa" w:w="4320"/>
          </w:tcPr>
          <w:p>
            <w:r>
              <w:t>RDL expressions, SQL, DAX or Power Query</w:t>
            </w:r>
          </w:p>
        </w:tc>
      </w:tr>
      <w:tr>
        <w:tc>
          <w:tcPr>
            <w:tcW w:type="dxa" w:w="4320"/>
          </w:tcPr>
          <w:p>
            <w:r>
              <w:t>Group headers / footers</w:t>
            </w:r>
          </w:p>
        </w:tc>
        <w:tc>
          <w:tcPr>
            <w:tcW w:type="dxa" w:w="4320"/>
          </w:tcPr>
          <w:p>
            <w:r>
              <w:t>RDL row groups and headers/footers</w:t>
            </w:r>
          </w:p>
        </w:tc>
      </w:tr>
      <w:tr>
        <w:tc>
          <w:tcPr>
            <w:tcW w:type="dxa" w:w="4320"/>
          </w:tcPr>
          <w:p>
            <w:r>
              <w:t>Crystal parameters</w:t>
            </w:r>
          </w:p>
        </w:tc>
        <w:tc>
          <w:tcPr>
            <w:tcW w:type="dxa" w:w="4320"/>
          </w:tcPr>
          <w:p>
            <w:r>
              <w:t>RDL report + dataset parameters; PBIX slicers/parameters where appropriate</w:t>
            </w:r>
          </w:p>
        </w:tc>
      </w:tr>
      <w:tr>
        <w:tc>
          <w:tcPr>
            <w:tcW w:type="dxa" w:w="4320"/>
          </w:tcPr>
          <w:p>
            <w:r>
              <w:t>Subreports</w:t>
            </w:r>
          </w:p>
        </w:tc>
        <w:tc>
          <w:tcPr>
            <w:tcW w:type="dxa" w:w="4320"/>
          </w:tcPr>
          <w:p>
            <w:r>
              <w:t>RDL subreport or redesigned datasets/sections</w:t>
            </w:r>
          </w:p>
        </w:tc>
      </w:tr>
      <w:tr>
        <w:tc>
          <w:tcPr>
            <w:tcW w:type="dxa" w:w="4320"/>
          </w:tcPr>
          <w:p>
            <w:r>
              <w:t>Charts / cross-tabs</w:t>
            </w:r>
          </w:p>
        </w:tc>
        <w:tc>
          <w:tcPr>
            <w:tcW w:type="dxa" w:w="4320"/>
          </w:tcPr>
          <w:p>
            <w:r>
              <w:t>RDL chart/matrix or PBIX visuals</w:t>
            </w:r>
          </w:p>
        </w:tc>
      </w:tr>
    </w:tbl>
    <w:p>
      <w:pPr>
        <w:pStyle w:val="Heading1"/>
      </w:pPr>
      <w:r>
        <w:t>5. Acceptance Checklist</w:t>
      </w:r>
    </w:p>
    <w:p>
      <w:r>
        <w:t>☐ Data source and refresh/credentials confirmed</w:t>
      </w:r>
    </w:p>
    <w:p>
      <w:r>
        <w:t>☐ Parameters, defaults and available values match requirements</w:t>
      </w:r>
    </w:p>
    <w:p>
      <w:r>
        <w:t>☐ Row counts and financial totals reconcile</w:t>
      </w:r>
    </w:p>
    <w:p>
      <w:r>
        <w:t>☐ Formulas, group sorting and filters validated</w:t>
      </w:r>
    </w:p>
    <w:p>
      <w:r>
        <w:t>☐ Page layout, print/export and pagination reviewed</w:t>
      </w:r>
    </w:p>
    <w:p>
      <w:r>
        <w:t>☐ Security, deployment and user acceptance testing completed</w:t>
      </w:r>
    </w:p>
    <w:p>
      <w:pPr>
        <w:pStyle w:val="Heading1"/>
      </w:pPr>
      <w:r>
        <w:t>6. Known Limitations</w:t>
      </w:r>
    </w:p>
    <w:p>
      <w:r>
        <w:t>No official one-click .RPT-to-.PBIX or .RPT-to-.RDL conversion is provided by Power BI. Exporting to PDF or Excel preserves an output snapshot, not the editable report design. RDL does not automatically convert into an editable PBIX report. Complex formulas, charts, subreports and conditional formatting require manual redesign or custom automation.</w:t>
      </w:r>
    </w:p>
    <w:p>
      <w:pPr>
        <w:pStyle w:val="Heading1"/>
      </w:pPr>
      <w:r>
        <w:t>7. Reference</w:t>
      </w:r>
    </w:p>
    <w:p>
      <w:r>
        <w:t>Microsoft Learn – Power BI paginated reports: https://learn.microsoft.com/en-us/power-bi/paginated-reports/</w:t>
      </w:r>
    </w:p>
    <w:p>
      <w:r>
        <w:br w:type="page"/>
      </w:r>
    </w:p>
    <w:p>
      <w:pPr>
        <w:pStyle w:val="Heading1"/>
      </w:pPr>
      <w:r>
        <w:t>8. Project Findings &amp; Current Automation</w:t>
      </w:r>
    </w:p>
    <w:p>
      <w:r>
        <w:t>The following project-specific findings are incorporated from Findings.updated.docx (migration run dated 7 October 2026). These record the current proof-of-concept results, not a guarantee that converted reports are functionally correct.</w:t>
      </w:r>
    </w:p>
    <w:p>
      <w:pPr>
        <w:pStyle w:val="Heading2"/>
      </w:pPr>
      <w:r>
        <w:t>8.1 Tools and reference material</w:t>
      </w:r>
    </w:p>
    <w:p>
      <w:pPr>
        <w:pStyle w:val="ListBullet"/>
      </w:pPr>
      <w:r>
        <w:t>Visual Studio 2022</w:t>
      </w:r>
    </w:p>
    <w:p>
      <w:pPr>
        <w:pStyle w:val="ListBullet"/>
      </w:pPr>
      <w:r>
        <w:t>Microsoft Power BI Report Builder</w:t>
      </w:r>
    </w:p>
    <w:p>
      <w:pPr>
        <w:pStyle w:val="ListBullet"/>
      </w:pPr>
      <w:r>
        <w:t>Source code: https://github.com/majorsilence/majorsilence.crystal</w:t>
      </w:r>
    </w:p>
    <w:p>
      <w:pPr>
        <w:pStyle w:val="ListBullet"/>
      </w:pPr>
      <w:r>
        <w:t>Crystal Reports sample templates: https://github.com/benbrahim777/Crystal-Reports</w:t>
      </w:r>
    </w:p>
    <w:p>
      <w:pPr>
        <w:pStyle w:val="Heading2"/>
      </w:pPr>
      <w:r>
        <w:t>8.2 Automated RPT → RDL procedure</w:t>
      </w:r>
    </w:p>
    <w:p>
      <w:r>
        <w:t>1. Edit migration.config.json. Set inputDirectory (RPT source), outputDirectory (RDL destination), logDirectory (logs), and recursive=true if subfolders must be included.</w:t>
      </w:r>
    </w:p>
    <w:p>
      <w:r>
        <w:t>2. Set databaseConnection to a valid SQL Server connection string. Supply appropriate credentials securely. Where RPT SQL cannot be extracted, add the verified query for the affected report under sqlQueries.</w:t>
      </w:r>
    </w:p>
    <w:p>
      <w:r>
        <w:t>3. Run: crystalcli convert --config migration.config.json</w:t>
      </w:r>
    </w:p>
    <w:p>
      <w:r>
        <w:t>4. Inspect the timestamped conversion log for each file. Conversion-file success does not establish data, parameters, or query correctness.</w:t>
      </w:r>
    </w:p>
    <w:p>
      <w:r>
        <w:t>5. Open each generated RDL in Power BI Report Builder. Confirm data source, query and joins, parameters and filters, preview results, and publish as a paginated report after validation.</w:t>
      </w:r>
    </w:p>
    <w:p>
      <w:pPr>
        <w:pStyle w:val="Heading2"/>
      </w:pPr>
      <w:r>
        <w:t>8.3 Proof-of-concept result</w:t>
      </w:r>
    </w:p>
    <w:p>
      <w:r>
        <w:t>Reported outcome: 40 of 40 RPT files converted to SSRS 2005 RDL, with no warnings or failures in the recorded run. Log: logs\migration-20261007-182118-367.log. This is a conversion-count result; it does not demonstrate that the report outputs match Crystal Reports.</w:t>
      </w:r>
    </w:p>
    <w:p>
      <w:pPr>
        <w:pStyle w:val="Heading1"/>
      </w:pPr>
      <w:r>
        <w:t>9. Open Issues &amp; Manual Remediation</w:t>
      </w:r>
    </w:p>
    <w:tbl>
      <w:tblPr>
        <w:tblStyle w:val="LightShading-Accent1"/>
        <w:tblW w:type="auto" w:w="0"/>
        <w:tblLook w:firstColumn="1" w:firstRow="1" w:lastColumn="0" w:lastRow="0" w:noHBand="0" w:noVBand="1" w:val="04A0"/>
      </w:tblPr>
      <w:tblGrid>
        <w:gridCol w:w="4320"/>
        <w:gridCol w:w="4320"/>
      </w:tblGrid>
      <w:tr>
        <w:tc>
          <w:tcPr>
            <w:tcW w:type="dxa" w:w="4320"/>
          </w:tcPr>
          <w:p>
            <w:r>
              <w:t>Issue / gap</w:t>
            </w:r>
          </w:p>
        </w:tc>
        <w:tc>
          <w:tcPr>
            <w:tcW w:type="dxa" w:w="4320"/>
          </w:tcPr>
          <w:p>
            <w:r>
              <w:t>Required validation or fix</w:t>
            </w:r>
          </w:p>
        </w:tc>
      </w:tr>
      <w:tr>
        <w:tc>
          <w:tcPr>
            <w:tcW w:type="dxa" w:w="4320"/>
          </w:tcPr>
          <w:p>
            <w:r>
              <w:t>SQL not converted correctly</w:t>
            </w:r>
          </w:p>
        </w:tc>
        <w:tc>
          <w:tcPr>
            <w:tcW w:type="dxa" w:w="4320"/>
          </w:tcPr>
          <w:p>
            <w:r>
              <w:t>Extract/verify original SQL, restore valid SELECT/commands in each RDL dataset, and reconcile output.</w:t>
            </w:r>
          </w:p>
        </w:tc>
      </w:tr>
      <w:tr>
        <w:tc>
          <w:tcPr>
            <w:tcW w:type="dxa" w:w="4320"/>
          </w:tcPr>
          <w:p>
            <w:r>
              <w:t>Table joins not converted</w:t>
            </w:r>
          </w:p>
        </w:tc>
        <w:tc>
          <w:tcPr>
            <w:tcW w:type="dxa" w:w="4320"/>
          </w:tcPr>
          <w:p>
            <w:r>
              <w:t>Recreate join conditions and types in the SQL query or data model; verify row duplication and missing records.</w:t>
            </w:r>
          </w:p>
        </w:tc>
      </w:tr>
      <w:tr>
        <w:tc>
          <w:tcPr>
            <w:tcW w:type="dxa" w:w="4320"/>
          </w:tcPr>
          <w:p>
            <w:r>
              <w:t>Parameter-based filters not converted</w:t>
            </w:r>
          </w:p>
        </w:tc>
        <w:tc>
          <w:tcPr>
            <w:tcW w:type="dxa" w:w="4320"/>
          </w:tcPr>
          <w:p>
            <w:r>
              <w:t>Recreate report parameters, link to dataset parameters or filters, and validate sample selections.</w:t>
            </w:r>
          </w:p>
        </w:tc>
      </w:tr>
      <w:tr>
        <w:tc>
          <w:tcPr>
            <w:tcW w:type="dxa" w:w="4320"/>
          </w:tcPr>
          <w:p>
            <w:r>
              <w:t>Stored procedures not automatically converted or validated</w:t>
            </w:r>
          </w:p>
        </w:tc>
        <w:tc>
          <w:tcPr>
            <w:tcW w:type="dxa" w:w="4320"/>
          </w:tcPr>
          <w:p>
            <w:r>
              <w:t>Verify procedure invocation, input parameters, result columns and SQL permissions.</w:t>
            </w:r>
          </w:p>
        </w:tc>
      </w:tr>
      <w:tr>
        <w:tc>
          <w:tcPr>
            <w:tcW w:type="dxa" w:w="4320"/>
          </w:tcPr>
          <w:p>
            <w:r>
              <w:t>Data-source credentials and layout accuracy need checking</w:t>
            </w:r>
          </w:p>
        </w:tc>
        <w:tc>
          <w:tcPr>
            <w:tcW w:type="dxa" w:w="4320"/>
          </w:tcPr>
          <w:p>
            <w:r>
              <w:t>Configure target connection and credentials, then compare groups, pagination, totals, and exports with source RPT.</w:t>
            </w:r>
          </w:p>
        </w:tc>
      </w:tr>
    </w:tbl>
    <w:p>
      <w:pPr>
        <w:pStyle w:val="Heading1"/>
      </w:pPr>
      <w:r>
        <w:t>10. Recommended Pilot and Acceptance Gate</w:t>
      </w:r>
    </w:p>
    <w:p>
      <w:r>
        <w:t>Pilot a small representative set including SQL-based reports, joined tables, parameter-driven reports, stored-procedure datasets, and grouped/paginated layouts. Use RPT exports as the baseline. Prioritize high-value reports before bulk publishing.</w:t>
      </w:r>
    </w:p>
    <w:p>
      <w:r>
        <w:t>☐ RDL opens and renders in Report Builder</w:t>
      </w:r>
    </w:p>
    <w:p>
      <w:r>
        <w:t>☐ SQL, joins, stored procedures, and data-source permissions verified</w:t>
      </w:r>
    </w:p>
    <w:p>
      <w:r>
        <w:t>☐ Parameters and filters produce the same records as the original</w:t>
      </w:r>
    </w:p>
    <w:p>
      <w:r>
        <w:t>☐ Totals, row counts, sorting and group output match baseline</w:t>
      </w:r>
    </w:p>
    <w:p>
      <w:r>
        <w:t>☐ PDF/Excel exports and pagination reviewed</w:t>
      </w:r>
    </w:p>
    <w:p>
      <w:r>
        <w:t>☐ Any unresolved differences logged and signed off before publication</w:t>
      </w:r>
    </w:p>
    <w:p>
      <w:r>
        <w:t>Source note: Project findings supplied in Findings.updated.docx; the referenced migration log was not independently inspected in preparing this guide.</w:t>
      </w:r>
    </w:p>
    <w:sectPr w:rsidR="00FC693F" w:rsidRPr="0006063C" w:rsidSect="00034616">
      <w:footerReference w:type="default" r:id="rId9"/>
      <w:pgSz w:w="12240" w:h="15840"/>
      <w:pgMar w:top="1080" w:right="1800" w:bottom="1008" w:left="180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Crystal Reports to Power BI | Migration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C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C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