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4B4C41C3" w:rsidR="007C3BD6" w:rsidRPr="003A54CA" w:rsidRDefault="00A40BCE" w:rsidP="007C3BD6">
      <w:pPr>
        <w:spacing w:beforeLines="100" w:before="312" w:line="360" w:lineRule="auto"/>
        <w:jc w:val="left"/>
        <w:rPr>
          <w:rFonts w:ascii="Times New Roman" w:eastAsia="宋体" w:hAnsi="Times New Roman"/>
          <w:sz w:val="24"/>
          <w:szCs w:val="24"/>
          <w:u w:val="single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C</w:t>
      </w:r>
      <w:r w:rsidRPr="003A54CA">
        <w:rPr>
          <w:rFonts w:ascii="Times New Roman" w:eastAsia="宋体" w:hAnsi="Times New Roman"/>
          <w:sz w:val="24"/>
          <w:szCs w:val="24"/>
        </w:rPr>
        <w:t>lass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3A54CA">
        <w:rPr>
          <w:rFonts w:ascii="Times New Roman" w:eastAsia="宋体" w:hAnsi="Times New Roman" w:hint="eastAsia"/>
          <w:sz w:val="24"/>
          <w:szCs w:val="24"/>
        </w:rPr>
        <w:t>Number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Name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Data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</w:t>
      </w:r>
    </w:p>
    <w:p w14:paraId="1F890CC2" w14:textId="77777777" w:rsidR="00576902" w:rsidRPr="003A54CA" w:rsidRDefault="00576902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353FFE2A" w14:textId="77777777" w:rsidR="00843EF8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Experiment topic</w:t>
      </w:r>
      <w:r w:rsidR="007C3BD6" w:rsidRPr="003A54CA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12E28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</w:p>
    <w:p w14:paraId="67BB2A58" w14:textId="14C3C3EC" w:rsidR="00545E47" w:rsidRPr="0099288C" w:rsidRDefault="003F6166" w:rsidP="00545E47">
      <w:pPr>
        <w:spacing w:line="360" w:lineRule="auto"/>
        <w:rPr>
          <w:rFonts w:ascii="Times New Roman" w:hAnsi="Times New Roman" w:cs="Times New Roman"/>
        </w:rPr>
      </w:pPr>
      <w:r w:rsidRPr="0099288C">
        <w:rPr>
          <w:rFonts w:ascii="Times New Roman" w:hAnsi="Times New Roman" w:cs="Times New Roman"/>
        </w:rPr>
        <w:t>Experiment 1 Creating and managing the database</w:t>
      </w:r>
    </w:p>
    <w:p w14:paraId="6BE52924" w14:textId="5E8A8B3A" w:rsidR="003F6166" w:rsidRPr="0099288C" w:rsidRDefault="003F6166" w:rsidP="00545E4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9288C">
        <w:rPr>
          <w:rFonts w:ascii="Times New Roman" w:hAnsi="Times New Roman" w:cs="Times New Roman"/>
        </w:rPr>
        <w:t>Experiment 2 Creating table and entering data</w:t>
      </w:r>
    </w:p>
    <w:p w14:paraId="0E7327EF" w14:textId="5CA570BF" w:rsidR="004A438C" w:rsidRPr="004A438C" w:rsidRDefault="00A12750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67775C">
        <w:rPr>
          <w:rFonts w:ascii="Times New Roman" w:eastAsia="宋体" w:hAnsi="Times New Roman" w:hint="eastAsia"/>
          <w:b/>
          <w:sz w:val="24"/>
          <w:szCs w:val="24"/>
        </w:rPr>
        <w:t>Experimental objectives</w:t>
      </w:r>
    </w:p>
    <w:p w14:paraId="49490971" w14:textId="0C0D9463" w:rsidR="003F6166" w:rsidRPr="0099288C" w:rsidRDefault="003F6166" w:rsidP="003F6166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4F81BD" w:themeColor="accent1"/>
          <w:sz w:val="24"/>
          <w:szCs w:val="24"/>
        </w:rPr>
        <w:t xml:space="preserve">Be familiar with the window of SQL Server Management Studio. </w:t>
      </w:r>
    </w:p>
    <w:p w14:paraId="11FC1D67" w14:textId="532FC460" w:rsidR="003F6166" w:rsidRPr="0099288C" w:rsidRDefault="003F6166" w:rsidP="003F6166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4F81BD" w:themeColor="accent1"/>
          <w:sz w:val="24"/>
          <w:szCs w:val="24"/>
        </w:rPr>
        <w:t>Master the method of creating database.</w:t>
      </w:r>
    </w:p>
    <w:p w14:paraId="756630C3" w14:textId="2CAC3AFD" w:rsidR="003F6166" w:rsidRPr="0099288C" w:rsidRDefault="003F6166" w:rsidP="003F6166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4F81BD" w:themeColor="accent1"/>
          <w:sz w:val="24"/>
          <w:szCs w:val="24"/>
        </w:rPr>
        <w:t>Master the methods of managing databases.</w:t>
      </w:r>
    </w:p>
    <w:p w14:paraId="383D4B81" w14:textId="025F66DE" w:rsidR="003F6166" w:rsidRPr="0099288C" w:rsidRDefault="003F6166" w:rsidP="003F6166">
      <w:pPr>
        <w:spacing w:line="36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Be familiar with the operation of creating data tables. </w:t>
      </w:r>
    </w:p>
    <w:p w14:paraId="16FB08CB" w14:textId="2794D31C" w:rsidR="003F6166" w:rsidRPr="0099288C" w:rsidRDefault="003F6166" w:rsidP="003F6166">
      <w:pPr>
        <w:spacing w:line="36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Master the operation of creating data tables. </w:t>
      </w:r>
    </w:p>
    <w:p w14:paraId="732DFC0C" w14:textId="19A8F8D9" w:rsidR="003F6166" w:rsidRPr="0099288C" w:rsidRDefault="003F6166" w:rsidP="003F6166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99288C">
        <w:rPr>
          <w:rFonts w:ascii="Times New Roman" w:hAnsi="Times New Roman" w:cs="Times New Roman"/>
          <w:color w:val="4F81BD" w:themeColor="accent1"/>
          <w:sz w:val="24"/>
          <w:szCs w:val="24"/>
        </w:rPr>
        <w:t>Master the operation of data input and modification.</w:t>
      </w:r>
    </w:p>
    <w:p w14:paraId="077E7106" w14:textId="77777777" w:rsidR="003F6166" w:rsidRPr="003F6166" w:rsidRDefault="003F6166" w:rsidP="003F6166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1525D871" w14:textId="16D49BB5" w:rsidR="00B569E9" w:rsidRPr="003A54CA" w:rsidRDefault="00A40BCE" w:rsidP="003F616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/>
          <w:b/>
          <w:sz w:val="24"/>
          <w:szCs w:val="24"/>
        </w:rPr>
        <w:t xml:space="preserve">Experimental </w:t>
      </w:r>
      <w:r w:rsidR="0067775C">
        <w:rPr>
          <w:rFonts w:ascii="Times New Roman" w:eastAsia="宋体" w:hAnsi="Times New Roman" w:hint="eastAsia"/>
          <w:b/>
          <w:sz w:val="24"/>
          <w:szCs w:val="24"/>
        </w:rPr>
        <w:t>tasks</w:t>
      </w:r>
    </w:p>
    <w:p w14:paraId="4EF41EF1" w14:textId="55FEB4F9" w:rsidR="00843EF8" w:rsidRDefault="004A438C" w:rsidP="00843EF8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43EF8">
        <w:rPr>
          <w:rFonts w:ascii="Times New Roman" w:eastAsia="宋体" w:hAnsi="Times New Roman" w:hint="eastAsia"/>
          <w:sz w:val="24"/>
          <w:szCs w:val="24"/>
        </w:rPr>
        <w:t>E</w:t>
      </w:r>
      <w:r w:rsidR="00EF0DAD" w:rsidRPr="00843EF8">
        <w:rPr>
          <w:rFonts w:ascii="Times New Roman" w:eastAsia="宋体" w:hAnsi="Times New Roman" w:hint="eastAsia"/>
          <w:sz w:val="24"/>
          <w:szCs w:val="24"/>
        </w:rPr>
        <w:t>xperimental contents</w:t>
      </w:r>
    </w:p>
    <w:p w14:paraId="4C4CD5AF" w14:textId="10C4F0A6" w:rsidR="00843EF8" w:rsidRPr="00843EF8" w:rsidRDefault="00843EF8" w:rsidP="00843EF8">
      <w:pPr>
        <w:pStyle w:val="a7"/>
        <w:spacing w:line="360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Experiment 1:</w:t>
      </w:r>
    </w:p>
    <w:p w14:paraId="513F157C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Open the ‘SQL Server Management Studio’ window, expand the server in the </w:t>
      </w:r>
    </w:p>
    <w:p w14:paraId="7C28083D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‘Object Explorer’, then right-click the ‘Database’ node, click the ‘New </w:t>
      </w:r>
    </w:p>
    <w:p w14:paraId="26D11654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Database’ command, finally, the ‘New Database’ dialog box will appear.</w:t>
      </w:r>
    </w:p>
    <w:p w14:paraId="3E526C42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entering the database ‘XSCJ’ in the ‘Database Name’ box of the </w:t>
      </w:r>
      <w:proofErr w:type="gramStart"/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‘</w:t>
      </w:r>
      <w:proofErr w:type="gramEnd"/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New </w:t>
      </w:r>
    </w:p>
    <w:p w14:paraId="7B0FEE59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Database’ dialog box, you can create a database with the default size by clicking </w:t>
      </w:r>
    </w:p>
    <w:p w14:paraId="2D37CC63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‘OK’ button.</w:t>
      </w:r>
    </w:p>
    <w:p w14:paraId="50A8B5C6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Right-click the ‘XSCJ’ database, and select the ‘Properties’ command in the </w:t>
      </w:r>
    </w:p>
    <w:p w14:paraId="73525587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pop-up shortcut menu, the ‘Database Properties’ dialog box will appear. </w:t>
      </w:r>
    </w:p>
    <w:p w14:paraId="38A80BC3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You can add or delete database files by click the ‘File’ tab, and click the ‘OK’ </w:t>
      </w:r>
    </w:p>
    <w:p w14:paraId="1C257E1D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button to complete the database modification.</w:t>
      </w:r>
    </w:p>
    <w:p w14:paraId="2B8D802A" w14:textId="12243581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  <w:t>Experiment 2:</w:t>
      </w:r>
    </w:p>
    <w:p w14:paraId="068C7C98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Open ‘SQL server Management Studio’ window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the ‘New Query’ button in the ‘standard’ toolbar, and the interface as shown in the figure will appear. </w:t>
      </w:r>
    </w:p>
    <w:p w14:paraId="1BFA4116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‘SQL Editor’ toolbar, click the drop-down button on the right side of ‘Available Database’ to switch the current database to ‘XSCJ’ database. </w:t>
      </w:r>
    </w:p>
    <w:p w14:paraId="0BF42EB9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query window, input the query statements of creating tables. </w:t>
      </w:r>
    </w:p>
    <w:p w14:paraId="71841CA7" w14:textId="77777777" w:rsidR="00843EF8" w:rsidRPr="0099288C" w:rsidRDefault="00843EF8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‘Object Explorer’, unfold the database ‘XSCJ’, right-click the ‘table’ node, and click the ‘refresh’ command in the pop-up shortcut menu, you can see the 3tables that have been created above. </w:t>
      </w:r>
    </w:p>
    <w:p w14:paraId="39FD117A" w14:textId="31B1151F" w:rsidR="00843EF8" w:rsidRPr="0099288C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9288C">
        <w:rPr>
          <w:rFonts w:ascii="Times New Roman" w:hAnsi="Times New Roman" w:cs="Times New Roman"/>
          <w:color w:val="000000" w:themeColor="text1"/>
          <w:sz w:val="24"/>
          <w:szCs w:val="24"/>
        </w:rPr>
        <w:t>Right-click each table and chose the ‘create the first 200 rows’ command in the drop-down menu, and input data for each table, note the input order of the three tables</w:t>
      </w:r>
    </w:p>
    <w:p w14:paraId="1E98EB4F" w14:textId="782E1D43" w:rsidR="00DA538E" w:rsidRPr="003A54CA" w:rsidRDefault="00DA538E" w:rsidP="00843EF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2.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2 </w:t>
      </w:r>
      <w:r w:rsidR="004A438C">
        <w:rPr>
          <w:rFonts w:ascii="Times New Roman" w:eastAsia="宋体" w:hAnsi="Times New Roman" w:hint="eastAsia"/>
          <w:sz w:val="24"/>
          <w:szCs w:val="24"/>
        </w:rPr>
        <w:t>E</w:t>
      </w:r>
      <w:r w:rsidR="00EF0DAD">
        <w:rPr>
          <w:rFonts w:ascii="Times New Roman" w:eastAsia="宋体" w:hAnsi="Times New Roman" w:hint="eastAsia"/>
          <w:sz w:val="24"/>
          <w:szCs w:val="24"/>
        </w:rPr>
        <w:t xml:space="preserve">xperimental </w:t>
      </w:r>
      <w:r w:rsidR="007D5B02">
        <w:rPr>
          <w:rFonts w:ascii="Times New Roman" w:eastAsia="宋体" w:hAnsi="Times New Roman" w:hint="eastAsia"/>
          <w:sz w:val="24"/>
          <w:szCs w:val="24"/>
        </w:rPr>
        <w:t>preparation</w:t>
      </w:r>
    </w:p>
    <w:p w14:paraId="6B87EA72" w14:textId="5607FA93" w:rsidR="00512E28" w:rsidRPr="003A54CA" w:rsidRDefault="007D5B02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rFonts w:ascii="Times New Roman" w:eastAsia="宋体" w:hAnsi="Times New Roman"/>
          <w:color w:val="4F81BD" w:themeColor="accent1"/>
          <w:sz w:val="24"/>
          <w:szCs w:val="24"/>
        </w:rPr>
        <w:t>R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>eview the SQL main clauses that will be used in this experiment, and write down the</w:t>
      </w:r>
      <w:r w:rsidR="008B0CF8"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right way to use the clauses in the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examples.</w:t>
      </w:r>
    </w:p>
    <w:p w14:paraId="222B24CD" w14:textId="71F7629F" w:rsidR="005C13BF" w:rsidRPr="004A438C" w:rsidRDefault="00863C7A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4A438C">
        <w:rPr>
          <w:rFonts w:ascii="Times New Roman" w:eastAsia="宋体" w:hAnsi="Times New Roman" w:hint="eastAsia"/>
          <w:b/>
          <w:sz w:val="24"/>
          <w:szCs w:val="24"/>
        </w:rPr>
        <w:t xml:space="preserve">Task </w:t>
      </w:r>
      <w:r w:rsidRPr="004A438C">
        <w:rPr>
          <w:rFonts w:ascii="Times New Roman" w:eastAsia="宋体" w:hAnsi="Times New Roman"/>
          <w:b/>
          <w:sz w:val="24"/>
          <w:szCs w:val="24"/>
        </w:rPr>
        <w:t>solutions</w:t>
      </w:r>
      <w:r w:rsidR="007A2795" w:rsidRPr="004A438C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6C2F7E99" w14:textId="42FD0DA6" w:rsidR="00FC1C9A" w:rsidRPr="003A54CA" w:rsidRDefault="003A54CA" w:rsidP="005C13BF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>Analyzes the task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in the task book, and gives the 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SQL statements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of </w:t>
      </w:r>
      <w:r w:rsidR="007F65D8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all the tasks</w:t>
      </w:r>
      <w:r w:rsidR="00863C7A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.</w:t>
      </w:r>
    </w:p>
    <w:p w14:paraId="4CEFF7A2" w14:textId="0F95AAB6" w:rsidR="00FC1C9A" w:rsidRPr="003A54CA" w:rsidRDefault="00FC1C9A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sectPr w:rsidR="00FC1C9A" w:rsidRPr="003A54CA" w:rsidSect="00247C57">
      <w:headerReference w:type="default" r:id="rId7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8D01" w14:textId="77777777" w:rsidR="00E67939" w:rsidRDefault="00E67939" w:rsidP="00162C1C">
      <w:r>
        <w:separator/>
      </w:r>
    </w:p>
  </w:endnote>
  <w:endnote w:type="continuationSeparator" w:id="0">
    <w:p w14:paraId="6BB0A031" w14:textId="77777777" w:rsidR="00E67939" w:rsidRDefault="00E67939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5D5A" w14:textId="77777777" w:rsidR="00E67939" w:rsidRDefault="00E67939" w:rsidP="00162C1C">
      <w:r>
        <w:separator/>
      </w:r>
    </w:p>
  </w:footnote>
  <w:footnote w:type="continuationSeparator" w:id="0">
    <w:p w14:paraId="431A2960" w14:textId="77777777" w:rsidR="00E67939" w:rsidRDefault="00E67939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520E2748" w:rsidR="00545E47" w:rsidRDefault="00A40BCE">
    <w:pPr>
      <w:pStyle w:val="a3"/>
    </w:pPr>
    <w:proofErr w:type="gramStart"/>
    <w:r w:rsidRPr="00A40BCE">
      <w:t>SUST</w:t>
    </w:r>
    <w:r w:rsidR="0014032B">
      <w:t xml:space="preserve"> ”</w:t>
    </w:r>
    <w:r>
      <w:rPr>
        <w:rFonts w:hint="eastAsia"/>
      </w:rPr>
      <w:t>Data</w:t>
    </w:r>
    <w:r w:rsidR="00CC7D04">
      <w:rPr>
        <w:rFonts w:hint="eastAsia"/>
      </w:rPr>
      <w:t>base</w:t>
    </w:r>
    <w:proofErr w:type="gramEnd"/>
    <w:r w:rsidR="00CC7D04">
      <w:rPr>
        <w:rFonts w:hint="eastAsia"/>
      </w:rPr>
      <w:t xml:space="preserve"> Principle and Application</w:t>
    </w:r>
    <w:r w:rsidR="0014032B">
      <w:t xml:space="preserve">” </w:t>
    </w:r>
    <w:r w:rsidRPr="00A40BCE">
      <w:t>Preview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946DA"/>
    <w:multiLevelType w:val="multilevel"/>
    <w:tmpl w:val="8DD6F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546018">
    <w:abstractNumId w:val="2"/>
  </w:num>
  <w:num w:numId="2" w16cid:durableId="1482386979">
    <w:abstractNumId w:val="5"/>
  </w:num>
  <w:num w:numId="3" w16cid:durableId="1296374847">
    <w:abstractNumId w:val="4"/>
  </w:num>
  <w:num w:numId="4" w16cid:durableId="481237788">
    <w:abstractNumId w:val="0"/>
  </w:num>
  <w:num w:numId="5" w16cid:durableId="1907453870">
    <w:abstractNumId w:val="1"/>
  </w:num>
  <w:num w:numId="6" w16cid:durableId="1380088207">
    <w:abstractNumId w:val="6"/>
  </w:num>
  <w:num w:numId="7" w16cid:durableId="1046875183">
    <w:abstractNumId w:val="7"/>
  </w:num>
  <w:num w:numId="8" w16cid:durableId="71986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84072"/>
    <w:rsid w:val="000E6210"/>
    <w:rsid w:val="0011392E"/>
    <w:rsid w:val="00127AD9"/>
    <w:rsid w:val="00133027"/>
    <w:rsid w:val="0014032B"/>
    <w:rsid w:val="00154D61"/>
    <w:rsid w:val="00156EC2"/>
    <w:rsid w:val="00162C1C"/>
    <w:rsid w:val="00171780"/>
    <w:rsid w:val="00174A64"/>
    <w:rsid w:val="00186084"/>
    <w:rsid w:val="00247C57"/>
    <w:rsid w:val="002C1466"/>
    <w:rsid w:val="00374232"/>
    <w:rsid w:val="003A54CA"/>
    <w:rsid w:val="003C54ED"/>
    <w:rsid w:val="003C7DB3"/>
    <w:rsid w:val="003E54D6"/>
    <w:rsid w:val="003F6166"/>
    <w:rsid w:val="00475861"/>
    <w:rsid w:val="0049178D"/>
    <w:rsid w:val="004A438C"/>
    <w:rsid w:val="004D3533"/>
    <w:rsid w:val="00512E28"/>
    <w:rsid w:val="0051382B"/>
    <w:rsid w:val="00536F7A"/>
    <w:rsid w:val="00545E47"/>
    <w:rsid w:val="00576902"/>
    <w:rsid w:val="005C13BF"/>
    <w:rsid w:val="005C7E8A"/>
    <w:rsid w:val="0060510D"/>
    <w:rsid w:val="006631E4"/>
    <w:rsid w:val="0067775C"/>
    <w:rsid w:val="006A6BF5"/>
    <w:rsid w:val="006F1F7C"/>
    <w:rsid w:val="007A2795"/>
    <w:rsid w:val="007C3BD6"/>
    <w:rsid w:val="007C6A08"/>
    <w:rsid w:val="007D5B02"/>
    <w:rsid w:val="007F65D8"/>
    <w:rsid w:val="0081207C"/>
    <w:rsid w:val="0083474B"/>
    <w:rsid w:val="008377BE"/>
    <w:rsid w:val="00843EF8"/>
    <w:rsid w:val="00863C7A"/>
    <w:rsid w:val="008B0CF8"/>
    <w:rsid w:val="008C71AB"/>
    <w:rsid w:val="008F6B90"/>
    <w:rsid w:val="0099288C"/>
    <w:rsid w:val="009B3EBB"/>
    <w:rsid w:val="009D0FE2"/>
    <w:rsid w:val="00A12750"/>
    <w:rsid w:val="00A40BCE"/>
    <w:rsid w:val="00A72831"/>
    <w:rsid w:val="00AA594D"/>
    <w:rsid w:val="00B02EBE"/>
    <w:rsid w:val="00B45E99"/>
    <w:rsid w:val="00B50047"/>
    <w:rsid w:val="00B5024F"/>
    <w:rsid w:val="00B569E9"/>
    <w:rsid w:val="00BC6081"/>
    <w:rsid w:val="00CC7D04"/>
    <w:rsid w:val="00D203C7"/>
    <w:rsid w:val="00D51772"/>
    <w:rsid w:val="00DA538E"/>
    <w:rsid w:val="00DB7C53"/>
    <w:rsid w:val="00E1146A"/>
    <w:rsid w:val="00E35697"/>
    <w:rsid w:val="00E56DC8"/>
    <w:rsid w:val="00E67939"/>
    <w:rsid w:val="00E8780B"/>
    <w:rsid w:val="00EB2672"/>
    <w:rsid w:val="00EF0DAD"/>
    <w:rsid w:val="00F0684A"/>
    <w:rsid w:val="00F33689"/>
    <w:rsid w:val="00F91045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jlqj4b">
    <w:name w:val="jlqj4b"/>
    <w:basedOn w:val="a0"/>
    <w:rsid w:val="00EF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25</cp:revision>
  <dcterms:created xsi:type="dcterms:W3CDTF">2020-11-14T01:53:00Z</dcterms:created>
  <dcterms:modified xsi:type="dcterms:W3CDTF">2023-06-26T14:48:00Z</dcterms:modified>
</cp:coreProperties>
</file>