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Nunito" w:cs="Nunito" w:eastAsia="Nunito" w:hAnsi="Nunito"/>
        </w:rPr>
      </w:pPr>
      <w:bookmarkStart w:colFirst="0" w:colLast="0" w:name="_5bcqhlelaebg" w:id="0"/>
      <w:bookmarkEnd w:id="0"/>
      <w:r w:rsidDel="00000000" w:rsidR="00000000" w:rsidRPr="00000000">
        <w:rPr>
          <w:rFonts w:ascii="Nunito" w:cs="Nunito" w:eastAsia="Nunito" w:hAnsi="Nunito"/>
          <w:rtl w:val="0"/>
        </w:rPr>
        <w:t xml:space="preserve">Intro</w:t>
      </w:r>
    </w:p>
    <w:p w:rsidR="00000000" w:rsidDel="00000000" w:rsidP="00000000" w:rsidRDefault="00000000" w:rsidRPr="00000000" w14:paraId="00000002">
      <w:pPr>
        <w:rPr>
          <w:rFonts w:ascii="Nunito" w:cs="Nunito" w:eastAsia="Nunito" w:hAnsi="Nunito"/>
        </w:rPr>
      </w:pPr>
      <w:r w:rsidDel="00000000" w:rsidR="00000000" w:rsidRPr="00000000">
        <w:rPr>
          <w:rtl w:val="0"/>
        </w:rPr>
      </w:r>
    </w:p>
    <w:p w:rsidR="00000000" w:rsidDel="00000000" w:rsidP="00000000" w:rsidRDefault="00000000" w:rsidRPr="00000000" w14:paraId="00000003">
      <w:pPr>
        <w:rPr>
          <w:rFonts w:ascii="Nunito" w:cs="Nunito" w:eastAsia="Nunito" w:hAnsi="Nunito"/>
        </w:rPr>
      </w:pPr>
      <w:r w:rsidDel="00000000" w:rsidR="00000000" w:rsidRPr="00000000">
        <w:rPr>
          <w:rFonts w:ascii="Nunito" w:cs="Nunito" w:eastAsia="Nunito" w:hAnsi="Nunito"/>
          <w:rtl w:val="0"/>
        </w:rPr>
        <w:t xml:space="preserve">The last decade of my life was spent working closely with industry. As a result, I understand the importance of collaboration and teamwork to develop a shared vision with other team members, management levels, and stakeholders. Effective communication is the key to project success.</w:t>
      </w:r>
    </w:p>
    <w:p w:rsidR="00000000" w:rsidDel="00000000" w:rsidP="00000000" w:rsidRDefault="00000000" w:rsidRPr="00000000" w14:paraId="00000004">
      <w:pPr>
        <w:rPr>
          <w:rFonts w:ascii="Nunito" w:cs="Nunito" w:eastAsia="Nunito" w:hAnsi="Nunito"/>
        </w:rPr>
      </w:pPr>
      <w:r w:rsidDel="00000000" w:rsidR="00000000" w:rsidRPr="00000000">
        <w:rPr>
          <w:rFonts w:ascii="Nunito" w:cs="Nunito" w:eastAsia="Nunito" w:hAnsi="Nunito"/>
          <w:rtl w:val="0"/>
        </w:rPr>
        <w:t xml:space="preserve">The experience I gained as a programming mentor for web development and an instructional technology student led me to realize that technology and education differ when it comes to developing programs. Most of the time, students' learning process and improvement have been sacrificed due to poor communication between those involved in decision-making.</w:t>
      </w:r>
    </w:p>
    <w:p w:rsidR="00000000" w:rsidDel="00000000" w:rsidP="00000000" w:rsidRDefault="00000000" w:rsidRPr="00000000" w14:paraId="00000005">
      <w:pPr>
        <w:rPr>
          <w:rFonts w:ascii="Nunito" w:cs="Nunito" w:eastAsia="Nunito" w:hAnsi="Nunito"/>
        </w:rPr>
      </w:pPr>
      <w:r w:rsidDel="00000000" w:rsidR="00000000" w:rsidRPr="00000000">
        <w:rPr>
          <w:rFonts w:ascii="Nunito" w:cs="Nunito" w:eastAsia="Nunito" w:hAnsi="Nunito"/>
          <w:rtl w:val="0"/>
        </w:rPr>
        <w:t xml:space="preserve">Education leaders and stakeholders must work closely with teachers and professionals in the education field to create a stimulating and engaging learning environment for diverse students. Working together, we should look at the latest and greatest technology and what can be accomplished with it to meet the needs of 21st-century students.</w:t>
      </w:r>
    </w:p>
    <w:p w:rsidR="00000000" w:rsidDel="00000000" w:rsidP="00000000" w:rsidRDefault="00000000" w:rsidRPr="00000000" w14:paraId="00000006">
      <w:pPr>
        <w:rPr>
          <w:rFonts w:ascii="Nunito" w:cs="Nunito" w:eastAsia="Nunito" w:hAnsi="Nunito"/>
        </w:rPr>
      </w:pPr>
      <w:r w:rsidDel="00000000" w:rsidR="00000000" w:rsidRPr="00000000">
        <w:rPr>
          <w:rFonts w:ascii="Nunito" w:cs="Nunito" w:eastAsia="Nunito" w:hAnsi="Nunito"/>
          <w:rtl w:val="0"/>
        </w:rPr>
        <w:t xml:space="preserve">Education has reached the point where traditional approaches are no longer appropriate to meet the changing needs of students. Consequently, the visionary planner standard stresses the importance of incorporating technology and innovative approaches into traditional educational methods to enhance student learning and meet future demands. Educational leaders should embrace technology and innovative approaches to create an engaging, challenging, and effective learning environment.</w:t>
      </w:r>
    </w:p>
    <w:p w:rsidR="00000000" w:rsidDel="00000000" w:rsidP="00000000" w:rsidRDefault="00000000" w:rsidRPr="00000000" w14:paraId="00000007">
      <w:pPr>
        <w:rPr>
          <w:rFonts w:ascii="Nunito" w:cs="Nunito" w:eastAsia="Nunito" w:hAnsi="Nunito"/>
        </w:rPr>
      </w:pPr>
      <w:r w:rsidDel="00000000" w:rsidR="00000000" w:rsidRPr="00000000">
        <w:rPr>
          <w:rFonts w:ascii="Nunito" w:cs="Nunito" w:eastAsia="Nunito" w:hAnsi="Nunito"/>
          <w:rtl w:val="0"/>
        </w:rPr>
        <w:t xml:space="preserve">Here is a small overview of ChatGPT to better understand the gap between industry and education. ChatGPT is one of the most intriguing technologies of our time and has been received by the educational community so far. Educators have expressed concern about plagiarism and the use of AI-generated texts as assignments for homework over the past few months. Still, there has yet to be much discussion about the potential benefits of such technology. As an educational leader, I am confident that we can help educate school board members and parents on how artificial intelligence can be integrated into the education system. As a result of this collaboration, industry visions can be aligned with community values, and it can assist students in meeting their diverse needs through collaboration between different stakeholders.</w:t>
      </w:r>
    </w:p>
    <w:p w:rsidR="00000000" w:rsidDel="00000000" w:rsidP="00000000" w:rsidRDefault="00000000" w:rsidRPr="00000000" w14:paraId="00000008">
      <w:pPr>
        <w:rPr>
          <w:rFonts w:ascii="Nunito" w:cs="Nunito" w:eastAsia="Nunito" w:hAnsi="Nunito"/>
        </w:rPr>
      </w:pPr>
      <w:r w:rsidDel="00000000" w:rsidR="00000000" w:rsidRPr="00000000">
        <w:rPr>
          <w:rFonts w:ascii="Nunito" w:cs="Nunito" w:eastAsia="Nunito" w:hAnsi="Nunito"/>
          <w:rtl w:val="0"/>
        </w:rPr>
        <w:t xml:space="preserve">After studying in the field of education for a few years, I developed an interest in cognitivism, and I have learned that I can apply the exact lifecycle of development to visionary planning by incorporating the development of cognitive abilities such as attention, memory, and problem-solving to have more effective communication with people on board. A key element to promoting effective learning is starting with the learning goals, considering equity, and using technology to enhance critical thinking and problem-solving skills to facilitate practical understanding. The impact of learning with technology can be seen in improved learning outcomes, the promotion of lifelong learning, and the creation of innovative thinking resulting from learning with technology.</w:t>
      </w:r>
    </w:p>
    <w:p w:rsidR="00000000" w:rsidDel="00000000" w:rsidP="00000000" w:rsidRDefault="00000000" w:rsidRPr="00000000" w14:paraId="00000009">
      <w:pPr>
        <w:rPr>
          <w:rFonts w:ascii="Nunito" w:cs="Nunito" w:eastAsia="Nunito" w:hAnsi="Nunito"/>
        </w:rPr>
      </w:pPr>
      <w:r w:rsidDel="00000000" w:rsidR="00000000" w:rsidRPr="00000000">
        <w:rPr>
          <w:rFonts w:ascii="Nunito" w:cs="Nunito" w:eastAsia="Nunito" w:hAnsi="Nunito"/>
          <w:rtl w:val="0"/>
        </w:rPr>
        <w:t xml:space="preserve">Undoubtedly, establishing a visionary planner standard educational leadership is one of the most critical aspects of creating a learning environment that responds to students' varying needs, promotes innovation, and utilizes technology in such a way that learning is more effective and engaging.</w:t>
      </w:r>
    </w:p>
    <w:p w:rsidR="00000000" w:rsidDel="00000000" w:rsidP="00000000" w:rsidRDefault="00000000" w:rsidRPr="00000000" w14:paraId="0000000A">
      <w:pPr>
        <w:rPr>
          <w:rFonts w:ascii="Nunito" w:cs="Nunito" w:eastAsia="Nunito" w:hAnsi="Nunito"/>
        </w:rPr>
      </w:pPr>
      <w:r w:rsidDel="00000000" w:rsidR="00000000" w:rsidRPr="00000000">
        <w:rPr>
          <w:rtl w:val="0"/>
        </w:rPr>
      </w:r>
    </w:p>
    <w:p w:rsidR="00000000" w:rsidDel="00000000" w:rsidP="00000000" w:rsidRDefault="00000000" w:rsidRPr="00000000" w14:paraId="0000000B">
      <w:pPr>
        <w:pStyle w:val="Heading3"/>
        <w:rPr>
          <w:rFonts w:ascii="Nunito" w:cs="Nunito" w:eastAsia="Nunito" w:hAnsi="Nunito"/>
        </w:rPr>
      </w:pPr>
      <w:bookmarkStart w:colFirst="0" w:colLast="0" w:name="_ygd6ljqp82" w:id="1"/>
      <w:bookmarkEnd w:id="1"/>
      <w:r w:rsidDel="00000000" w:rsidR="00000000" w:rsidRPr="00000000">
        <w:rPr>
          <w:rFonts w:ascii="Nunito" w:cs="Nunito" w:eastAsia="Nunito" w:hAnsi="Nunito"/>
          <w:rtl w:val="0"/>
        </w:rPr>
        <w:t xml:space="preserve">References</w:t>
      </w:r>
    </w:p>
    <w:p w:rsidR="00000000" w:rsidDel="00000000" w:rsidP="00000000" w:rsidRDefault="00000000" w:rsidRPr="00000000" w14:paraId="0000000C">
      <w:pPr>
        <w:rPr>
          <w:rFonts w:ascii="Nunito" w:cs="Nunito" w:eastAsia="Nunito" w:hAnsi="Nunito"/>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Hsu, Y.-C., &amp; Ching, Y.-H. (2019). The benefits of artificial intelligence in education. Frontiers in Education, 4, 112. https://doi.org/10.3389/feduc.2019.00112</w:t>
      </w:r>
    </w:p>
    <w:p w:rsidR="00000000" w:rsidDel="00000000" w:rsidP="00000000" w:rsidRDefault="00000000" w:rsidRPr="00000000" w14:paraId="0000000E">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National Education Association. (2018). The visionary planner standard for educational leadership. https://www.nea.org/assets/docs/HE/NEA_Leadership_Standard_Visionary_Planner.pdf</w:t>
      </w:r>
    </w:p>
    <w:p w:rsidR="00000000" w:rsidDel="00000000" w:rsidP="00000000" w:rsidRDefault="00000000" w:rsidRPr="00000000" w14:paraId="0000000F">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Piaget, J. (1952). The origins of intelligence in children. International Universities Press.</w:t>
      </w:r>
    </w:p>
    <w:p w:rsidR="00000000" w:rsidDel="00000000" w:rsidP="00000000" w:rsidRDefault="00000000" w:rsidRPr="00000000" w14:paraId="00000010">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UNESCO. (2017). Using technology to support equity and inclusion in education. UNESCO. https://unesdoc.unesco.org/ark:/48223/pf0000252908</w:t>
      </w:r>
    </w:p>
    <w:p w:rsidR="00000000" w:rsidDel="00000000" w:rsidP="00000000" w:rsidRDefault="00000000" w:rsidRPr="00000000" w14:paraId="00000011">
      <w:pPr>
        <w:rPr>
          <w:rFonts w:ascii="Nunito" w:cs="Nunito" w:eastAsia="Nunito" w:hAnsi="Nunito"/>
        </w:rPr>
      </w:pPr>
      <w:r w:rsidDel="00000000" w:rsidR="00000000" w:rsidRPr="00000000">
        <w:rPr>
          <w:rtl w:val="0"/>
        </w:rPr>
      </w:r>
    </w:p>
    <w:p w:rsidR="00000000" w:rsidDel="00000000" w:rsidP="00000000" w:rsidRDefault="00000000" w:rsidRPr="00000000" w14:paraId="00000012">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3">
      <w:pPr>
        <w:rPr>
          <w:rFonts w:ascii="Nunito" w:cs="Nunito" w:eastAsia="Nunito" w:hAnsi="Nuni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3"/>
        <w:rPr>
          <w:rFonts w:ascii="Nunito" w:cs="Nunito" w:eastAsia="Nunito" w:hAnsi="Nunito"/>
        </w:rPr>
      </w:pPr>
      <w:bookmarkStart w:colFirst="0" w:colLast="0" w:name="_90p0ju7ggcez" w:id="2"/>
      <w:bookmarkEnd w:id="2"/>
      <w:r w:rsidDel="00000000" w:rsidR="00000000" w:rsidRPr="00000000">
        <w:rPr>
          <w:rFonts w:ascii="Nunito" w:cs="Nunito" w:eastAsia="Nunito" w:hAnsi="Nunito"/>
          <w:rtl w:val="0"/>
        </w:rPr>
        <w:t xml:space="preserve">Standard 2. A</w:t>
      </w:r>
    </w:p>
    <w:p w:rsidR="00000000" w:rsidDel="00000000" w:rsidP="00000000" w:rsidRDefault="00000000" w:rsidRPr="00000000" w14:paraId="00000015">
      <w:pPr>
        <w:rPr>
          <w:rFonts w:ascii="Nunito" w:cs="Nunito" w:eastAsia="Nunito" w:hAnsi="Nunito"/>
        </w:rPr>
      </w:pPr>
      <w:r w:rsidDel="00000000" w:rsidR="00000000" w:rsidRPr="00000000">
        <w:rPr>
          <w:rFonts w:ascii="Nunito" w:cs="Nunito" w:eastAsia="Nunito" w:hAnsi="Nunito"/>
          <w:rtl w:val="0"/>
        </w:rPr>
        <w:t xml:space="preserve">Engage education stakeholders in developing and adopting a shared vision for using technology to improve student success, informed by the learning sciences.</w:t>
      </w:r>
    </w:p>
    <w:p w:rsidR="00000000" w:rsidDel="00000000" w:rsidP="00000000" w:rsidRDefault="00000000" w:rsidRPr="00000000" w14:paraId="00000016">
      <w:pPr>
        <w:pStyle w:val="Heading4"/>
        <w:rPr>
          <w:rFonts w:ascii="Nunito" w:cs="Nunito" w:eastAsia="Nunito" w:hAnsi="Nunito"/>
        </w:rPr>
      </w:pPr>
      <w:bookmarkStart w:colFirst="0" w:colLast="0" w:name="_nbbgxu7k4f9p" w:id="3"/>
      <w:bookmarkEnd w:id="3"/>
      <w:r w:rsidDel="00000000" w:rsidR="00000000" w:rsidRPr="00000000">
        <w:rPr>
          <w:rFonts w:ascii="Nunito" w:cs="Nunito" w:eastAsia="Nunito" w:hAnsi="Nunito"/>
          <w:rtl w:val="0"/>
        </w:rPr>
        <w:t xml:space="preserve">Teaching and Assessment Plan</w:t>
      </w:r>
    </w:p>
    <w:p w:rsidR="00000000" w:rsidDel="00000000" w:rsidP="00000000" w:rsidRDefault="00000000" w:rsidRPr="00000000" w14:paraId="00000017">
      <w:pPr>
        <w:rPr>
          <w:rFonts w:ascii="Nunito" w:cs="Nunito" w:eastAsia="Nunito" w:hAnsi="Nunito"/>
        </w:rPr>
      </w:pPr>
      <w:r w:rsidDel="00000000" w:rsidR="00000000" w:rsidRPr="00000000">
        <w:rPr>
          <w:rFonts w:ascii="Nunito" w:cs="Nunito" w:eastAsia="Nunito" w:hAnsi="Nunito"/>
          <w:rtl w:val="0"/>
        </w:rPr>
        <w:t xml:space="preserve">What is the author discussing in the text?</w:t>
      </w:r>
    </w:p>
    <w:p w:rsidR="00000000" w:rsidDel="00000000" w:rsidP="00000000" w:rsidRDefault="00000000" w:rsidRPr="00000000" w14:paraId="00000018">
      <w:pPr>
        <w:rPr>
          <w:rFonts w:ascii="Nunito" w:cs="Nunito" w:eastAsia="Nunito" w:hAnsi="Nunito"/>
        </w:rPr>
      </w:pPr>
      <w:r w:rsidDel="00000000" w:rsidR="00000000" w:rsidRPr="00000000">
        <w:rPr>
          <w:rtl w:val="0"/>
        </w:rPr>
      </w:r>
    </w:p>
    <w:p w:rsidR="00000000" w:rsidDel="00000000" w:rsidP="00000000" w:rsidRDefault="00000000" w:rsidRPr="00000000" w14:paraId="00000019">
      <w:pPr>
        <w:rPr>
          <w:rFonts w:ascii="Nunito" w:cs="Nunito" w:eastAsia="Nunito" w:hAnsi="Nunito"/>
        </w:rPr>
      </w:pPr>
      <w:r w:rsidDel="00000000" w:rsidR="00000000" w:rsidRPr="00000000">
        <w:rPr>
          <w:rFonts w:ascii="Nunito" w:cs="Nunito" w:eastAsia="Nunito" w:hAnsi="Nunito"/>
          <w:rtl w:val="0"/>
        </w:rPr>
        <w:t xml:space="preserve">The article discusses the importance of effective assessment practices in education. It presents a case study of an assessment plan designed for Grade Twelve Information Technology students in the K-12 system, covering a four-week module on Arrays, Files, and Searching from the computer programming course. The assessment plan includes a combination of formative, summative, and evaluative assessments to measure student learning and success. The use of rubrics to evaluate student performance and the emphasis on preparing learners for each review are highlighted as essential components of the plan. The author argues that the assessment plan's rationale is based on an understanding of the learning sciences and how they inform effective assessment practices.</w:t>
      </w:r>
    </w:p>
    <w:p w:rsidR="00000000" w:rsidDel="00000000" w:rsidP="00000000" w:rsidRDefault="00000000" w:rsidRPr="00000000" w14:paraId="0000001A">
      <w:pPr>
        <w:rPr>
          <w:rFonts w:ascii="Nunito" w:cs="Nunito" w:eastAsia="Nunito" w:hAnsi="Nunito"/>
        </w:rPr>
      </w:pPr>
      <w:r w:rsidDel="00000000" w:rsidR="00000000" w:rsidRPr="00000000">
        <w:rPr>
          <w:rtl w:val="0"/>
        </w:rPr>
      </w:r>
    </w:p>
    <w:p w:rsidR="00000000" w:rsidDel="00000000" w:rsidP="00000000" w:rsidRDefault="00000000" w:rsidRPr="00000000" w14:paraId="0000001B">
      <w:pPr>
        <w:rPr>
          <w:rFonts w:ascii="Nunito" w:cs="Nunito" w:eastAsia="Nunito" w:hAnsi="Nunito"/>
        </w:rPr>
      </w:pPr>
      <w:r w:rsidDel="00000000" w:rsidR="00000000" w:rsidRPr="00000000">
        <w:rPr>
          <w:rFonts w:ascii="Nunito" w:cs="Nunito" w:eastAsia="Nunito" w:hAnsi="Nunito"/>
          <w:rtl w:val="0"/>
        </w:rPr>
        <w:t xml:space="preserve">So What does this mean to your professional practice?</w:t>
      </w:r>
    </w:p>
    <w:p w:rsidR="00000000" w:rsidDel="00000000" w:rsidP="00000000" w:rsidRDefault="00000000" w:rsidRPr="00000000" w14:paraId="0000001C">
      <w:pPr>
        <w:rPr>
          <w:rFonts w:ascii="Nunito" w:cs="Nunito" w:eastAsia="Nunito" w:hAnsi="Nunito"/>
        </w:rPr>
      </w:pPr>
      <w:r w:rsidDel="00000000" w:rsidR="00000000" w:rsidRPr="00000000">
        <w:rPr>
          <w:rtl w:val="0"/>
        </w:rPr>
      </w:r>
    </w:p>
    <w:p w:rsidR="00000000" w:rsidDel="00000000" w:rsidP="00000000" w:rsidRDefault="00000000" w:rsidRPr="00000000" w14:paraId="0000001D">
      <w:pPr>
        <w:rPr>
          <w:rFonts w:ascii="Nunito" w:cs="Nunito" w:eastAsia="Nunito" w:hAnsi="Nunito"/>
        </w:rPr>
      </w:pPr>
      <w:r w:rsidDel="00000000" w:rsidR="00000000" w:rsidRPr="00000000">
        <w:rPr>
          <w:rFonts w:ascii="Nunito" w:cs="Nunito" w:eastAsia="Nunito" w:hAnsi="Nunito"/>
          <w:rtl w:val="0"/>
        </w:rPr>
        <w:t xml:space="preserve">Effective assessment practices are essential for ensuring student success and engagement in the learning process. As an educator, it is crucial to understand the learning sciences and how they inform assessment practices to create a positive learning environment that supports student learning and engagement. The article's emphasis on the use of rubrics and different types of assessments provides a valuable insight into creating effective assessment practices. Rubrics allow educators to evaluate student performance accurately, provide meaningful feedback, and identify areas for improvement. Furthermore, the article's focus on preparing learners for each examination reflects the importance of using technology to support student learning and engagement.</w:t>
      </w:r>
    </w:p>
    <w:p w:rsidR="00000000" w:rsidDel="00000000" w:rsidP="00000000" w:rsidRDefault="00000000" w:rsidRPr="00000000" w14:paraId="0000001E">
      <w:pPr>
        <w:rPr>
          <w:rFonts w:ascii="Nunito" w:cs="Nunito" w:eastAsia="Nunito" w:hAnsi="Nunito"/>
        </w:rPr>
      </w:pPr>
      <w:r w:rsidDel="00000000" w:rsidR="00000000" w:rsidRPr="00000000">
        <w:rPr>
          <w:rtl w:val="0"/>
        </w:rPr>
      </w:r>
    </w:p>
    <w:p w:rsidR="00000000" w:rsidDel="00000000" w:rsidP="00000000" w:rsidRDefault="00000000" w:rsidRPr="00000000" w14:paraId="0000001F">
      <w:pPr>
        <w:rPr>
          <w:rFonts w:ascii="Nunito" w:cs="Nunito" w:eastAsia="Nunito" w:hAnsi="Nunito"/>
        </w:rPr>
      </w:pPr>
      <w:r w:rsidDel="00000000" w:rsidR="00000000" w:rsidRPr="00000000">
        <w:rPr>
          <w:rFonts w:ascii="Nunito" w:cs="Nunito" w:eastAsia="Nunito" w:hAnsi="Nunito"/>
          <w:rtl w:val="0"/>
        </w:rPr>
        <w:t xml:space="preserve">As an educator, I can use the insights gained from this article to improve my assessment practices. I can incorporate rubrics and different types of assessments in my teaching to measure student learning and success accurately. Furthermore, I can use technology to prepare learners for each examination, creating a positive learning environment that supports student engagement and learning.</w:t>
      </w:r>
    </w:p>
    <w:p w:rsidR="00000000" w:rsidDel="00000000" w:rsidP="00000000" w:rsidRDefault="00000000" w:rsidRPr="00000000" w14:paraId="00000020">
      <w:pPr>
        <w:rPr>
          <w:rFonts w:ascii="Nunito" w:cs="Nunito" w:eastAsia="Nunito" w:hAnsi="Nunito"/>
        </w:rPr>
      </w:pPr>
      <w:r w:rsidDel="00000000" w:rsidR="00000000" w:rsidRPr="00000000">
        <w:rPr>
          <w:rtl w:val="0"/>
        </w:rPr>
      </w:r>
    </w:p>
    <w:p w:rsidR="00000000" w:rsidDel="00000000" w:rsidP="00000000" w:rsidRDefault="00000000" w:rsidRPr="00000000" w14:paraId="00000021">
      <w:pPr>
        <w:rPr>
          <w:rFonts w:ascii="Nunito" w:cs="Nunito" w:eastAsia="Nunito" w:hAnsi="Nunito"/>
        </w:rPr>
      </w:pPr>
      <w:r w:rsidDel="00000000" w:rsidR="00000000" w:rsidRPr="00000000">
        <w:rPr>
          <w:rFonts w:ascii="Nunito" w:cs="Nunito" w:eastAsia="Nunito" w:hAnsi="Nunito"/>
          <w:rtl w:val="0"/>
        </w:rPr>
        <w:t xml:space="preserve">Now What can you do to demonstrate application in your practice?</w:t>
      </w:r>
    </w:p>
    <w:p w:rsidR="00000000" w:rsidDel="00000000" w:rsidP="00000000" w:rsidRDefault="00000000" w:rsidRPr="00000000" w14:paraId="00000022">
      <w:pPr>
        <w:rPr>
          <w:rFonts w:ascii="Nunito" w:cs="Nunito" w:eastAsia="Nunito" w:hAnsi="Nunito"/>
        </w:rPr>
      </w:pPr>
      <w:r w:rsidDel="00000000" w:rsidR="00000000" w:rsidRPr="00000000">
        <w:rPr>
          <w:rtl w:val="0"/>
        </w:rPr>
      </w:r>
    </w:p>
    <w:p w:rsidR="00000000" w:rsidDel="00000000" w:rsidP="00000000" w:rsidRDefault="00000000" w:rsidRPr="00000000" w14:paraId="00000023">
      <w:pPr>
        <w:rPr>
          <w:rFonts w:ascii="Nunito" w:cs="Nunito" w:eastAsia="Nunito" w:hAnsi="Nunito"/>
        </w:rPr>
      </w:pPr>
      <w:r w:rsidDel="00000000" w:rsidR="00000000" w:rsidRPr="00000000">
        <w:rPr>
          <w:rFonts w:ascii="Nunito" w:cs="Nunito" w:eastAsia="Nunito" w:hAnsi="Nunito"/>
          <w:rtl w:val="0"/>
        </w:rPr>
        <w:t xml:space="preserve">To demonstrate application in my practice, I can incorporate the insights gained from this article into my teaching practice. I can develop a comprehensive assessment plan that includes formative, summative, and evaluative assessments to measure student learning and success. Rubrics can be used to evaluate student performance accurately, providing meaningful feedback and identifying areas for improvement. Additionally, I can use technology to prepare learners for each examination, creating a positive learning environment that supports student engagement and learning.</w:t>
      </w:r>
    </w:p>
    <w:p w:rsidR="00000000" w:rsidDel="00000000" w:rsidP="00000000" w:rsidRDefault="00000000" w:rsidRPr="00000000" w14:paraId="00000024">
      <w:pPr>
        <w:rPr>
          <w:rFonts w:ascii="Nunito" w:cs="Nunito" w:eastAsia="Nunito" w:hAnsi="Nunito"/>
        </w:rPr>
      </w:pPr>
      <w:r w:rsidDel="00000000" w:rsidR="00000000" w:rsidRPr="00000000">
        <w:rPr>
          <w:rtl w:val="0"/>
        </w:rPr>
      </w:r>
    </w:p>
    <w:p w:rsidR="00000000" w:rsidDel="00000000" w:rsidP="00000000" w:rsidRDefault="00000000" w:rsidRPr="00000000" w14:paraId="00000025">
      <w:pPr>
        <w:rPr>
          <w:rFonts w:ascii="Nunito" w:cs="Nunito" w:eastAsia="Nunito" w:hAnsi="Nunito"/>
        </w:rPr>
      </w:pPr>
      <w:r w:rsidDel="00000000" w:rsidR="00000000" w:rsidRPr="00000000">
        <w:rPr>
          <w:rFonts w:ascii="Nunito" w:cs="Nunito" w:eastAsia="Nunito" w:hAnsi="Nunito"/>
          <w:rtl w:val="0"/>
        </w:rPr>
        <w:t xml:space="preserve">I can also share my assessment plan with colleagues and seek their feedback to improve my teaching practice. Collaborating with other educators allows me to gain valuable insights into effective assessment practices and apply them in my teaching. Furthermore, I can attend professional development workshops and training to learn about the latest assessment practices and technologies.</w:t>
      </w:r>
    </w:p>
    <w:p w:rsidR="00000000" w:rsidDel="00000000" w:rsidP="00000000" w:rsidRDefault="00000000" w:rsidRPr="00000000" w14:paraId="00000026">
      <w:pPr>
        <w:rPr>
          <w:rFonts w:ascii="Nunito" w:cs="Nunito" w:eastAsia="Nunito" w:hAnsi="Nunito"/>
        </w:rPr>
      </w:pPr>
      <w:r w:rsidDel="00000000" w:rsidR="00000000" w:rsidRPr="00000000">
        <w:rPr>
          <w:rtl w:val="0"/>
        </w:rPr>
      </w:r>
    </w:p>
    <w:p w:rsidR="00000000" w:rsidDel="00000000" w:rsidP="00000000" w:rsidRDefault="00000000" w:rsidRPr="00000000" w14:paraId="00000027">
      <w:pPr>
        <w:rPr>
          <w:rFonts w:ascii="Nunito" w:cs="Nunito" w:eastAsia="Nunito" w:hAnsi="Nunito"/>
        </w:rPr>
      </w:pPr>
      <w:r w:rsidDel="00000000" w:rsidR="00000000" w:rsidRPr="00000000">
        <w:rPr>
          <w:rFonts w:ascii="Nunito" w:cs="Nunito" w:eastAsia="Nunito" w:hAnsi="Nunito"/>
          <w:rtl w:val="0"/>
        </w:rPr>
        <w:t xml:space="preserve">In conclusion, effective assessment practices are crucial for ensuring student success and engagement in the learning process. As an educator, I can use the insights gained from this article to develop a comprehensive assessment plan that supports student learning and engagement. Incorporating rubrics, different types of assessments, and technology in my teaching practice can help me create a positive learning environment that supports student success.</w:t>
      </w:r>
    </w:p>
    <w:p w:rsidR="00000000" w:rsidDel="00000000" w:rsidP="00000000" w:rsidRDefault="00000000" w:rsidRPr="00000000" w14:paraId="00000028">
      <w:pPr>
        <w:rPr>
          <w:rFonts w:ascii="Nunito" w:cs="Nunito" w:eastAsia="Nunito" w:hAnsi="Nunito"/>
        </w:rPr>
      </w:pPr>
      <w:r w:rsidDel="00000000" w:rsidR="00000000" w:rsidRPr="00000000">
        <w:rPr>
          <w:rtl w:val="0"/>
        </w:rPr>
      </w:r>
    </w:p>
    <w:p w:rsidR="00000000" w:rsidDel="00000000" w:rsidP="00000000" w:rsidRDefault="00000000" w:rsidRPr="00000000" w14:paraId="00000029">
      <w:pPr>
        <w:rPr>
          <w:rFonts w:ascii="Nunito" w:cs="Nunito" w:eastAsia="Nunito" w:hAnsi="Nunito"/>
        </w:rPr>
      </w:pPr>
      <w:r w:rsidDel="00000000" w:rsidR="00000000" w:rsidRPr="00000000">
        <w:rPr>
          <w:rtl w:val="0"/>
        </w:rPr>
      </w:r>
    </w:p>
    <w:p w:rsidR="00000000" w:rsidDel="00000000" w:rsidP="00000000" w:rsidRDefault="00000000" w:rsidRPr="00000000" w14:paraId="0000002A">
      <w:pPr>
        <w:pStyle w:val="Heading3"/>
        <w:rPr>
          <w:rFonts w:ascii="Nunito" w:cs="Nunito" w:eastAsia="Nunito" w:hAnsi="Nunito"/>
        </w:rPr>
      </w:pPr>
      <w:bookmarkStart w:colFirst="0" w:colLast="0" w:name="_gz6bxisbre2q" w:id="4"/>
      <w:bookmarkEnd w:id="4"/>
      <w:r w:rsidDel="00000000" w:rsidR="00000000" w:rsidRPr="00000000">
        <w:rPr>
          <w:rFonts w:ascii="Nunito" w:cs="Nunito" w:eastAsia="Nunito" w:hAnsi="Nunito"/>
          <w:rtl w:val="0"/>
        </w:rPr>
        <w:t xml:space="preserve">Standard 2. B</w:t>
      </w:r>
    </w:p>
    <w:p w:rsidR="00000000" w:rsidDel="00000000" w:rsidP="00000000" w:rsidRDefault="00000000" w:rsidRPr="00000000" w14:paraId="0000002B">
      <w:pPr>
        <w:rPr>
          <w:rFonts w:ascii="Nunito" w:cs="Nunito" w:eastAsia="Nunito" w:hAnsi="Nunito"/>
          <w:color w:val="584d66"/>
          <w:sz w:val="24"/>
          <w:szCs w:val="24"/>
          <w:highlight w:val="white"/>
        </w:rPr>
      </w:pPr>
      <w:r w:rsidDel="00000000" w:rsidR="00000000" w:rsidRPr="00000000">
        <w:rPr>
          <w:rFonts w:ascii="Nunito" w:cs="Nunito" w:eastAsia="Nunito" w:hAnsi="Nunito"/>
          <w:color w:val="584d66"/>
          <w:sz w:val="24"/>
          <w:szCs w:val="24"/>
          <w:highlight w:val="white"/>
          <w:rtl w:val="0"/>
        </w:rPr>
        <w:t xml:space="preserve">Build on the shared vision by collaboratively creating a strategic plan that articulates how technology will be used to enhance learning.</w:t>
      </w:r>
    </w:p>
    <w:p w:rsidR="00000000" w:rsidDel="00000000" w:rsidP="00000000" w:rsidRDefault="00000000" w:rsidRPr="00000000" w14:paraId="0000002C">
      <w:pPr>
        <w:pStyle w:val="Heading4"/>
        <w:rPr>
          <w:rFonts w:ascii="Nunito" w:cs="Nunito" w:eastAsia="Nunito" w:hAnsi="Nunito"/>
        </w:rPr>
      </w:pPr>
      <w:bookmarkStart w:colFirst="0" w:colLast="0" w:name="_s5989kxoynfw" w:id="5"/>
      <w:bookmarkEnd w:id="5"/>
      <w:r w:rsidDel="00000000" w:rsidR="00000000" w:rsidRPr="00000000">
        <w:rPr>
          <w:rFonts w:ascii="Nunito" w:cs="Nunito" w:eastAsia="Nunito" w:hAnsi="Nunito"/>
          <w:rtl w:val="0"/>
        </w:rPr>
        <w:t xml:space="preserve">How to use Kahoot! for effective learning!</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Nunito" w:cs="Nunito" w:eastAsia="Nunito" w:hAnsi="Nunito"/>
          <w:b w:val="1"/>
          <w:color w:val="584d66"/>
          <w:sz w:val="24"/>
          <w:szCs w:val="24"/>
        </w:rPr>
      </w:pPr>
      <w:r w:rsidDel="00000000" w:rsidR="00000000" w:rsidRPr="00000000">
        <w:rPr>
          <w:rFonts w:ascii="Nunito" w:cs="Nunito" w:eastAsia="Nunito" w:hAnsi="Nunito"/>
          <w:color w:val="584d66"/>
          <w:sz w:val="24"/>
          <w:szCs w:val="24"/>
          <w:rtl w:val="0"/>
        </w:rPr>
        <w:t xml:space="preserve">The workshop “How to use Kahoot! for effective learning! (Teachers’ Walkthrough)” </w:t>
      </w:r>
      <w:r w:rsidDel="00000000" w:rsidR="00000000" w:rsidRPr="00000000">
        <w:rPr>
          <w:rFonts w:ascii="Nunito" w:cs="Nunito" w:eastAsia="Nunito" w:hAnsi="Nunito"/>
          <w:b w:val="1"/>
          <w:color w:val="584d66"/>
          <w:sz w:val="24"/>
          <w:szCs w:val="24"/>
          <w:rtl w:val="0"/>
        </w:rPr>
        <w:t xml:space="preserve">What is it?</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Nunito" w:cs="Nunito" w:eastAsia="Nunito" w:hAnsi="Nunito"/>
          <w:color w:val="584d66"/>
          <w:sz w:val="24"/>
          <w:szCs w:val="24"/>
        </w:rPr>
      </w:pPr>
      <w:r w:rsidDel="00000000" w:rsidR="00000000" w:rsidRPr="00000000">
        <w:rPr>
          <w:rFonts w:ascii="Nunito" w:cs="Nunito" w:eastAsia="Nunito" w:hAnsi="Nunito"/>
          <w:color w:val="584d66"/>
          <w:sz w:val="24"/>
          <w:szCs w:val="24"/>
          <w:rtl w:val="0"/>
        </w:rPr>
        <w:t xml:space="preserve">“How to use Kahoot! for effective learning! (Teachers’ Walkthrough)” relates to the ITSE Standards for Educational Leaders, specifically Standard 3.2.b: Visionary Planner. There are a few highlights of how the workshop can contribute to this standard by providing teachers with the knowledge and tools to effectively integrate technology, including Kahoot!, into their teaching practices. The workshop encourages teachers to think creatively and innovatively about how technology can be used in the classroom, aligning with the goal of developing a shared vision for the effective use of technology in education. Additionally, the workshop can help to build capacity among educational leaders by equipping them with the skills and knowledge needed to integrate technology effectively into their teaching practices.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Nunito" w:cs="Nunito" w:eastAsia="Nunito" w:hAnsi="Nunito"/>
          <w:color w:val="584d66"/>
          <w:sz w:val="24"/>
          <w:szCs w:val="24"/>
        </w:rPr>
      </w:pPr>
      <w:r w:rsidDel="00000000" w:rsidR="00000000" w:rsidRPr="00000000">
        <w:rPr>
          <w:rFonts w:ascii="Nunito" w:cs="Nunito" w:eastAsia="Nunito" w:hAnsi="Nunito"/>
          <w:b w:val="1"/>
          <w:color w:val="584d66"/>
          <w:sz w:val="24"/>
          <w:szCs w:val="24"/>
          <w:rtl w:val="0"/>
        </w:rPr>
        <w:t xml:space="preserve">So What?</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Nunito" w:cs="Nunito" w:eastAsia="Nunito" w:hAnsi="Nunito"/>
          <w:color w:val="584d66"/>
          <w:sz w:val="24"/>
          <w:szCs w:val="24"/>
        </w:rPr>
      </w:pPr>
      <w:r w:rsidDel="00000000" w:rsidR="00000000" w:rsidRPr="00000000">
        <w:rPr>
          <w:rFonts w:ascii="Nunito" w:cs="Nunito" w:eastAsia="Nunito" w:hAnsi="Nunito"/>
          <w:color w:val="584d66"/>
          <w:sz w:val="24"/>
          <w:szCs w:val="24"/>
          <w:rtl w:val="0"/>
        </w:rPr>
        <w:t xml:space="preserve">The use of technology in education has become increasingly important in recent years, and the ability to effectively integrate technology into teaching practices is a crucial skill for educational leaders. The workshop discussed can be highly beneficial in this regard, as it equips teachers with the knowledge and tools needed to effectively use technology to support student learning. By using Kahoot!, the workshop can engage students and promote a fun and interactive learning experience, helping to improve their understanding and retention of material. In terms of professional practice, the workshop can help educational leaders to be more proactive in identifying and implementing innovative solutions to support student learning, aligning with the goals of the ITSE Standards for Educational Leaders. By promoting the use of technology in the classroom, teachers can also better prepare students for the digital world that they will face in the future.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Nunito" w:cs="Nunito" w:eastAsia="Nunito" w:hAnsi="Nunito"/>
          <w:b w:val="1"/>
          <w:color w:val="584d66"/>
          <w:sz w:val="24"/>
          <w:szCs w:val="24"/>
        </w:rPr>
      </w:pPr>
      <w:r w:rsidDel="00000000" w:rsidR="00000000" w:rsidRPr="00000000">
        <w:rPr>
          <w:rFonts w:ascii="Nunito" w:cs="Nunito" w:eastAsia="Nunito" w:hAnsi="Nunito"/>
          <w:b w:val="1"/>
          <w:color w:val="584d66"/>
          <w:sz w:val="24"/>
          <w:szCs w:val="24"/>
          <w:rtl w:val="0"/>
        </w:rPr>
        <w:t xml:space="preserve">Now What?</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Nunito" w:cs="Nunito" w:eastAsia="Nunito" w:hAnsi="Nunito"/>
          <w:color w:val="584d66"/>
          <w:sz w:val="24"/>
          <w:szCs w:val="24"/>
        </w:rPr>
      </w:pPr>
      <w:r w:rsidDel="00000000" w:rsidR="00000000" w:rsidRPr="00000000">
        <w:rPr>
          <w:rFonts w:ascii="Nunito" w:cs="Nunito" w:eastAsia="Nunito" w:hAnsi="Nunito"/>
          <w:color w:val="584d66"/>
          <w:sz w:val="24"/>
          <w:szCs w:val="24"/>
          <w:rtl w:val="0"/>
        </w:rPr>
        <w:t xml:space="preserve">To best demonstrate the application of the knowledge and tools gained from the workshop, educational leaders can integrate Kahoot! and other technology into their teaching practices. This can be done by creating interactive quizzes, games, and surveys that engage students and promote active participation in the learning process. Additionally, educational leaders can share their knowledge and experiences with their colleagues, promoting the use of technology throughout their school or district. It is important for educational leaders to continue to seek out professional development opportunities, such as Kahoot! workshop to stay up-to-date with the latest technology and best practices in education. By doing so, they can better support student learning and help to prepare the next generation for success in the digital world.</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Nunito" w:cs="Nunito" w:eastAsia="Nunito" w:hAnsi="Nunito"/>
          <w:color w:val="584d66"/>
          <w:sz w:val="24"/>
          <w:szCs w:val="24"/>
        </w:rPr>
      </w:pPr>
      <w:r w:rsidDel="00000000" w:rsidR="00000000" w:rsidRPr="00000000">
        <w:rPr>
          <w:rtl w:val="0"/>
        </w:rPr>
      </w:r>
    </w:p>
    <w:p w:rsidR="00000000" w:rsidDel="00000000" w:rsidP="00000000" w:rsidRDefault="00000000" w:rsidRPr="00000000" w14:paraId="00000034">
      <w:pPr>
        <w:rPr>
          <w:rFonts w:ascii="Nunito" w:cs="Nunito" w:eastAsia="Nunito" w:hAnsi="Nunito"/>
        </w:rPr>
      </w:pPr>
      <w:r w:rsidDel="00000000" w:rsidR="00000000" w:rsidRPr="00000000">
        <w:rPr>
          <w:rFonts w:ascii="Nunito" w:cs="Nunito" w:eastAsia="Nunito" w:hAnsi="Nunito"/>
          <w:rtl w:val="0"/>
        </w:rPr>
        <w:br w:type="textWrapping"/>
        <w:t xml:space="preserve">https://courses.academichosting.ca/course/learn-kahoot-make-quizzes-fun/</w:t>
      </w:r>
      <w:r w:rsidDel="00000000" w:rsidR="00000000" w:rsidRPr="00000000">
        <w:rPr>
          <w:rtl w:val="0"/>
        </w:rPr>
      </w:r>
    </w:p>
    <w:p w:rsidR="00000000" w:rsidDel="00000000" w:rsidP="00000000" w:rsidRDefault="00000000" w:rsidRPr="00000000" w14:paraId="00000035">
      <w:pPr>
        <w:rPr>
          <w:rFonts w:ascii="Nunito" w:cs="Nunito" w:eastAsia="Nunito" w:hAnsi="Nunito"/>
        </w:rPr>
      </w:pPr>
      <w:r w:rsidDel="00000000" w:rsidR="00000000" w:rsidRPr="00000000">
        <w:rPr>
          <w:rtl w:val="0"/>
        </w:rPr>
      </w:r>
    </w:p>
    <w:p w:rsidR="00000000" w:rsidDel="00000000" w:rsidP="00000000" w:rsidRDefault="00000000" w:rsidRPr="00000000" w14:paraId="00000036">
      <w:pPr>
        <w:rPr>
          <w:rFonts w:ascii="Nunito" w:cs="Nunito" w:eastAsia="Nunito" w:hAnsi="Nunito"/>
          <w:color w:val="584d66"/>
          <w:sz w:val="24"/>
          <w:szCs w:val="24"/>
          <w:highlight w:val="white"/>
        </w:rPr>
      </w:pPr>
      <w:r w:rsidDel="00000000" w:rsidR="00000000" w:rsidRPr="00000000">
        <w:rPr>
          <w:rtl w:val="0"/>
        </w:rPr>
      </w:r>
    </w:p>
    <w:p w:rsidR="00000000" w:rsidDel="00000000" w:rsidP="00000000" w:rsidRDefault="00000000" w:rsidRPr="00000000" w14:paraId="00000037">
      <w:pPr>
        <w:pStyle w:val="Heading3"/>
        <w:rPr>
          <w:rFonts w:ascii="Nunito" w:cs="Nunito" w:eastAsia="Nunito" w:hAnsi="Nunito"/>
        </w:rPr>
      </w:pPr>
      <w:bookmarkStart w:colFirst="0" w:colLast="0" w:name="_jvmcxyb8ezdv" w:id="6"/>
      <w:bookmarkEnd w:id="6"/>
      <w:r w:rsidDel="00000000" w:rsidR="00000000" w:rsidRPr="00000000">
        <w:rPr>
          <w:rFonts w:ascii="Nunito" w:cs="Nunito" w:eastAsia="Nunito" w:hAnsi="Nunito"/>
          <w:rtl w:val="0"/>
        </w:rPr>
        <w:t xml:space="preserve">Standard 2. C</w:t>
      </w:r>
    </w:p>
    <w:p w:rsidR="00000000" w:rsidDel="00000000" w:rsidP="00000000" w:rsidRDefault="00000000" w:rsidRPr="00000000" w14:paraId="00000038">
      <w:pPr>
        <w:rPr>
          <w:rFonts w:ascii="Nunito" w:cs="Nunito" w:eastAsia="Nunito" w:hAnsi="Nunito"/>
          <w:color w:val="584d66"/>
          <w:sz w:val="24"/>
          <w:szCs w:val="24"/>
          <w:highlight w:val="white"/>
        </w:rPr>
      </w:pPr>
      <w:r w:rsidDel="00000000" w:rsidR="00000000" w:rsidRPr="00000000">
        <w:rPr>
          <w:rFonts w:ascii="Nunito" w:cs="Nunito" w:eastAsia="Nunito" w:hAnsi="Nunito"/>
          <w:color w:val="584d66"/>
          <w:sz w:val="24"/>
          <w:szCs w:val="24"/>
          <w:highlight w:val="white"/>
          <w:rtl w:val="0"/>
        </w:rPr>
        <w:t xml:space="preserve">Evaluate progress on the strategic plan, make course corrections, measure impact and scale practical approaches for using technology to transform learning.</w:t>
      </w:r>
    </w:p>
    <w:p w:rsidR="00000000" w:rsidDel="00000000" w:rsidP="00000000" w:rsidRDefault="00000000" w:rsidRPr="00000000" w14:paraId="00000039">
      <w:pPr>
        <w:rPr>
          <w:rFonts w:ascii="Nunito" w:cs="Nunito" w:eastAsia="Nunito" w:hAnsi="Nunito"/>
          <w:color w:val="584d66"/>
          <w:sz w:val="24"/>
          <w:szCs w:val="24"/>
          <w:highlight w:val="white"/>
        </w:rPr>
      </w:pPr>
      <w:r w:rsidDel="00000000" w:rsidR="00000000" w:rsidRPr="00000000">
        <w:rPr>
          <w:rtl w:val="0"/>
        </w:rPr>
      </w:r>
    </w:p>
    <w:p w:rsidR="00000000" w:rsidDel="00000000" w:rsidP="00000000" w:rsidRDefault="00000000" w:rsidRPr="00000000" w14:paraId="0000003A">
      <w:pPr>
        <w:pStyle w:val="Heading4"/>
        <w:rPr>
          <w:rFonts w:ascii="Nunito" w:cs="Nunito" w:eastAsia="Nunito" w:hAnsi="Nunito"/>
        </w:rPr>
      </w:pPr>
      <w:bookmarkStart w:colFirst="0" w:colLast="0" w:name="_kdhziroo2hs" w:id="7"/>
      <w:bookmarkEnd w:id="7"/>
      <w:r w:rsidDel="00000000" w:rsidR="00000000" w:rsidRPr="00000000">
        <w:rPr>
          <w:rFonts w:ascii="Nunito" w:cs="Nunito" w:eastAsia="Nunito" w:hAnsi="Nunito"/>
          <w:rtl w:val="0"/>
        </w:rPr>
        <w:t xml:space="preserve">Programming Summative Assessment</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Nunito" w:cs="Nunito" w:eastAsia="Nunito" w:hAnsi="Nunito"/>
          <w:b w:val="1"/>
          <w:color w:val="584d66"/>
          <w:sz w:val="24"/>
          <w:szCs w:val="24"/>
        </w:rPr>
      </w:pPr>
      <w:r w:rsidDel="00000000" w:rsidR="00000000" w:rsidRPr="00000000">
        <w:rPr>
          <w:rFonts w:ascii="Nunito" w:cs="Nunito" w:eastAsia="Nunito" w:hAnsi="Nunito"/>
          <w:b w:val="1"/>
          <w:color w:val="584d66"/>
          <w:sz w:val="24"/>
          <w:szCs w:val="24"/>
          <w:rtl w:val="0"/>
        </w:rPr>
        <w:t xml:space="preserve">Understanding the element</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Nunito" w:cs="Nunito" w:eastAsia="Nunito" w:hAnsi="Nunito"/>
          <w:color w:val="584d66"/>
          <w:sz w:val="24"/>
          <w:szCs w:val="24"/>
        </w:rPr>
      </w:pPr>
      <w:r w:rsidDel="00000000" w:rsidR="00000000" w:rsidRPr="00000000">
        <w:rPr>
          <w:rFonts w:ascii="Nunito" w:cs="Nunito" w:eastAsia="Nunito" w:hAnsi="Nunito"/>
          <w:color w:val="584d66"/>
          <w:sz w:val="24"/>
          <w:szCs w:val="24"/>
          <w:rtl w:val="0"/>
        </w:rPr>
        <w:t xml:space="preserve">This is a </w:t>
      </w:r>
      <w:r w:rsidDel="00000000" w:rsidR="00000000" w:rsidRPr="00000000">
        <w:rPr>
          <w:rFonts w:ascii="Nunito" w:cs="Nunito" w:eastAsia="Nunito" w:hAnsi="Nunito"/>
          <w:color w:val="584d66"/>
          <w:sz w:val="24"/>
          <w:szCs w:val="24"/>
          <w:rtl w:val="0"/>
        </w:rPr>
        <w:t xml:space="preserve">case study that highlights the importance of designing practical summative assessments to evaluate student learning outcomes. It emphasizes the need to consider factors such as using a rubric or table of specifications to describe the performance criteria for grades, designing clear and effective questions that allow for a creative expression of knowledge, and including detailed parameters such as length, depth of response, time, and grading standards, also emphasizes the importance of evaluating progress on the strategic plan using technology effectively to enhance learning. This means that educators must be proficient in their knowledge of the subject matter, in this case, working with arrays, files, and search functions in a specific programming language, and also be skilled in designing assessments that effectively evaluate student learning outcomes.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Nunito" w:cs="Nunito" w:eastAsia="Nunito" w:hAnsi="Nunito"/>
          <w:color w:val="584d66"/>
          <w:sz w:val="24"/>
          <w:szCs w:val="24"/>
        </w:rPr>
      </w:pPr>
      <w:r w:rsidDel="00000000" w:rsidR="00000000" w:rsidRPr="00000000">
        <w:rPr>
          <w:rFonts w:ascii="Nunito" w:cs="Nunito" w:eastAsia="Nunito" w:hAnsi="Nunito"/>
          <w:b w:val="1"/>
          <w:color w:val="584d66"/>
          <w:sz w:val="24"/>
          <w:szCs w:val="24"/>
          <w:rtl w:val="0"/>
        </w:rPr>
        <w:t xml:space="preserve">So what does this mean for your professional practice?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Nunito" w:cs="Nunito" w:eastAsia="Nunito" w:hAnsi="Nunito"/>
          <w:color w:val="584d66"/>
          <w:sz w:val="24"/>
          <w:szCs w:val="24"/>
        </w:rPr>
      </w:pPr>
      <w:r w:rsidDel="00000000" w:rsidR="00000000" w:rsidRPr="00000000">
        <w:rPr>
          <w:rFonts w:ascii="Nunito" w:cs="Nunito" w:eastAsia="Nunito" w:hAnsi="Nunito"/>
          <w:color w:val="584d66"/>
          <w:sz w:val="24"/>
          <w:szCs w:val="24"/>
          <w:rtl w:val="0"/>
        </w:rPr>
        <w:t xml:space="preserve">As an educator, designing practical assessments that evaluate student learning outcomes is crucial, and we should consider the factors outlined in the case study, such as using rubrics or tables of specifications to describe performance criteria, designing clear and compelling questions, and including detailed parameters for assessment. In addition, this text emphasizes the importance of being proficient in the subject matter, in this case, working with arrays, files, and search functions in a specific programming language. It is also essential to be knowledgeable about the latest technology trends and to use them effectively to enhance learning.</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Nunito" w:cs="Nunito" w:eastAsia="Nunito" w:hAnsi="Nunito"/>
          <w:color w:val="584d66"/>
          <w:sz w:val="24"/>
          <w:szCs w:val="24"/>
        </w:rPr>
      </w:pPr>
      <w:r w:rsidDel="00000000" w:rsidR="00000000" w:rsidRPr="00000000">
        <w:rPr>
          <w:rFonts w:ascii="Nunito" w:cs="Nunito" w:eastAsia="Nunito" w:hAnsi="Nunito"/>
          <w:b w:val="1"/>
          <w:color w:val="584d66"/>
          <w:sz w:val="24"/>
          <w:szCs w:val="24"/>
          <w:rtl w:val="0"/>
        </w:rPr>
        <w:t xml:space="preserve">What can you do to best demonstrate application in your practice?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Nunito" w:cs="Nunito" w:eastAsia="Nunito" w:hAnsi="Nunito"/>
          <w:color w:val="584d66"/>
          <w:sz w:val="24"/>
          <w:szCs w:val="24"/>
        </w:rPr>
      </w:pPr>
      <w:r w:rsidDel="00000000" w:rsidR="00000000" w:rsidRPr="00000000">
        <w:rPr>
          <w:rFonts w:ascii="Nunito" w:cs="Nunito" w:eastAsia="Nunito" w:hAnsi="Nunito"/>
          <w:color w:val="584d66"/>
          <w:sz w:val="24"/>
          <w:szCs w:val="24"/>
          <w:rtl w:val="0"/>
        </w:rPr>
        <w:t xml:space="preserve">To best demonstrate application in your practice, it is essential to design assessments that effectively evaluate student learning outcomes. This involves using rubrics or tables of specifications to describe performance criteria, developing clear and compelling questions, and including detailed parameters for assessment. Additionally, educators should strive to be proficient in the subject matter and knowledgeable about the latest technology trends and use them effectively to enhance learning. Collaborating with colleagues, attending professional development opportunities, and seeking feedback from students can also help educators improve their practice and demonstrate application in their work. By continually evaluating and enhancing assessment practices, educators can ensure that they are effectively evaluating student learning outcomes and using technology to enhance learning, as outlined in the ITSE Standards for Educational Leaders Visionary Planner standard 3.2.b.</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Nunito" w:cs="Nunito" w:eastAsia="Nunito" w:hAnsi="Nunito"/>
          <w:color w:val="584d66"/>
          <w:sz w:val="24"/>
          <w:szCs w:val="24"/>
        </w:rPr>
      </w:pPr>
      <w:r w:rsidDel="00000000" w:rsidR="00000000" w:rsidRPr="00000000">
        <w:rPr>
          <w:rtl w:val="0"/>
        </w:rPr>
      </w:r>
    </w:p>
    <w:p w:rsidR="00000000" w:rsidDel="00000000" w:rsidP="00000000" w:rsidRDefault="00000000" w:rsidRPr="00000000" w14:paraId="00000042">
      <w:pPr>
        <w:rPr>
          <w:rFonts w:ascii="Nunito" w:cs="Nunito" w:eastAsia="Nunito" w:hAnsi="Nunito"/>
        </w:rPr>
      </w:pPr>
      <w:r w:rsidDel="00000000" w:rsidR="00000000" w:rsidRPr="00000000">
        <w:rPr>
          <w:rtl w:val="0"/>
        </w:rPr>
      </w:r>
    </w:p>
    <w:p w:rsidR="00000000" w:rsidDel="00000000" w:rsidP="00000000" w:rsidRDefault="00000000" w:rsidRPr="00000000" w14:paraId="00000043">
      <w:pPr>
        <w:rPr>
          <w:rFonts w:ascii="Nunito" w:cs="Nunito" w:eastAsia="Nunito" w:hAnsi="Nunito"/>
          <w:color w:val="584d66"/>
          <w:sz w:val="24"/>
          <w:szCs w:val="24"/>
          <w:highlight w:val="white"/>
        </w:rPr>
      </w:pPr>
      <w:r w:rsidDel="00000000" w:rsidR="00000000" w:rsidRPr="00000000">
        <w:rPr>
          <w:rtl w:val="0"/>
        </w:rPr>
      </w:r>
    </w:p>
    <w:p w:rsidR="00000000" w:rsidDel="00000000" w:rsidP="00000000" w:rsidRDefault="00000000" w:rsidRPr="00000000" w14:paraId="00000044">
      <w:pPr>
        <w:pStyle w:val="Heading3"/>
        <w:rPr>
          <w:rFonts w:ascii="Nunito" w:cs="Nunito" w:eastAsia="Nunito" w:hAnsi="Nunito"/>
        </w:rPr>
      </w:pPr>
      <w:bookmarkStart w:colFirst="0" w:colLast="0" w:name="_mg9hmhfjsh1w" w:id="8"/>
      <w:bookmarkEnd w:id="8"/>
      <w:r w:rsidDel="00000000" w:rsidR="00000000" w:rsidRPr="00000000">
        <w:rPr>
          <w:rFonts w:ascii="Nunito" w:cs="Nunito" w:eastAsia="Nunito" w:hAnsi="Nunito"/>
          <w:rtl w:val="0"/>
        </w:rPr>
        <w:t xml:space="preserve">Standard 2. D</w:t>
      </w:r>
    </w:p>
    <w:p w:rsidR="00000000" w:rsidDel="00000000" w:rsidP="00000000" w:rsidRDefault="00000000" w:rsidRPr="00000000" w14:paraId="00000045">
      <w:pPr>
        <w:rPr>
          <w:rFonts w:ascii="Nunito" w:cs="Nunito" w:eastAsia="Nunito" w:hAnsi="Nunito"/>
          <w:color w:val="584d66"/>
          <w:sz w:val="24"/>
          <w:szCs w:val="24"/>
          <w:highlight w:val="white"/>
        </w:rPr>
      </w:pPr>
      <w:r w:rsidDel="00000000" w:rsidR="00000000" w:rsidRPr="00000000">
        <w:rPr>
          <w:rFonts w:ascii="Nunito" w:cs="Nunito" w:eastAsia="Nunito" w:hAnsi="Nunito"/>
          <w:color w:val="584d66"/>
          <w:sz w:val="24"/>
          <w:szCs w:val="24"/>
          <w:highlight w:val="white"/>
          <w:rtl w:val="0"/>
        </w:rPr>
        <w:t xml:space="preserve">Communicate effectively with stakeholders to gather input on the plan, celebrate successes and engage in a continuous improvement cycle.</w:t>
      </w:r>
    </w:p>
    <w:p w:rsidR="00000000" w:rsidDel="00000000" w:rsidP="00000000" w:rsidRDefault="00000000" w:rsidRPr="00000000" w14:paraId="00000046">
      <w:pPr>
        <w:rPr>
          <w:rFonts w:ascii="Nunito" w:cs="Nunito" w:eastAsia="Nunito" w:hAnsi="Nunito"/>
          <w:color w:val="584d66"/>
          <w:sz w:val="24"/>
          <w:szCs w:val="24"/>
          <w:highlight w:val="white"/>
        </w:rPr>
      </w:pPr>
      <w:r w:rsidDel="00000000" w:rsidR="00000000" w:rsidRPr="00000000">
        <w:rPr>
          <w:rtl w:val="0"/>
        </w:rPr>
      </w:r>
    </w:p>
    <w:p w:rsidR="00000000" w:rsidDel="00000000" w:rsidP="00000000" w:rsidRDefault="00000000" w:rsidRPr="00000000" w14:paraId="00000047">
      <w:pPr>
        <w:pStyle w:val="Heading4"/>
        <w:rPr>
          <w:rFonts w:ascii="Nunito" w:cs="Nunito" w:eastAsia="Nunito" w:hAnsi="Nunito"/>
        </w:rPr>
      </w:pPr>
      <w:bookmarkStart w:colFirst="0" w:colLast="0" w:name="_q53g5amcwss" w:id="9"/>
      <w:bookmarkEnd w:id="9"/>
      <w:r w:rsidDel="00000000" w:rsidR="00000000" w:rsidRPr="00000000">
        <w:rPr>
          <w:rFonts w:ascii="Nunito" w:cs="Nunito" w:eastAsia="Nunito" w:hAnsi="Nunito"/>
          <w:rtl w:val="0"/>
        </w:rPr>
        <w:t xml:space="preserve">Programming Formative Assessment</w:t>
      </w:r>
    </w:p>
    <w:p w:rsidR="00000000" w:rsidDel="00000000" w:rsidP="00000000" w:rsidRDefault="00000000" w:rsidRPr="00000000" w14:paraId="00000048">
      <w:pPr>
        <w:rPr>
          <w:rFonts w:ascii="Nunito" w:cs="Nunito" w:eastAsia="Nunito" w:hAnsi="Nunito"/>
          <w:b w:val="1"/>
        </w:rPr>
      </w:pPr>
      <w:r w:rsidDel="00000000" w:rsidR="00000000" w:rsidRPr="00000000">
        <w:rPr>
          <w:rFonts w:ascii="Nunito" w:cs="Nunito" w:eastAsia="Nunito" w:hAnsi="Nunito"/>
          <w:b w:val="1"/>
          <w:rtl w:val="0"/>
        </w:rPr>
        <w:t xml:space="preserve">What is the understanding of the element?</w:t>
      </w:r>
    </w:p>
    <w:p w:rsidR="00000000" w:rsidDel="00000000" w:rsidP="00000000" w:rsidRDefault="00000000" w:rsidRPr="00000000" w14:paraId="00000049">
      <w:pPr>
        <w:rPr>
          <w:rFonts w:ascii="Nunito" w:cs="Nunito" w:eastAsia="Nunito" w:hAnsi="Nunito"/>
        </w:rPr>
      </w:pPr>
      <w:r w:rsidDel="00000000" w:rsidR="00000000" w:rsidRPr="00000000">
        <w:rPr>
          <w:rtl w:val="0"/>
        </w:rPr>
      </w:r>
    </w:p>
    <w:p w:rsidR="00000000" w:rsidDel="00000000" w:rsidP="00000000" w:rsidRDefault="00000000" w:rsidRPr="00000000" w14:paraId="0000004A">
      <w:pPr>
        <w:rPr>
          <w:rFonts w:ascii="Nunito" w:cs="Nunito" w:eastAsia="Nunito" w:hAnsi="Nunito"/>
        </w:rPr>
      </w:pPr>
      <w:r w:rsidDel="00000000" w:rsidR="00000000" w:rsidRPr="00000000">
        <w:rPr>
          <w:rFonts w:ascii="Nunito" w:cs="Nunito" w:eastAsia="Nunito" w:hAnsi="Nunito"/>
          <w:rtl w:val="0"/>
        </w:rPr>
        <w:t xml:space="preserve">Here is a formative assessment process of a coding lesson. The teacher is encouraged to involve stakeholders to communicate effectively and gather input on the plan, celebrate successes and engage in a continuous improvement cycle. Sharing the results of the formative assessment with stakeholders is essential in celebrating the successes of the students and the effectiveness of the teaching strategies. Finally, the formative assessment can be part of a continuous improvement cycle where the results are used to inform ongoing teaching and learning.</w:t>
      </w:r>
    </w:p>
    <w:p w:rsidR="00000000" w:rsidDel="00000000" w:rsidP="00000000" w:rsidRDefault="00000000" w:rsidRPr="00000000" w14:paraId="0000004B">
      <w:pPr>
        <w:rPr>
          <w:rFonts w:ascii="Nunito" w:cs="Nunito" w:eastAsia="Nunito" w:hAnsi="Nunito"/>
        </w:rPr>
      </w:pPr>
      <w:r w:rsidDel="00000000" w:rsidR="00000000" w:rsidRPr="00000000">
        <w:rPr>
          <w:rtl w:val="0"/>
        </w:rPr>
      </w:r>
    </w:p>
    <w:p w:rsidR="00000000" w:rsidDel="00000000" w:rsidP="00000000" w:rsidRDefault="00000000" w:rsidRPr="00000000" w14:paraId="0000004C">
      <w:pPr>
        <w:rPr>
          <w:rFonts w:ascii="Nunito" w:cs="Nunito" w:eastAsia="Nunito" w:hAnsi="Nunito"/>
          <w:b w:val="1"/>
        </w:rPr>
      </w:pPr>
      <w:r w:rsidDel="00000000" w:rsidR="00000000" w:rsidRPr="00000000">
        <w:rPr>
          <w:rFonts w:ascii="Nunito" w:cs="Nunito" w:eastAsia="Nunito" w:hAnsi="Nunito"/>
          <w:b w:val="1"/>
          <w:rtl w:val="0"/>
        </w:rPr>
        <w:t xml:space="preserve">So what does it mean to your professional practice?</w:t>
      </w:r>
    </w:p>
    <w:p w:rsidR="00000000" w:rsidDel="00000000" w:rsidP="00000000" w:rsidRDefault="00000000" w:rsidRPr="00000000" w14:paraId="0000004D">
      <w:pPr>
        <w:rPr>
          <w:rFonts w:ascii="Nunito" w:cs="Nunito" w:eastAsia="Nunito" w:hAnsi="Nunito"/>
        </w:rPr>
      </w:pPr>
      <w:r w:rsidDel="00000000" w:rsidR="00000000" w:rsidRPr="00000000">
        <w:rPr>
          <w:rtl w:val="0"/>
        </w:rPr>
      </w:r>
    </w:p>
    <w:p w:rsidR="00000000" w:rsidDel="00000000" w:rsidP="00000000" w:rsidRDefault="00000000" w:rsidRPr="00000000" w14:paraId="0000004E">
      <w:pPr>
        <w:rPr>
          <w:rFonts w:ascii="Nunito" w:cs="Nunito" w:eastAsia="Nunito" w:hAnsi="Nunito"/>
        </w:rPr>
      </w:pPr>
      <w:r w:rsidDel="00000000" w:rsidR="00000000" w:rsidRPr="00000000">
        <w:rPr>
          <w:rFonts w:ascii="Nunito" w:cs="Nunito" w:eastAsia="Nunito" w:hAnsi="Nunito"/>
          <w:rtl w:val="0"/>
        </w:rPr>
        <w:t xml:space="preserve">It highlights the importance of involving stakeholders in the formative assessment process. As an educational leader, involving stakeholders in the formative assessment process can help in effective communication, gathering input on the plan, celebrating successes and engaging in a continuous improvement cycle. Involving parents or guardians, for example, can provide valuable insight into the effectiveness of the teaching strategies and can give educators an opportunity to better understand the needs of the students. This can also help in identifying areas where students need additional support, adjusting the lesson plan to better meet the needs of the students, and tracking progress over time.</w:t>
      </w:r>
    </w:p>
    <w:p w:rsidR="00000000" w:rsidDel="00000000" w:rsidP="00000000" w:rsidRDefault="00000000" w:rsidRPr="00000000" w14:paraId="0000004F">
      <w:pPr>
        <w:rPr>
          <w:rFonts w:ascii="Nunito" w:cs="Nunito" w:eastAsia="Nunito" w:hAnsi="Nunito"/>
        </w:rPr>
      </w:pPr>
      <w:r w:rsidDel="00000000" w:rsidR="00000000" w:rsidRPr="00000000">
        <w:rPr>
          <w:rtl w:val="0"/>
        </w:rPr>
      </w:r>
    </w:p>
    <w:p w:rsidR="00000000" w:rsidDel="00000000" w:rsidP="00000000" w:rsidRDefault="00000000" w:rsidRPr="00000000" w14:paraId="00000050">
      <w:pPr>
        <w:rPr>
          <w:rFonts w:ascii="Nunito" w:cs="Nunito" w:eastAsia="Nunito" w:hAnsi="Nunito"/>
          <w:b w:val="1"/>
        </w:rPr>
      </w:pPr>
      <w:r w:rsidDel="00000000" w:rsidR="00000000" w:rsidRPr="00000000">
        <w:rPr>
          <w:rFonts w:ascii="Nunito" w:cs="Nunito" w:eastAsia="Nunito" w:hAnsi="Nunito"/>
          <w:b w:val="1"/>
          <w:rtl w:val="0"/>
        </w:rPr>
        <w:t xml:space="preserve">Now what can you do to demonstrate the application in your practice?</w:t>
      </w:r>
    </w:p>
    <w:p w:rsidR="00000000" w:rsidDel="00000000" w:rsidP="00000000" w:rsidRDefault="00000000" w:rsidRPr="00000000" w14:paraId="00000051">
      <w:pPr>
        <w:rPr>
          <w:rFonts w:ascii="Nunito" w:cs="Nunito" w:eastAsia="Nunito" w:hAnsi="Nunito"/>
        </w:rPr>
      </w:pPr>
      <w:r w:rsidDel="00000000" w:rsidR="00000000" w:rsidRPr="00000000">
        <w:rPr>
          <w:rtl w:val="0"/>
        </w:rPr>
      </w:r>
    </w:p>
    <w:p w:rsidR="00000000" w:rsidDel="00000000" w:rsidP="00000000" w:rsidRDefault="00000000" w:rsidRPr="00000000" w14:paraId="00000052">
      <w:pPr>
        <w:rPr>
          <w:rFonts w:ascii="Nunito" w:cs="Nunito" w:eastAsia="Nunito" w:hAnsi="Nunito"/>
        </w:rPr>
      </w:pPr>
      <w:r w:rsidDel="00000000" w:rsidR="00000000" w:rsidRPr="00000000">
        <w:rPr>
          <w:rFonts w:ascii="Nunito" w:cs="Nunito" w:eastAsia="Nunito" w:hAnsi="Nunito"/>
          <w:rtl w:val="0"/>
        </w:rPr>
        <w:t xml:space="preserve">To demonstrate the application of involving stakeholders in the formative assessment process, I can start by identifying the stakeholders involved in my teaching process, such as students, parents, administrators, and colleagues. Then, I can apply them in the formative assessment process, communicate effectively with them, and gather feedback on the plan. I can also share the results of the formative assessment with stakeholders, celebrate successes, and engage in a continuous improvement cycle. Finally, I can use the results to inform ongoing teaching and learning, identify areas where students need additional support, adjust the lesson plan to better meet the needs of the students, and track progress over time. By demonstrating these steps, I can effectively apply the formative assessment process in my practice and continuously improve my teaching and learning process.</w:t>
      </w:r>
    </w:p>
    <w:p w:rsidR="00000000" w:rsidDel="00000000" w:rsidP="00000000" w:rsidRDefault="00000000" w:rsidRPr="00000000" w14:paraId="00000053">
      <w:pPr>
        <w:rPr>
          <w:rFonts w:ascii="Nunito" w:cs="Nunito" w:eastAsia="Nunito" w:hAnsi="Nunito"/>
        </w:rPr>
      </w:pPr>
      <w:r w:rsidDel="00000000" w:rsidR="00000000" w:rsidRPr="00000000">
        <w:rPr>
          <w:rtl w:val="0"/>
        </w:rPr>
      </w:r>
    </w:p>
    <w:p w:rsidR="00000000" w:rsidDel="00000000" w:rsidP="00000000" w:rsidRDefault="00000000" w:rsidRPr="00000000" w14:paraId="00000054">
      <w:pPr>
        <w:rPr>
          <w:rFonts w:ascii="Nunito" w:cs="Nunito" w:eastAsia="Nunito" w:hAnsi="Nunito"/>
          <w:color w:val="584d66"/>
          <w:sz w:val="24"/>
          <w:szCs w:val="24"/>
          <w:highlight w:val="white"/>
        </w:rPr>
      </w:pPr>
      <w:r w:rsidDel="00000000" w:rsidR="00000000" w:rsidRPr="00000000">
        <w:rPr>
          <w:rtl w:val="0"/>
        </w:rPr>
      </w:r>
    </w:p>
    <w:p w:rsidR="00000000" w:rsidDel="00000000" w:rsidP="00000000" w:rsidRDefault="00000000" w:rsidRPr="00000000" w14:paraId="00000055">
      <w:pPr>
        <w:pStyle w:val="Heading3"/>
        <w:rPr>
          <w:rFonts w:ascii="Nunito" w:cs="Nunito" w:eastAsia="Nunito" w:hAnsi="Nunito"/>
        </w:rPr>
      </w:pPr>
      <w:bookmarkStart w:colFirst="0" w:colLast="0" w:name="_ffw6u2id1hr0" w:id="10"/>
      <w:bookmarkEnd w:id="10"/>
      <w:r w:rsidDel="00000000" w:rsidR="00000000" w:rsidRPr="00000000">
        <w:rPr>
          <w:rFonts w:ascii="Nunito" w:cs="Nunito" w:eastAsia="Nunito" w:hAnsi="Nunito"/>
          <w:rtl w:val="0"/>
        </w:rPr>
        <w:t xml:space="preserve">Standard 2. E</w:t>
      </w:r>
    </w:p>
    <w:p w:rsidR="00000000" w:rsidDel="00000000" w:rsidP="00000000" w:rsidRDefault="00000000" w:rsidRPr="00000000" w14:paraId="00000056">
      <w:pPr>
        <w:rPr>
          <w:rFonts w:ascii="Nunito" w:cs="Nunito" w:eastAsia="Nunito" w:hAnsi="Nunito"/>
          <w:color w:val="584d66"/>
          <w:sz w:val="24"/>
          <w:szCs w:val="24"/>
          <w:highlight w:val="white"/>
        </w:rPr>
      </w:pPr>
      <w:r w:rsidDel="00000000" w:rsidR="00000000" w:rsidRPr="00000000">
        <w:rPr>
          <w:rFonts w:ascii="Nunito" w:cs="Nunito" w:eastAsia="Nunito" w:hAnsi="Nunito"/>
          <w:color w:val="584d66"/>
          <w:sz w:val="24"/>
          <w:szCs w:val="24"/>
          <w:highlight w:val="white"/>
          <w:rtl w:val="0"/>
        </w:rPr>
        <w:t xml:space="preserve">Share lessons learned, best practices, challenges and the impact of learning with technology with other education leaders who want to learn from this work.</w:t>
      </w:r>
    </w:p>
    <w:p w:rsidR="00000000" w:rsidDel="00000000" w:rsidP="00000000" w:rsidRDefault="00000000" w:rsidRPr="00000000" w14:paraId="00000057">
      <w:pPr>
        <w:rPr>
          <w:rFonts w:ascii="Nunito" w:cs="Nunito" w:eastAsia="Nunito" w:hAnsi="Nunito"/>
          <w:color w:val="584d66"/>
          <w:sz w:val="24"/>
          <w:szCs w:val="24"/>
          <w:highlight w:val="white"/>
        </w:rPr>
      </w:pPr>
      <w:r w:rsidDel="00000000" w:rsidR="00000000" w:rsidRPr="00000000">
        <w:rPr>
          <w:rtl w:val="0"/>
        </w:rPr>
      </w:r>
    </w:p>
    <w:p w:rsidR="00000000" w:rsidDel="00000000" w:rsidP="00000000" w:rsidRDefault="00000000" w:rsidRPr="00000000" w14:paraId="00000058">
      <w:pPr>
        <w:pStyle w:val="Heading4"/>
        <w:rPr>
          <w:rFonts w:ascii="Nunito" w:cs="Nunito" w:eastAsia="Nunito" w:hAnsi="Nunito"/>
        </w:rPr>
      </w:pPr>
      <w:bookmarkStart w:colFirst="0" w:colLast="0" w:name="_hn3zxs4914mr" w:id="11"/>
      <w:bookmarkEnd w:id="11"/>
      <w:r w:rsidDel="00000000" w:rsidR="00000000" w:rsidRPr="00000000">
        <w:rPr>
          <w:rFonts w:ascii="Nunito" w:cs="Nunito" w:eastAsia="Nunito" w:hAnsi="Nunito"/>
          <w:rtl w:val="0"/>
        </w:rPr>
        <w:t xml:space="preserve">My Inquiry-question</w:t>
      </w:r>
    </w:p>
    <w:p w:rsidR="00000000" w:rsidDel="00000000" w:rsidP="00000000" w:rsidRDefault="00000000" w:rsidRPr="00000000" w14:paraId="00000059">
      <w:pPr>
        <w:rPr>
          <w:rFonts w:ascii="Nunito" w:cs="Nunito" w:eastAsia="Nunito" w:hAnsi="Nunito"/>
        </w:rPr>
      </w:pPr>
      <w:r w:rsidDel="00000000" w:rsidR="00000000" w:rsidRPr="00000000">
        <w:rPr>
          <w:rFonts w:ascii="Nunito" w:cs="Nunito" w:eastAsia="Nunito" w:hAnsi="Nunito"/>
          <w:rtl w:val="0"/>
        </w:rPr>
        <w:t xml:space="preserve">What is the impact of technology on traditional forms of storytelling?</w:t>
      </w:r>
    </w:p>
    <w:p w:rsidR="00000000" w:rsidDel="00000000" w:rsidP="00000000" w:rsidRDefault="00000000" w:rsidRPr="00000000" w14:paraId="0000005A">
      <w:pPr>
        <w:rPr>
          <w:rFonts w:ascii="Nunito" w:cs="Nunito" w:eastAsia="Nunito" w:hAnsi="Nunito"/>
        </w:rPr>
      </w:pPr>
      <w:r w:rsidDel="00000000" w:rsidR="00000000" w:rsidRPr="00000000">
        <w:rPr>
          <w:rtl w:val="0"/>
        </w:rPr>
      </w:r>
    </w:p>
    <w:p w:rsidR="00000000" w:rsidDel="00000000" w:rsidP="00000000" w:rsidRDefault="00000000" w:rsidRPr="00000000" w14:paraId="0000005B">
      <w:pPr>
        <w:rPr>
          <w:rFonts w:ascii="Nunito" w:cs="Nunito" w:eastAsia="Nunito" w:hAnsi="Nunito"/>
        </w:rPr>
      </w:pPr>
      <w:r w:rsidDel="00000000" w:rsidR="00000000" w:rsidRPr="00000000">
        <w:rPr>
          <w:rFonts w:ascii="Nunito" w:cs="Nunito" w:eastAsia="Nunito" w:hAnsi="Nunito"/>
          <w:rtl w:val="0"/>
        </w:rPr>
        <w:t xml:space="preserve">Technology has revolutionized storytelling in numerous ways, leading to changes in the traditional forms of storytelling. The impact of technology on storytelling can be both positive and negative. On the positive side, technology has provided storytellers with new tools and mediums to convey their messages and allowed stories to reach wider audiences. For example, with the advent of social media, storytellers can now reach global audiences with their stories, which was not possible with traditional forms of storytelling. Additionally, new forms of storytelling have emerged with technology, such as interactive stories, virtual and augmented reality, and online multimedia narratives.</w:t>
      </w:r>
    </w:p>
    <w:p w:rsidR="00000000" w:rsidDel="00000000" w:rsidP="00000000" w:rsidRDefault="00000000" w:rsidRPr="00000000" w14:paraId="0000005C">
      <w:pPr>
        <w:rPr>
          <w:rFonts w:ascii="Nunito" w:cs="Nunito" w:eastAsia="Nunito" w:hAnsi="Nunito"/>
        </w:rPr>
      </w:pPr>
      <w:r w:rsidDel="00000000" w:rsidR="00000000" w:rsidRPr="00000000">
        <w:rPr>
          <w:rtl w:val="0"/>
        </w:rPr>
      </w:r>
    </w:p>
    <w:p w:rsidR="00000000" w:rsidDel="00000000" w:rsidP="00000000" w:rsidRDefault="00000000" w:rsidRPr="00000000" w14:paraId="0000005D">
      <w:pPr>
        <w:rPr>
          <w:rFonts w:ascii="Nunito" w:cs="Nunito" w:eastAsia="Nunito" w:hAnsi="Nunito"/>
        </w:rPr>
      </w:pPr>
      <w:r w:rsidDel="00000000" w:rsidR="00000000" w:rsidRPr="00000000">
        <w:rPr>
          <w:rFonts w:ascii="Nunito" w:cs="Nunito" w:eastAsia="Nunito" w:hAnsi="Nunito"/>
          <w:rtl w:val="0"/>
        </w:rPr>
        <w:t xml:space="preserve">On the negative side, technology has also led to a decline in traditional forms of storytelling, such as oral storytelling, books, and print media. With the widespread use of digital devices and social media, people are increasingly relying on technology to access and consume stories, which has led to a decline in reading habits and the oral tradition of storytelling. The speed and convenience of digital media have also resulted in a reduction in attention span and critical thinking skills, which are important for understanding complex stories and ideas.</w:t>
      </w:r>
    </w:p>
    <w:p w:rsidR="00000000" w:rsidDel="00000000" w:rsidP="00000000" w:rsidRDefault="00000000" w:rsidRPr="00000000" w14:paraId="0000005E">
      <w:pPr>
        <w:rPr>
          <w:rFonts w:ascii="Nunito" w:cs="Nunito" w:eastAsia="Nunito" w:hAnsi="Nunito"/>
        </w:rPr>
      </w:pPr>
      <w:r w:rsidDel="00000000" w:rsidR="00000000" w:rsidRPr="00000000">
        <w:rPr>
          <w:rtl w:val="0"/>
        </w:rPr>
      </w:r>
    </w:p>
    <w:p w:rsidR="00000000" w:rsidDel="00000000" w:rsidP="00000000" w:rsidRDefault="00000000" w:rsidRPr="00000000" w14:paraId="0000005F">
      <w:pPr>
        <w:rPr>
          <w:rFonts w:ascii="Nunito" w:cs="Nunito" w:eastAsia="Nunito" w:hAnsi="Nunito"/>
        </w:rPr>
      </w:pPr>
      <w:r w:rsidDel="00000000" w:rsidR="00000000" w:rsidRPr="00000000">
        <w:rPr>
          <w:rFonts w:ascii="Nunito" w:cs="Nunito" w:eastAsia="Nunito" w:hAnsi="Nunito"/>
          <w:rtl w:val="0"/>
        </w:rPr>
        <w:t xml:space="preserve">Furthermore, the use of technology in storytelling has raised ethical and moral concerns, such as the authenticity of the story and the potential for misinformation and propaganda. The use of deep fakes and other technologies can blur the line between reality and fiction, making it difficult for viewers to discern the truth.</w:t>
      </w:r>
    </w:p>
    <w:p w:rsidR="00000000" w:rsidDel="00000000" w:rsidP="00000000" w:rsidRDefault="00000000" w:rsidRPr="00000000" w14:paraId="00000060">
      <w:pPr>
        <w:rPr>
          <w:rFonts w:ascii="Nunito" w:cs="Nunito" w:eastAsia="Nunito" w:hAnsi="Nunito"/>
        </w:rPr>
      </w:pPr>
      <w:r w:rsidDel="00000000" w:rsidR="00000000" w:rsidRPr="00000000">
        <w:rPr>
          <w:rtl w:val="0"/>
        </w:rPr>
      </w:r>
    </w:p>
    <w:p w:rsidR="00000000" w:rsidDel="00000000" w:rsidP="00000000" w:rsidRDefault="00000000" w:rsidRPr="00000000" w14:paraId="00000061">
      <w:pPr>
        <w:rPr>
          <w:rFonts w:ascii="Nunito" w:cs="Nunito" w:eastAsia="Nunito" w:hAnsi="Nunito"/>
        </w:rPr>
      </w:pPr>
      <w:r w:rsidDel="00000000" w:rsidR="00000000" w:rsidRPr="00000000">
        <w:rPr>
          <w:rFonts w:ascii="Nunito" w:cs="Nunito" w:eastAsia="Nunito" w:hAnsi="Nunito"/>
          <w:rtl w:val="0"/>
        </w:rPr>
        <w:t xml:space="preserve">In conclusion, technology has had a significant impact on traditional forms of storytelling, and while it has provided new opportunities and mediums for storytelling, it has also brought about changes in the way stories are consumed and interpreted. It is important for storytellers to be aware of the potential impact of technology on their stories and to find a balance between traditional and new forms of storytelling.</w:t>
      </w:r>
    </w:p>
    <w:p w:rsidR="00000000" w:rsidDel="00000000" w:rsidP="00000000" w:rsidRDefault="00000000" w:rsidRPr="00000000" w14:paraId="00000062">
      <w:pPr>
        <w:rPr>
          <w:rFonts w:ascii="Nunito" w:cs="Nunito" w:eastAsia="Nunito" w:hAnsi="Nunito"/>
        </w:rPr>
      </w:pPr>
      <w:r w:rsidDel="00000000" w:rsidR="00000000" w:rsidRPr="00000000">
        <w:rPr>
          <w:rtl w:val="0"/>
        </w:rPr>
      </w:r>
    </w:p>
    <w:p w:rsidR="00000000" w:rsidDel="00000000" w:rsidP="00000000" w:rsidRDefault="00000000" w:rsidRPr="00000000" w14:paraId="00000063">
      <w:pPr>
        <w:rPr>
          <w:rFonts w:ascii="Nunito" w:cs="Nunito" w:eastAsia="Nunito" w:hAnsi="Nunito"/>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Nunito" w:cs="Nunito" w:eastAsia="Nunito" w:hAnsi="Nunito"/>
          <w:color w:val="4b4f58"/>
          <w:sz w:val="24"/>
          <w:szCs w:val="24"/>
        </w:rPr>
      </w:pPr>
      <w:r w:rsidDel="00000000" w:rsidR="00000000" w:rsidRPr="00000000">
        <w:rPr>
          <w:rFonts w:ascii="Nunito" w:cs="Nunito" w:eastAsia="Nunito" w:hAnsi="Nunito"/>
          <w:b w:val="1"/>
          <w:sz w:val="24"/>
          <w:szCs w:val="24"/>
          <w:rtl w:val="0"/>
        </w:rPr>
        <w:t xml:space="preserve">https://www.youtube.com/watch?v=2vZ2Q6ypi6Q&amp;t=69s</w:t>
      </w:r>
      <w:r w:rsidDel="00000000" w:rsidR="00000000" w:rsidRPr="00000000">
        <w:rPr>
          <w:rtl w:val="0"/>
        </w:rPr>
      </w:r>
    </w:p>
    <w:p w:rsidR="00000000" w:rsidDel="00000000" w:rsidP="00000000" w:rsidRDefault="00000000" w:rsidRPr="00000000" w14:paraId="00000065">
      <w:pPr>
        <w:rPr>
          <w:rFonts w:ascii="Nunito" w:cs="Nunito" w:eastAsia="Nunito" w:hAnsi="Nunito"/>
        </w:rPr>
      </w:pPr>
      <w:r w:rsidDel="00000000" w:rsidR="00000000" w:rsidRPr="00000000">
        <w:rPr>
          <w:rtl w:val="0"/>
        </w:rPr>
      </w:r>
    </w:p>
    <w:p w:rsidR="00000000" w:rsidDel="00000000" w:rsidP="00000000" w:rsidRDefault="00000000" w:rsidRPr="00000000" w14:paraId="00000066">
      <w:pPr>
        <w:rPr>
          <w:rFonts w:ascii="Nunito" w:cs="Nunito" w:eastAsia="Nunito" w:hAnsi="Nunito"/>
        </w:rPr>
      </w:pPr>
      <w:r w:rsidDel="00000000" w:rsidR="00000000" w:rsidRPr="00000000">
        <w:rPr>
          <w:rtl w:val="0"/>
        </w:rPr>
      </w:r>
    </w:p>
    <w:p w:rsidR="00000000" w:rsidDel="00000000" w:rsidP="00000000" w:rsidRDefault="00000000" w:rsidRPr="00000000" w14:paraId="00000067">
      <w:pPr>
        <w:rPr>
          <w:rFonts w:ascii="Nunito" w:cs="Nunito" w:eastAsia="Nunito" w:hAnsi="Nunito"/>
          <w:color w:val="584d66"/>
          <w:sz w:val="24"/>
          <w:szCs w:val="24"/>
          <w:highlight w:val="white"/>
        </w:rPr>
      </w:pPr>
      <w:r w:rsidDel="00000000" w:rsidR="00000000" w:rsidRPr="00000000">
        <w:rPr>
          <w:rtl w:val="0"/>
        </w:rPr>
      </w:r>
    </w:p>
    <w:p w:rsidR="00000000" w:rsidDel="00000000" w:rsidP="00000000" w:rsidRDefault="00000000" w:rsidRPr="00000000" w14:paraId="00000068">
      <w:pPr>
        <w:rPr>
          <w:rFonts w:ascii="Nunito" w:cs="Nunito" w:eastAsia="Nunito" w:hAnsi="Nunito"/>
          <w:color w:val="584d66"/>
          <w:sz w:val="24"/>
          <w:szCs w:val="24"/>
          <w:highlight w:val="white"/>
        </w:rPr>
      </w:pPr>
      <w:r w:rsidDel="00000000" w:rsidR="00000000" w:rsidRPr="00000000">
        <w:rPr>
          <w:rtl w:val="0"/>
        </w:rPr>
      </w:r>
    </w:p>
    <w:p w:rsidR="00000000" w:rsidDel="00000000" w:rsidP="00000000" w:rsidRDefault="00000000" w:rsidRPr="00000000" w14:paraId="00000069">
      <w:pPr>
        <w:rPr>
          <w:rFonts w:ascii="Nunito" w:cs="Nunito" w:eastAsia="Nunito" w:hAnsi="Nuni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