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tbl>
      <w:tblPr>
        <w:tblW w:w="9638" w:type="dxa"/>
        <w:jc w:val="start"/>
        <w:tblInd w:w="-2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for col in headers %}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{%tr for row in data %}</w:t>
            </w:r>
          </w:p>
        </w:tc>
      </w:tr>
      <w:tr>
        <w:trPr/>
        <w:tc>
          <w:tcPr>
            <w:tcW w:w="3212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for col in row %}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{{ col }}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{%tc endfor %}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/>
            </w:pPr>
            <w:r>
              <w:rPr/>
              <w:t>{%tr endfor %}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Style15"/>
        <w:pBdr/>
        <w:bidi w:val="0"/>
        <w:spacing w:before="0" w:after="16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>Пояснения:</w:t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4"/>
        </w:rPr>
        <w:t xml:space="preserve">Е – </w:t>
      </w:r>
      <w:r>
        <w:rPr>
          <w:rFonts w:ascii="Times New Roman" w:hAnsi="Times New Roman"/>
          <w:color w:val="000000"/>
          <w:sz w:val="28"/>
        </w:rPr>
        <w:t>средняя относительная ошибка аппроксимации,</w:t>
      </w:r>
      <w:r>
        <w:rPr>
          <w:color w:val="000000"/>
        </w:rPr>
        <w:t> </w:t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4"/>
        </w:rPr>
        <w:t xml:space="preserve">Е = </w:t>
      </w:r>
      <w:r>
        <w:rPr/>
        <w:drawing>
          <wp:inline distT="0" distB="0" distL="0" distR="0">
            <wp:extent cx="1343025" cy="447675"/>
            <wp:effectExtent l="0" t="0" r="0" b="0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20618358"/>
      <w:bookmarkStart w:id="1" w:name="_Hlk120648105"/>
      <w:bookmarkEnd w:id="0"/>
      <w:bookmarkEnd w:id="1"/>
      <w:r>
        <w:rPr>
          <w:rFonts w:ascii="Times New Roman" w:hAnsi="Times New Roman"/>
          <w:color w:val="000000"/>
          <w:sz w:val="28"/>
        </w:rPr>
        <w:t>.</w:t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K</w:t>
      </w:r>
      <w:r>
        <w:rPr>
          <w:color w:val="000000"/>
        </w:rPr>
        <w:t xml:space="preserve"> – </w:t>
      </w:r>
      <w:r>
        <w:rPr>
          <w:rFonts w:ascii="Times New Roman" w:hAnsi="Times New Roman"/>
          <w:color w:val="000000"/>
          <w:sz w:val="28"/>
        </w:rPr>
        <w:t>КСП,</w:t>
      </w:r>
      <w:r>
        <w:rPr>
          <w:color w:val="000000"/>
        </w:rPr>
        <w:t> </w:t>
      </w:r>
    </w:p>
    <w:p>
      <w:pPr>
        <w:pStyle w:val="Style15"/>
        <w:pBdr/>
        <w:spacing w:before="0" w:after="160"/>
        <w:jc w:val="both"/>
        <w:rPr>
          <w:color w:val="000000"/>
        </w:rPr>
      </w:pPr>
      <w:r>
        <w:rPr>
          <w:color w:val="000000"/>
        </w:rPr>
        <w:drawing>
          <wp:inline distT="0" distB="0" distL="0" distR="0">
            <wp:extent cx="3209925" cy="238125"/>
            <wp:effectExtent l="0" t="0" r="0" b="0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pBdr/>
        <w:spacing w:before="0" w:after="160"/>
        <w:jc w:val="both"/>
        <w:rPr>
          <w:color w:val="000000"/>
        </w:rPr>
      </w:pPr>
      <w:r>
        <w:rPr>
          <w:color w:val="000000"/>
        </w:rPr>
        <w:drawing>
          <wp:inline distT="0" distB="0" distL="0" distR="0">
            <wp:extent cx="2733675" cy="457200"/>
            <wp:effectExtent l="0" t="0" r="0" b="0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pBdr/>
        <w:spacing w:before="0" w:after="160"/>
        <w:jc w:val="both"/>
        <w:rPr/>
      </w:pPr>
      <w:r>
        <w:rPr/>
        <w:drawing>
          <wp:inline distT="0" distB="0" distL="0" distR="0">
            <wp:extent cx="114300" cy="200025"/>
            <wp:effectExtent l="0" t="0" r="0" b="0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 – </w:t>
      </w:r>
      <w:r>
        <w:rPr>
          <w:rFonts w:ascii="Times New Roman" w:hAnsi="Times New Roman"/>
          <w:color w:val="000000"/>
          <w:sz w:val="28"/>
        </w:rPr>
        <w:t>относительный КСП,</w:t>
      </w:r>
    </w:p>
    <w:p>
      <w:pPr>
        <w:pStyle w:val="Style15"/>
        <w:pBdr/>
        <w:spacing w:before="0" w:after="160"/>
        <w:jc w:val="both"/>
        <w:rPr/>
      </w:pPr>
      <w:r>
        <w:rPr/>
        <w:drawing>
          <wp:inline distT="0" distB="0" distL="0" distR="0">
            <wp:extent cx="114300" cy="200025"/>
            <wp:effectExtent l="0" t="0" r="0" b="0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= </w:t>
      </w:r>
      <w:r>
        <w:rPr/>
        <w:drawing>
          <wp:inline distT="0" distB="0" distL="0" distR="0">
            <wp:extent cx="581025" cy="409575"/>
            <wp:effectExtent l="0" t="0" r="0" b="0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i/>
          <w:color w:val="000000"/>
          <w:sz w:val="28"/>
        </w:rPr>
        <w:t>L</w:t>
      </w:r>
      <w:r>
        <w:rPr>
          <w:color w:val="000000"/>
        </w:rPr>
        <w:t xml:space="preserve"> – </w:t>
      </w:r>
      <w:r>
        <w:rPr>
          <w:rFonts w:ascii="Times New Roman" w:hAnsi="Times New Roman"/>
          <w:color w:val="000000"/>
          <w:sz w:val="28"/>
        </w:rPr>
        <w:t>непрерывный КСП,</w:t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4"/>
        </w:rPr>
        <w:t>L(</w:t>
      </w:r>
      <w:r>
        <w:rPr/>
        <w:drawing>
          <wp:inline distT="0" distB="0" distL="0" distR="0">
            <wp:extent cx="114300" cy="152400"/>
            <wp:effectExtent l="0" t="0" r="0" b="0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</w:rPr>
        <w:t xml:space="preserve">= </w:t>
      </w:r>
      <w:r>
        <w:rPr/>
        <w:drawing>
          <wp:inline distT="0" distB="0" distL="0" distR="0">
            <wp:extent cx="1104900" cy="381000"/>
            <wp:effectExtent l="0" t="0" r="0" b="0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</w:rPr>
        <w:t>,</w:t>
      </w:r>
    </w:p>
    <w:p>
      <w:pPr>
        <w:pStyle w:val="Style15"/>
        <w:pBdr/>
        <w:spacing w:before="0" w:after="160"/>
        <w:jc w:val="both"/>
        <w:rPr/>
      </w:pPr>
      <w:r>
        <w:rPr/>
        <w:drawing>
          <wp:inline distT="0" distB="0" distL="0" distR="0">
            <wp:extent cx="2305050" cy="361950"/>
            <wp:effectExtent l="0" t="0" r="0" b="0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93680501"/>
      <w:bookmarkEnd w:id="2"/>
    </w:p>
    <w:p>
      <w:pPr>
        <w:pStyle w:val="Style15"/>
        <w:pBdr/>
        <w:spacing w:before="0" w:after="160"/>
        <w:jc w:val="both"/>
        <w:rPr/>
      </w:pPr>
      <w:r>
        <w:rPr/>
        <w:drawing>
          <wp:inline distT="0" distB="0" distL="0" distR="0">
            <wp:extent cx="133350" cy="200025"/>
            <wp:effectExtent l="0" t="0" r="0" b="0"/>
            <wp:docPr id="10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>- относи</w:t>
      </w:r>
      <w:bookmarkStart w:id="3" w:name="_GoBack"/>
      <w:bookmarkEnd w:id="3"/>
      <w:r>
        <w:rPr>
          <w:rFonts w:ascii="Times New Roman" w:hAnsi="Times New Roman"/>
          <w:color w:val="000000"/>
          <w:sz w:val="28"/>
        </w:rPr>
        <w:t>тельный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  <w:sz w:val="28"/>
        </w:rPr>
        <w:t>непрерывный КСП,</w:t>
      </w:r>
    </w:p>
    <w:p>
      <w:pPr>
        <w:pStyle w:val="Style15"/>
        <w:pBdr/>
        <w:spacing w:before="0" w:after="160"/>
        <w:jc w:val="both"/>
        <w:rPr>
          <w:color w:val="000000"/>
        </w:rPr>
      </w:pPr>
      <w:r>
        <w:rPr>
          <w:color w:val="000000"/>
        </w:rPr>
        <w:drawing>
          <wp:inline distT="0" distB="0" distL="0" distR="0">
            <wp:extent cx="2943225" cy="352425"/>
            <wp:effectExtent l="0" t="0" r="0" b="0"/>
            <wp:docPr id="1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М – сумма модулей ошибок,</w:t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 xml:space="preserve">М = </w:t>
      </w:r>
      <w:r>
        <w:rPr/>
        <w:drawing>
          <wp:inline distT="0" distB="0" distL="0" distR="0">
            <wp:extent cx="752475" cy="419100"/>
            <wp:effectExtent l="0" t="0" r="0" b="0"/>
            <wp:docPr id="12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Hlk120618600"/>
      <w:bookmarkEnd w:id="4"/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О – максимальная ошибка,</w:t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 xml:space="preserve">О </w:t>
      </w:r>
      <w:r>
        <w:rPr/>
        <w:drawing>
          <wp:inline distT="0" distB="0" distL="0" distR="0">
            <wp:extent cx="752475" cy="333375"/>
            <wp:effectExtent l="0" t="0" r="0" b="0"/>
            <wp:docPr id="13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Z</w:t>
      </w:r>
      <w:r>
        <w:rPr>
          <w:color w:val="000000"/>
        </w:rPr>
        <w:t> – </w:t>
      </w:r>
      <w:r>
        <w:rPr>
          <w:rFonts w:ascii="Times New Roman" w:hAnsi="Times New Roman"/>
          <w:color w:val="000000"/>
          <w:sz w:val="28"/>
        </w:rPr>
        <w:t>максимальная относительная ошибка,</w:t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Z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= </w:t>
      </w:r>
      <w:r>
        <w:rPr/>
        <w:drawing>
          <wp:inline distT="0" distB="0" distL="0" distR="0">
            <wp:extent cx="1085850" cy="400050"/>
            <wp:effectExtent l="0" t="0" r="0" b="0"/>
            <wp:docPr id="14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Н – сумма квадратов ошибок,</w:t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 xml:space="preserve">Н = </w:t>
      </w:r>
      <w:r>
        <w:rPr/>
        <w:drawing>
          <wp:inline distT="0" distB="0" distL="0" distR="0">
            <wp:extent cx="647700" cy="419100"/>
            <wp:effectExtent l="0" t="0" r="0" b="0"/>
            <wp:docPr id="15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>R – критерий множественной детерминации,</w:t>
      </w:r>
    </w:p>
    <w:p>
      <w:pPr>
        <w:pStyle w:val="Style15"/>
        <w:pBdr/>
        <w:spacing w:before="0" w:after="160"/>
        <w:jc w:val="both"/>
        <w:rPr/>
      </w:pPr>
      <w:r>
        <w:rPr/>
        <w:drawing>
          <wp:inline distT="0" distB="0" distL="0" distR="0">
            <wp:extent cx="1409700" cy="533400"/>
            <wp:effectExtent l="0" t="0" r="0" b="0"/>
            <wp:docPr id="16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pBdr/>
        <w:spacing w:before="0" w:after="160"/>
        <w:jc w:val="both"/>
        <w:rPr/>
      </w:pPr>
      <w:r>
        <w:rPr>
          <w:rFonts w:ascii="Times New Roman" w:hAnsi="Times New Roman"/>
          <w:color w:val="000000"/>
          <w:sz w:val="28"/>
        </w:rPr>
        <w:t xml:space="preserve">где </w:t>
      </w:r>
      <w:r>
        <w:rPr/>
        <w:drawing>
          <wp:inline distT="0" distB="0" distL="0" distR="0">
            <wp:extent cx="828675" cy="581025"/>
            <wp:effectExtent l="0" t="0" r="0" b="0"/>
            <wp:docPr id="17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2</Pages>
  <Words>84</Words>
  <Characters>382</Characters>
  <CharactersWithSpaces>458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2023-01-14T23:41:33Z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