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A65" w:rsidRPr="00274094" w:rsidRDefault="002B1A65" w:rsidP="00274094">
      <w:pPr>
        <w:pStyle w:val="a6"/>
        <w:keepNext/>
        <w:keepLines/>
        <w:numPr>
          <w:ilvl w:val="0"/>
          <w:numId w:val="9"/>
        </w:numPr>
        <w:spacing w:before="240"/>
        <w:jc w:val="center"/>
        <w:outlineLvl w:val="0"/>
        <w:rPr>
          <w:rFonts w:eastAsia="Times New Roman" w:cs="Times New Roman"/>
          <w:b/>
          <w:szCs w:val="28"/>
        </w:rPr>
      </w:pPr>
      <w:bookmarkStart w:id="0" w:name="_Toc164342744"/>
      <w:r w:rsidRPr="00274094">
        <w:rPr>
          <w:rFonts w:eastAsia="Times New Roman" w:cs="Times New Roman"/>
          <w:b/>
          <w:szCs w:val="28"/>
        </w:rPr>
        <w:t>Обеспечения качества программного обеспечения</w:t>
      </w:r>
      <w:bookmarkEnd w:id="0"/>
    </w:p>
    <w:p w:rsidR="002B1A65" w:rsidRPr="002B1A65" w:rsidRDefault="002B1A65" w:rsidP="002B1A65">
      <w:pPr>
        <w:rPr>
          <w:rFonts w:eastAsia="Calibri" w:cs="Times New Roman"/>
          <w:szCs w:val="28"/>
        </w:rPr>
      </w:pPr>
      <w:r w:rsidRPr="002B1A65">
        <w:rPr>
          <w:rFonts w:eastAsia="Times New Roman" w:cs="Times New Roman"/>
          <w:b/>
          <w:bCs/>
          <w:szCs w:val="28"/>
        </w:rPr>
        <w:t>Основные теоретические сведения</w:t>
      </w:r>
    </w:p>
    <w:p w:rsidR="002B1A65" w:rsidRPr="002B1A65" w:rsidRDefault="002B1A65" w:rsidP="002B1A65">
      <w:pPr>
        <w:rPr>
          <w:rFonts w:eastAsia="Calibri" w:cs="Times New Roman"/>
          <w:szCs w:val="28"/>
        </w:rPr>
      </w:pPr>
      <w:r w:rsidRPr="002B1A65">
        <w:rPr>
          <w:rFonts w:eastAsia="Times New Roman" w:cs="Times New Roman"/>
          <w:szCs w:val="28"/>
        </w:rPr>
        <w:t>Все программы по характеру использования и категориям  пользователей  можно</w:t>
      </w:r>
      <w:r w:rsidRPr="002B1A65">
        <w:rPr>
          <w:rFonts w:eastAsia="Calibri" w:cs="Times New Roman"/>
          <w:szCs w:val="28"/>
        </w:rPr>
        <w:t xml:space="preserve"> </w:t>
      </w:r>
      <w:r w:rsidRPr="002B1A65">
        <w:rPr>
          <w:rFonts w:eastAsia="Times New Roman" w:cs="Times New Roman"/>
          <w:szCs w:val="28"/>
        </w:rPr>
        <w:t xml:space="preserve">разделить на два класса - </w:t>
      </w:r>
      <w:r w:rsidRPr="002B1A65">
        <w:rPr>
          <w:rFonts w:eastAsia="Times New Roman" w:cs="Times New Roman"/>
          <w:i/>
          <w:iCs/>
          <w:szCs w:val="28"/>
        </w:rPr>
        <w:t>утилитарные программы</w:t>
      </w:r>
      <w:r w:rsidRPr="002B1A65">
        <w:rPr>
          <w:rFonts w:eastAsia="Times New Roman" w:cs="Times New Roman"/>
          <w:szCs w:val="28"/>
        </w:rPr>
        <w:t xml:space="preserve"> и </w:t>
      </w:r>
      <w:r w:rsidRPr="002B1A65">
        <w:rPr>
          <w:rFonts w:eastAsia="Times New Roman" w:cs="Times New Roman"/>
          <w:i/>
          <w:iCs/>
          <w:szCs w:val="28"/>
        </w:rPr>
        <w:t>программные продукты</w:t>
      </w:r>
      <w:r w:rsidRPr="002B1A65">
        <w:rPr>
          <w:rFonts w:eastAsia="Times New Roman" w:cs="Times New Roman"/>
          <w:szCs w:val="28"/>
        </w:rPr>
        <w:t xml:space="preserve"> </w:t>
      </w:r>
      <w:r w:rsidRPr="002B1A65">
        <w:rPr>
          <w:rFonts w:eastAsia="Times New Roman" w:cs="Times New Roman"/>
          <w:i/>
          <w:iCs/>
          <w:szCs w:val="28"/>
        </w:rPr>
        <w:t>(изделия).</w:t>
      </w:r>
      <w:r w:rsidRPr="002B1A65">
        <w:rPr>
          <w:rFonts w:eastAsia="Times New Roman" w:cs="Times New Roman"/>
          <w:szCs w:val="28"/>
        </w:rPr>
        <w:t xml:space="preserve"> </w:t>
      </w:r>
      <w:r w:rsidRPr="002B1A65">
        <w:rPr>
          <w:rFonts w:eastAsia="Times New Roman" w:cs="Times New Roman"/>
          <w:i/>
          <w:iCs/>
          <w:szCs w:val="28"/>
        </w:rPr>
        <w:t xml:space="preserve">Утилитарные программы </w:t>
      </w:r>
      <w:r w:rsidRPr="002B1A65">
        <w:rPr>
          <w:rFonts w:eastAsia="Times New Roman" w:cs="Times New Roman"/>
          <w:szCs w:val="28"/>
        </w:rPr>
        <w:t>(«программы для себя»)</w:t>
      </w:r>
      <w:r w:rsidRPr="002B1A65">
        <w:rPr>
          <w:rFonts w:eastAsia="Times New Roman" w:cs="Times New Roman"/>
          <w:i/>
          <w:iCs/>
          <w:szCs w:val="28"/>
        </w:rPr>
        <w:t xml:space="preserve"> </w:t>
      </w:r>
      <w:r w:rsidRPr="002B1A65">
        <w:rPr>
          <w:rFonts w:eastAsia="Times New Roman" w:cs="Times New Roman"/>
          <w:szCs w:val="28"/>
        </w:rPr>
        <w:t>предназначены для</w:t>
      </w:r>
      <w:r w:rsidRPr="002B1A65">
        <w:rPr>
          <w:rFonts w:eastAsia="Calibri" w:cs="Times New Roman"/>
          <w:szCs w:val="28"/>
        </w:rPr>
        <w:t xml:space="preserve"> </w:t>
      </w:r>
      <w:r w:rsidRPr="002B1A65">
        <w:rPr>
          <w:rFonts w:eastAsia="Times New Roman" w:cs="Times New Roman"/>
          <w:szCs w:val="28"/>
        </w:rPr>
        <w:t>удовлетворения нужд их разработчиков. Чаще всего утилитарные программы выполняют роль сервиса в технологии обработки данных либо являются программами решения функциональных задач, не предназначенных для широкого распространения.</w:t>
      </w:r>
    </w:p>
    <w:p w:rsidR="002B1A65" w:rsidRPr="002B1A65" w:rsidRDefault="002B1A65" w:rsidP="002B1A65">
      <w:pPr>
        <w:rPr>
          <w:rFonts w:eastAsia="Times New Roman" w:cs="Times New Roman"/>
          <w:szCs w:val="28"/>
        </w:rPr>
      </w:pPr>
      <w:r w:rsidRPr="002B1A65">
        <w:rPr>
          <w:rFonts w:eastAsia="Times New Roman" w:cs="Times New Roman"/>
          <w:i/>
          <w:iCs/>
          <w:szCs w:val="28"/>
        </w:rPr>
        <w:t xml:space="preserve">Программные продукты (изделия) </w:t>
      </w:r>
      <w:r w:rsidRPr="002B1A65">
        <w:rPr>
          <w:rFonts w:eastAsia="Times New Roman" w:cs="Times New Roman"/>
          <w:szCs w:val="28"/>
        </w:rPr>
        <w:t>предназначены для удовлетворения потребностей</w:t>
      </w:r>
      <w:r w:rsidRPr="002B1A65">
        <w:rPr>
          <w:rFonts w:eastAsia="Times New Roman" w:cs="Times New Roman"/>
          <w:i/>
          <w:iCs/>
          <w:szCs w:val="28"/>
        </w:rPr>
        <w:t xml:space="preserve"> </w:t>
      </w:r>
      <w:r w:rsidRPr="002B1A65">
        <w:rPr>
          <w:rFonts w:eastAsia="Times New Roman" w:cs="Times New Roman"/>
          <w:szCs w:val="28"/>
        </w:rPr>
        <w:t>пользователей, широкого распространения и продажи.</w:t>
      </w:r>
    </w:p>
    <w:p w:rsidR="002B1A65" w:rsidRPr="002B1A65" w:rsidRDefault="002B1A65" w:rsidP="002B1A65">
      <w:pPr>
        <w:rPr>
          <w:rFonts w:eastAsia="Calibri" w:cs="Times New Roman"/>
          <w:szCs w:val="28"/>
        </w:rPr>
      </w:pPr>
      <w:r w:rsidRPr="002B1A65">
        <w:rPr>
          <w:rFonts w:eastAsia="Times New Roman" w:cs="Times New Roman"/>
          <w:szCs w:val="28"/>
        </w:rPr>
        <w:t>Существуют</w:t>
      </w:r>
      <w:r w:rsidRPr="002B1A65">
        <w:rPr>
          <w:rFonts w:eastAsia="Times New Roman" w:cs="Times New Roman"/>
          <w:szCs w:val="28"/>
        </w:rPr>
        <w:tab/>
        <w:t>и</w:t>
      </w:r>
      <w:r w:rsidRPr="002B1A65">
        <w:rPr>
          <w:rFonts w:eastAsia="Times New Roman" w:cs="Times New Roman"/>
          <w:szCs w:val="28"/>
        </w:rPr>
        <w:tab/>
        <w:t>другие</w:t>
      </w:r>
      <w:r w:rsidRPr="002B1A65">
        <w:rPr>
          <w:rFonts w:eastAsia="Times New Roman" w:cs="Times New Roman"/>
          <w:szCs w:val="28"/>
        </w:rPr>
        <w:tab/>
        <w:t>варианты</w:t>
      </w:r>
      <w:r w:rsidRPr="002B1A65">
        <w:rPr>
          <w:rFonts w:eastAsia="Times New Roman" w:cs="Times New Roman"/>
          <w:szCs w:val="28"/>
        </w:rPr>
        <w:tab/>
        <w:t>легального</w:t>
      </w:r>
      <w:r w:rsidRPr="002B1A65">
        <w:rPr>
          <w:rFonts w:eastAsia="Times New Roman" w:cs="Times New Roman"/>
          <w:szCs w:val="28"/>
        </w:rPr>
        <w:tab/>
        <w:t>распространения</w:t>
      </w:r>
      <w:r w:rsidRPr="002B1A65">
        <w:rPr>
          <w:rFonts w:eastAsia="Times New Roman" w:cs="Times New Roman"/>
          <w:szCs w:val="28"/>
        </w:rPr>
        <w:tab/>
        <w:t>программных</w:t>
      </w:r>
      <w:r w:rsidRPr="002B1A65">
        <w:rPr>
          <w:rFonts w:eastAsia="Calibri" w:cs="Times New Roman"/>
          <w:szCs w:val="28"/>
        </w:rPr>
        <w:t xml:space="preserve"> </w:t>
      </w:r>
      <w:r w:rsidRPr="002B1A65">
        <w:rPr>
          <w:rFonts w:eastAsia="Times New Roman" w:cs="Times New Roman"/>
          <w:szCs w:val="28"/>
        </w:rPr>
        <w:t>продуктов:</w:t>
      </w:r>
    </w:p>
    <w:p w:rsidR="002B1A65" w:rsidRPr="002B1A65" w:rsidRDefault="002B1A65" w:rsidP="002B1A65">
      <w:pPr>
        <w:numPr>
          <w:ilvl w:val="0"/>
          <w:numId w:val="2"/>
        </w:numPr>
        <w:tabs>
          <w:tab w:val="left" w:pos="881"/>
        </w:tabs>
        <w:rPr>
          <w:rFonts w:eastAsia="Times New Roman" w:cs="Times New Roman"/>
          <w:szCs w:val="28"/>
        </w:rPr>
      </w:pPr>
      <w:proofErr w:type="spellStart"/>
      <w:r w:rsidRPr="002B1A65">
        <w:rPr>
          <w:rFonts w:eastAsia="Times New Roman" w:cs="Times New Roman"/>
          <w:szCs w:val="28"/>
        </w:rPr>
        <w:t>freeware</w:t>
      </w:r>
      <w:proofErr w:type="spellEnd"/>
      <w:r w:rsidRPr="002B1A65">
        <w:rPr>
          <w:rFonts w:eastAsia="Times New Roman" w:cs="Times New Roman"/>
          <w:szCs w:val="28"/>
        </w:rPr>
        <w:t xml:space="preserve"> – бесплатные программы, свободно распространяемые, поддерживаются самим пользователем, который правомочен вносить в них необходимые изменения;</w:t>
      </w:r>
    </w:p>
    <w:p w:rsidR="002B1A65" w:rsidRPr="002B1A65" w:rsidRDefault="002B1A65" w:rsidP="002B1A65">
      <w:pPr>
        <w:numPr>
          <w:ilvl w:val="0"/>
          <w:numId w:val="2"/>
        </w:numPr>
        <w:tabs>
          <w:tab w:val="left" w:pos="1032"/>
        </w:tabs>
        <w:rPr>
          <w:rFonts w:eastAsia="Times New Roman" w:cs="Times New Roman"/>
          <w:szCs w:val="28"/>
        </w:rPr>
      </w:pPr>
      <w:proofErr w:type="spellStart"/>
      <w:r w:rsidRPr="002B1A65">
        <w:rPr>
          <w:rFonts w:eastAsia="Times New Roman" w:cs="Times New Roman"/>
          <w:szCs w:val="28"/>
        </w:rPr>
        <w:t>shareware</w:t>
      </w:r>
      <w:proofErr w:type="spellEnd"/>
      <w:r w:rsidRPr="002B1A65">
        <w:rPr>
          <w:rFonts w:eastAsia="Times New Roman" w:cs="Times New Roman"/>
          <w:szCs w:val="28"/>
        </w:rPr>
        <w:t xml:space="preserve"> – некоммерческие (условно-бесплатные) программы, которые могут использоваться, как правило, бесплатно.</w:t>
      </w:r>
    </w:p>
    <w:p w:rsidR="002B1A65" w:rsidRPr="002B1A65" w:rsidRDefault="002B1A65" w:rsidP="002B1A65">
      <w:pPr>
        <w:rPr>
          <w:rFonts w:eastAsia="Times New Roman" w:cs="Times New Roman"/>
          <w:szCs w:val="28"/>
        </w:rPr>
      </w:pPr>
      <w:r w:rsidRPr="002B1A65">
        <w:rPr>
          <w:rFonts w:eastAsia="Times New Roman" w:cs="Times New Roman"/>
          <w:szCs w:val="28"/>
        </w:rPr>
        <w:t>Ряд производителей использует ОЕМ - программы (</w:t>
      </w:r>
      <w:proofErr w:type="spellStart"/>
      <w:r w:rsidRPr="002B1A65">
        <w:rPr>
          <w:rFonts w:eastAsia="Times New Roman" w:cs="Times New Roman"/>
          <w:szCs w:val="28"/>
        </w:rPr>
        <w:t>Original</w:t>
      </w:r>
      <w:proofErr w:type="spellEnd"/>
      <w:r w:rsidRPr="002B1A65">
        <w:rPr>
          <w:rFonts w:eastAsia="Times New Roman" w:cs="Times New Roman"/>
          <w:szCs w:val="28"/>
        </w:rPr>
        <w:t xml:space="preserve"> </w:t>
      </w:r>
      <w:proofErr w:type="spellStart"/>
      <w:r w:rsidRPr="002B1A65">
        <w:rPr>
          <w:rFonts w:eastAsia="Times New Roman" w:cs="Times New Roman"/>
          <w:szCs w:val="28"/>
        </w:rPr>
        <w:t>Equipment</w:t>
      </w:r>
      <w:proofErr w:type="spellEnd"/>
      <w:r w:rsidRPr="002B1A65">
        <w:rPr>
          <w:rFonts w:eastAsia="Times New Roman" w:cs="Times New Roman"/>
          <w:szCs w:val="28"/>
        </w:rPr>
        <w:t xml:space="preserve"> </w:t>
      </w:r>
      <w:proofErr w:type="spellStart"/>
      <w:r w:rsidRPr="002B1A65">
        <w:rPr>
          <w:rFonts w:eastAsia="Times New Roman" w:cs="Times New Roman"/>
          <w:szCs w:val="28"/>
        </w:rPr>
        <w:t>Manufacturer</w:t>
      </w:r>
      <w:proofErr w:type="spellEnd"/>
      <w:r w:rsidRPr="002B1A65">
        <w:rPr>
          <w:rFonts w:eastAsia="Times New Roman" w:cs="Times New Roman"/>
          <w:szCs w:val="28"/>
        </w:rPr>
        <w:t>), т.е. встроенные программы, устанавливаемые на компьютеры или поставляемые вместе с вычислительной техникой.</w:t>
      </w:r>
    </w:p>
    <w:p w:rsidR="002B1A65" w:rsidRPr="002B1A65" w:rsidRDefault="002B1A65" w:rsidP="002B1A65">
      <w:pPr>
        <w:ind w:firstLine="708"/>
        <w:rPr>
          <w:rFonts w:eastAsia="Times New Roman" w:cs="Times New Roman"/>
          <w:szCs w:val="28"/>
        </w:rPr>
      </w:pPr>
      <w:r w:rsidRPr="002B1A65">
        <w:rPr>
          <w:rFonts w:eastAsia="Times New Roman" w:cs="Times New Roman"/>
          <w:szCs w:val="28"/>
        </w:rPr>
        <w:t>Программные продукты (ПП) могут создаваться как:</w:t>
      </w:r>
    </w:p>
    <w:p w:rsidR="002B1A65" w:rsidRPr="002B1A65" w:rsidRDefault="002B1A65" w:rsidP="002B1A65">
      <w:pPr>
        <w:numPr>
          <w:ilvl w:val="0"/>
          <w:numId w:val="4"/>
        </w:numPr>
        <w:tabs>
          <w:tab w:val="left" w:pos="840"/>
        </w:tabs>
        <w:contextualSpacing/>
        <w:rPr>
          <w:rFonts w:eastAsia="Times New Roman" w:cs="Times New Roman"/>
          <w:szCs w:val="28"/>
        </w:rPr>
      </w:pPr>
      <w:r w:rsidRPr="002B1A65">
        <w:rPr>
          <w:rFonts w:eastAsia="Times New Roman" w:cs="Times New Roman"/>
          <w:szCs w:val="28"/>
        </w:rPr>
        <w:t>индивидуальная разработка под заказ;</w:t>
      </w:r>
    </w:p>
    <w:p w:rsidR="002B1A65" w:rsidRPr="002B1A65" w:rsidRDefault="002B1A65" w:rsidP="002B1A65">
      <w:pPr>
        <w:numPr>
          <w:ilvl w:val="0"/>
          <w:numId w:val="4"/>
        </w:numPr>
        <w:tabs>
          <w:tab w:val="left" w:pos="840"/>
        </w:tabs>
        <w:contextualSpacing/>
        <w:rPr>
          <w:rFonts w:eastAsia="Times New Roman" w:cs="Times New Roman"/>
          <w:szCs w:val="28"/>
        </w:rPr>
      </w:pPr>
      <w:r w:rsidRPr="002B1A65">
        <w:rPr>
          <w:rFonts w:eastAsia="Times New Roman" w:cs="Times New Roman"/>
          <w:szCs w:val="28"/>
        </w:rPr>
        <w:t>разработка для массового распространения среди пользователей.</w:t>
      </w:r>
    </w:p>
    <w:p w:rsidR="002B1A65" w:rsidRPr="002B1A65" w:rsidRDefault="002B1A65" w:rsidP="002B1A65">
      <w:pPr>
        <w:rPr>
          <w:rFonts w:eastAsia="Calibri" w:cs="Times New Roman"/>
          <w:szCs w:val="28"/>
        </w:rPr>
      </w:pPr>
      <w:r w:rsidRPr="002B1A65">
        <w:rPr>
          <w:rFonts w:eastAsia="Times New Roman" w:cs="Times New Roman"/>
          <w:szCs w:val="28"/>
        </w:rPr>
        <w:t>Основными характеристиками программ являются:</w:t>
      </w:r>
    </w:p>
    <w:p w:rsidR="002B1A65" w:rsidRPr="002B1A65" w:rsidRDefault="002B1A65" w:rsidP="002B1A65">
      <w:pPr>
        <w:numPr>
          <w:ilvl w:val="0"/>
          <w:numId w:val="5"/>
        </w:numPr>
        <w:tabs>
          <w:tab w:val="left" w:pos="1400"/>
        </w:tabs>
        <w:ind w:hanging="11"/>
        <w:contextualSpacing/>
        <w:rPr>
          <w:rFonts w:eastAsia="Symbol" w:cs="Times New Roman"/>
          <w:szCs w:val="28"/>
        </w:rPr>
      </w:pPr>
      <w:r w:rsidRPr="002B1A65">
        <w:rPr>
          <w:rFonts w:eastAsia="Times New Roman" w:cs="Times New Roman"/>
          <w:szCs w:val="28"/>
        </w:rPr>
        <w:t>алгоритмическая сложность (логика алгоритмов обработки информации);</w:t>
      </w:r>
    </w:p>
    <w:p w:rsidR="002B1A65" w:rsidRPr="002B1A65" w:rsidRDefault="002B1A65" w:rsidP="002B1A65">
      <w:pPr>
        <w:numPr>
          <w:ilvl w:val="0"/>
          <w:numId w:val="5"/>
        </w:numPr>
        <w:tabs>
          <w:tab w:val="left" w:pos="1400"/>
        </w:tabs>
        <w:ind w:hanging="11"/>
        <w:contextualSpacing/>
        <w:rPr>
          <w:rFonts w:eastAsia="Symbol" w:cs="Times New Roman"/>
          <w:szCs w:val="28"/>
        </w:rPr>
      </w:pPr>
      <w:r w:rsidRPr="002B1A65">
        <w:rPr>
          <w:rFonts w:eastAsia="Times New Roman" w:cs="Times New Roman"/>
          <w:szCs w:val="28"/>
        </w:rPr>
        <w:t>состав и глубина проработки реализованных функций обработки;</w:t>
      </w:r>
    </w:p>
    <w:p w:rsidR="002B1A65" w:rsidRPr="002B1A65" w:rsidRDefault="002B1A65" w:rsidP="002B1A65">
      <w:pPr>
        <w:numPr>
          <w:ilvl w:val="0"/>
          <w:numId w:val="5"/>
        </w:numPr>
        <w:tabs>
          <w:tab w:val="left" w:pos="1400"/>
        </w:tabs>
        <w:ind w:hanging="11"/>
        <w:contextualSpacing/>
        <w:rPr>
          <w:rFonts w:eastAsia="Symbol" w:cs="Times New Roman"/>
          <w:szCs w:val="28"/>
        </w:rPr>
      </w:pPr>
      <w:r w:rsidRPr="002B1A65">
        <w:rPr>
          <w:rFonts w:eastAsia="Times New Roman" w:cs="Times New Roman"/>
          <w:szCs w:val="28"/>
        </w:rPr>
        <w:t>полнота и системность функций обработки;</w:t>
      </w:r>
    </w:p>
    <w:p w:rsidR="002B1A65" w:rsidRPr="002B1A65" w:rsidRDefault="002B1A65" w:rsidP="002B1A65">
      <w:pPr>
        <w:numPr>
          <w:ilvl w:val="0"/>
          <w:numId w:val="5"/>
        </w:numPr>
        <w:tabs>
          <w:tab w:val="left" w:pos="1400"/>
        </w:tabs>
        <w:ind w:hanging="11"/>
        <w:contextualSpacing/>
        <w:rPr>
          <w:rFonts w:eastAsia="Symbol" w:cs="Times New Roman"/>
          <w:szCs w:val="28"/>
        </w:rPr>
      </w:pPr>
      <w:r w:rsidRPr="002B1A65">
        <w:rPr>
          <w:rFonts w:eastAsia="Times New Roman" w:cs="Times New Roman"/>
          <w:szCs w:val="28"/>
        </w:rPr>
        <w:lastRenderedPageBreak/>
        <w:t>объём файлов программ;</w:t>
      </w:r>
    </w:p>
    <w:p w:rsidR="002B1A65" w:rsidRPr="002B1A65" w:rsidRDefault="002B1A65" w:rsidP="002B1A65">
      <w:pPr>
        <w:numPr>
          <w:ilvl w:val="0"/>
          <w:numId w:val="5"/>
        </w:numPr>
        <w:tabs>
          <w:tab w:val="left" w:pos="1416"/>
        </w:tabs>
        <w:ind w:hanging="11"/>
        <w:contextualSpacing/>
        <w:rPr>
          <w:rFonts w:eastAsia="Symbol" w:cs="Times New Roman"/>
          <w:szCs w:val="28"/>
        </w:rPr>
      </w:pPr>
      <w:r w:rsidRPr="002B1A65">
        <w:rPr>
          <w:rFonts w:eastAsia="Times New Roman" w:cs="Times New Roman"/>
          <w:szCs w:val="28"/>
        </w:rPr>
        <w:t>требования к операционной системе и техническим средствам обработки со стороны программного средства;</w:t>
      </w:r>
    </w:p>
    <w:p w:rsidR="002B1A65" w:rsidRPr="002B1A65" w:rsidRDefault="002B1A65" w:rsidP="002B1A65">
      <w:pPr>
        <w:numPr>
          <w:ilvl w:val="0"/>
          <w:numId w:val="5"/>
        </w:numPr>
        <w:tabs>
          <w:tab w:val="left" w:pos="1400"/>
        </w:tabs>
        <w:ind w:hanging="11"/>
        <w:contextualSpacing/>
        <w:rPr>
          <w:rFonts w:eastAsia="Symbol" w:cs="Times New Roman"/>
          <w:szCs w:val="28"/>
        </w:rPr>
      </w:pPr>
      <w:r w:rsidRPr="002B1A65">
        <w:rPr>
          <w:rFonts w:eastAsia="Times New Roman" w:cs="Times New Roman"/>
          <w:szCs w:val="28"/>
        </w:rPr>
        <w:t>объём дисковой памяти;</w:t>
      </w:r>
    </w:p>
    <w:p w:rsidR="002B1A65" w:rsidRPr="002B1A65" w:rsidRDefault="002B1A65" w:rsidP="002B1A65">
      <w:pPr>
        <w:numPr>
          <w:ilvl w:val="0"/>
          <w:numId w:val="5"/>
        </w:numPr>
        <w:tabs>
          <w:tab w:val="left" w:pos="1400"/>
        </w:tabs>
        <w:ind w:hanging="11"/>
        <w:contextualSpacing/>
        <w:rPr>
          <w:rFonts w:eastAsia="Symbol" w:cs="Times New Roman"/>
          <w:szCs w:val="28"/>
        </w:rPr>
      </w:pPr>
      <w:r w:rsidRPr="002B1A65">
        <w:rPr>
          <w:rFonts w:eastAsia="Times New Roman" w:cs="Times New Roman"/>
          <w:szCs w:val="28"/>
        </w:rPr>
        <w:t>размер оперативной памяти для запуска программ;</w:t>
      </w:r>
    </w:p>
    <w:p w:rsidR="002B1A65" w:rsidRPr="002B1A65" w:rsidRDefault="002B1A65" w:rsidP="002B1A65">
      <w:pPr>
        <w:numPr>
          <w:ilvl w:val="0"/>
          <w:numId w:val="5"/>
        </w:numPr>
        <w:tabs>
          <w:tab w:val="left" w:pos="1400"/>
        </w:tabs>
        <w:ind w:hanging="11"/>
        <w:contextualSpacing/>
        <w:rPr>
          <w:rFonts w:eastAsia="Symbol" w:cs="Times New Roman"/>
          <w:szCs w:val="28"/>
        </w:rPr>
      </w:pPr>
      <w:r w:rsidRPr="002B1A65">
        <w:rPr>
          <w:rFonts w:eastAsia="Times New Roman" w:cs="Times New Roman"/>
          <w:szCs w:val="28"/>
        </w:rPr>
        <w:t>тип процессора;</w:t>
      </w:r>
    </w:p>
    <w:p w:rsidR="002B1A65" w:rsidRPr="002B1A65" w:rsidRDefault="002B1A65" w:rsidP="002B1A65">
      <w:pPr>
        <w:numPr>
          <w:ilvl w:val="0"/>
          <w:numId w:val="5"/>
        </w:numPr>
        <w:tabs>
          <w:tab w:val="left" w:pos="1400"/>
        </w:tabs>
        <w:ind w:hanging="11"/>
        <w:contextualSpacing/>
        <w:rPr>
          <w:rFonts w:eastAsia="Symbol" w:cs="Times New Roman"/>
          <w:szCs w:val="28"/>
        </w:rPr>
      </w:pPr>
      <w:r w:rsidRPr="002B1A65">
        <w:rPr>
          <w:rFonts w:eastAsia="Times New Roman" w:cs="Times New Roman"/>
          <w:szCs w:val="28"/>
        </w:rPr>
        <w:t>версия операционной системы;</w:t>
      </w:r>
    </w:p>
    <w:p w:rsidR="002B1A65" w:rsidRPr="002B1A65" w:rsidRDefault="002B1A65" w:rsidP="002B1A65">
      <w:pPr>
        <w:numPr>
          <w:ilvl w:val="0"/>
          <w:numId w:val="5"/>
        </w:numPr>
        <w:tabs>
          <w:tab w:val="left" w:pos="1400"/>
        </w:tabs>
        <w:ind w:hanging="11"/>
        <w:contextualSpacing/>
        <w:rPr>
          <w:rFonts w:eastAsia="Symbol" w:cs="Times New Roman"/>
          <w:szCs w:val="28"/>
        </w:rPr>
      </w:pPr>
      <w:r w:rsidRPr="002B1A65">
        <w:rPr>
          <w:rFonts w:eastAsia="Times New Roman" w:cs="Times New Roman"/>
          <w:szCs w:val="28"/>
        </w:rPr>
        <w:t>наличие вычислительной сети и др.</w:t>
      </w:r>
    </w:p>
    <w:p w:rsidR="002B1A65" w:rsidRPr="002B1A65" w:rsidRDefault="002B1A65" w:rsidP="002B1A65">
      <w:pPr>
        <w:rPr>
          <w:rFonts w:eastAsia="Calibri" w:cs="Times New Roman"/>
          <w:szCs w:val="28"/>
        </w:rPr>
      </w:pPr>
      <w:r w:rsidRPr="002B1A65">
        <w:rPr>
          <w:rFonts w:eastAsia="Times New Roman" w:cs="Times New Roman"/>
          <w:szCs w:val="28"/>
        </w:rPr>
        <w:t>Программные продукты имеют многообразие показателей качества, которые отражают различные аспекты.</w:t>
      </w:r>
    </w:p>
    <w:p w:rsidR="002B1A65" w:rsidRPr="002B1A65" w:rsidRDefault="002B1A65" w:rsidP="002B1A65">
      <w:pPr>
        <w:rPr>
          <w:rFonts w:eastAsia="Calibri" w:cs="Times New Roman"/>
          <w:szCs w:val="28"/>
        </w:rPr>
      </w:pPr>
      <w:r w:rsidRPr="002B1A65">
        <w:rPr>
          <w:rFonts w:eastAsia="Times New Roman" w:cs="Times New Roman"/>
          <w:szCs w:val="28"/>
        </w:rPr>
        <w:t>Основная характеристика программного продукта – это его общая полезность, которая включает в себя мобильность, исходную полезность и удобство эксплуатации.</w:t>
      </w:r>
    </w:p>
    <w:p w:rsidR="002B1A65" w:rsidRPr="002B1A65" w:rsidRDefault="002B1A65" w:rsidP="002B1A65">
      <w:pPr>
        <w:rPr>
          <w:rFonts w:eastAsia="Calibri" w:cs="Times New Roman"/>
          <w:szCs w:val="28"/>
        </w:rPr>
      </w:pPr>
      <w:r w:rsidRPr="002B1A65">
        <w:rPr>
          <w:rFonts w:eastAsia="Times New Roman" w:cs="Times New Roman"/>
          <w:szCs w:val="28"/>
        </w:rPr>
        <w:t>Мобильность ПП означает их независимость от технического комплекса системы обработки данных, операционной среды, сетевой технологии обработки данных, специфики предметной области и т.п. Мобильный (</w:t>
      </w:r>
      <w:proofErr w:type="spellStart"/>
      <w:r w:rsidRPr="002B1A65">
        <w:rPr>
          <w:rFonts w:eastAsia="Times New Roman" w:cs="Times New Roman"/>
          <w:szCs w:val="28"/>
        </w:rPr>
        <w:t>многоплатфорный</w:t>
      </w:r>
      <w:proofErr w:type="spellEnd"/>
      <w:r w:rsidRPr="002B1A65">
        <w:rPr>
          <w:rFonts w:eastAsia="Times New Roman" w:cs="Times New Roman"/>
          <w:szCs w:val="28"/>
        </w:rPr>
        <w:t>) программный продукт может быть установлен на различных моделях компьютеров и операционных систем, без ограничений на его эксплуатацию в условиях вычислительной сети. Функции обработки такого программного продукта для массового использования без каких-либо изменений.</w:t>
      </w:r>
    </w:p>
    <w:p w:rsidR="002B1A65" w:rsidRPr="002B1A65" w:rsidRDefault="002B1A65" w:rsidP="002B1A65">
      <w:pPr>
        <w:ind w:left="700"/>
        <w:rPr>
          <w:rFonts w:eastAsia="Calibri" w:cs="Times New Roman"/>
          <w:szCs w:val="28"/>
        </w:rPr>
      </w:pPr>
      <w:r w:rsidRPr="002B1A65">
        <w:rPr>
          <w:rFonts w:eastAsia="Times New Roman" w:cs="Times New Roman"/>
          <w:szCs w:val="28"/>
        </w:rPr>
        <w:t>Исходная полезность характеризуется следующими показателями:</w:t>
      </w:r>
    </w:p>
    <w:p w:rsidR="002B1A65" w:rsidRPr="002B1A65" w:rsidRDefault="002B1A65" w:rsidP="002B1A65">
      <w:pPr>
        <w:numPr>
          <w:ilvl w:val="0"/>
          <w:numId w:val="6"/>
        </w:numPr>
        <w:tabs>
          <w:tab w:val="left" w:pos="840"/>
        </w:tabs>
        <w:contextualSpacing/>
        <w:rPr>
          <w:rFonts w:eastAsia="Times New Roman" w:cs="Times New Roman"/>
          <w:szCs w:val="28"/>
        </w:rPr>
      </w:pPr>
      <w:r w:rsidRPr="002B1A65">
        <w:rPr>
          <w:rFonts w:eastAsia="Times New Roman" w:cs="Times New Roman"/>
          <w:szCs w:val="28"/>
        </w:rPr>
        <w:t>надежность;</w:t>
      </w:r>
    </w:p>
    <w:p w:rsidR="002B1A65" w:rsidRPr="002B1A65" w:rsidRDefault="002B1A65" w:rsidP="002B1A65">
      <w:pPr>
        <w:numPr>
          <w:ilvl w:val="0"/>
          <w:numId w:val="6"/>
        </w:numPr>
        <w:tabs>
          <w:tab w:val="left" w:pos="847"/>
        </w:tabs>
        <w:contextualSpacing/>
        <w:rPr>
          <w:rFonts w:eastAsia="Times New Roman" w:cs="Times New Roman"/>
          <w:szCs w:val="28"/>
        </w:rPr>
      </w:pPr>
      <w:r w:rsidRPr="002B1A65">
        <w:rPr>
          <w:rFonts w:eastAsia="Times New Roman" w:cs="Times New Roman"/>
          <w:szCs w:val="28"/>
        </w:rPr>
        <w:t>эффективность;</w:t>
      </w:r>
    </w:p>
    <w:p w:rsidR="002B1A65" w:rsidRPr="002B1A65" w:rsidRDefault="002B1A65" w:rsidP="002B1A65">
      <w:pPr>
        <w:numPr>
          <w:ilvl w:val="0"/>
          <w:numId w:val="6"/>
        </w:numPr>
        <w:tabs>
          <w:tab w:val="left" w:pos="847"/>
        </w:tabs>
        <w:contextualSpacing/>
        <w:rPr>
          <w:rFonts w:eastAsia="Times New Roman" w:cs="Times New Roman"/>
          <w:szCs w:val="28"/>
        </w:rPr>
      </w:pPr>
      <w:r w:rsidRPr="002B1A65">
        <w:rPr>
          <w:rFonts w:eastAsia="Times New Roman" w:cs="Times New Roman"/>
          <w:szCs w:val="28"/>
        </w:rPr>
        <w:t>учет человеческого фактора;</w:t>
      </w:r>
    </w:p>
    <w:p w:rsidR="002B1A65" w:rsidRPr="002B1A65" w:rsidRDefault="002B1A65" w:rsidP="002B1A65">
      <w:pPr>
        <w:ind w:left="7"/>
        <w:rPr>
          <w:rFonts w:eastAsia="Calibri" w:cs="Times New Roman"/>
          <w:szCs w:val="28"/>
        </w:rPr>
      </w:pPr>
      <w:r w:rsidRPr="002B1A65">
        <w:rPr>
          <w:rFonts w:eastAsia="Times New Roman" w:cs="Times New Roman"/>
          <w:i/>
          <w:iCs/>
          <w:szCs w:val="28"/>
        </w:rPr>
        <w:t xml:space="preserve">Надежность работы ПП </w:t>
      </w:r>
      <w:r w:rsidRPr="002B1A65">
        <w:rPr>
          <w:rFonts w:eastAsia="Times New Roman" w:cs="Times New Roman"/>
          <w:szCs w:val="28"/>
        </w:rPr>
        <w:t xml:space="preserve">определяется </w:t>
      </w:r>
      <w:proofErr w:type="spellStart"/>
      <w:r w:rsidRPr="002B1A65">
        <w:rPr>
          <w:rFonts w:eastAsia="Times New Roman" w:cs="Times New Roman"/>
          <w:szCs w:val="28"/>
        </w:rPr>
        <w:t>бессбойностью</w:t>
      </w:r>
      <w:proofErr w:type="spellEnd"/>
      <w:r w:rsidRPr="002B1A65">
        <w:rPr>
          <w:rFonts w:eastAsia="Times New Roman" w:cs="Times New Roman"/>
          <w:szCs w:val="28"/>
        </w:rPr>
        <w:t xml:space="preserve"> и устойчивостью в работе</w:t>
      </w:r>
      <w:r w:rsidRPr="002B1A65">
        <w:rPr>
          <w:rFonts w:eastAsia="Times New Roman" w:cs="Times New Roman"/>
          <w:i/>
          <w:iCs/>
          <w:szCs w:val="28"/>
        </w:rPr>
        <w:t xml:space="preserve"> </w:t>
      </w:r>
      <w:r w:rsidRPr="002B1A65">
        <w:rPr>
          <w:rFonts w:eastAsia="Times New Roman" w:cs="Times New Roman"/>
          <w:szCs w:val="28"/>
        </w:rPr>
        <w:t>программ, точностью выполнения предписанных функций обработки, возможностью диагностики возникающих в процессе работы программ ошибок.</w:t>
      </w:r>
    </w:p>
    <w:p w:rsidR="002B1A65" w:rsidRPr="002B1A65" w:rsidRDefault="002B1A65" w:rsidP="002B1A65">
      <w:pPr>
        <w:ind w:left="7"/>
        <w:rPr>
          <w:rFonts w:eastAsia="Calibri" w:cs="Times New Roman"/>
          <w:szCs w:val="28"/>
        </w:rPr>
      </w:pPr>
      <w:r w:rsidRPr="002B1A65">
        <w:rPr>
          <w:rFonts w:eastAsia="Times New Roman" w:cs="Times New Roman"/>
          <w:i/>
          <w:iCs/>
          <w:szCs w:val="28"/>
        </w:rPr>
        <w:lastRenderedPageBreak/>
        <w:t xml:space="preserve">Эффективность ПП </w:t>
      </w:r>
      <w:r w:rsidRPr="002B1A65">
        <w:rPr>
          <w:rFonts w:eastAsia="Times New Roman" w:cs="Times New Roman"/>
          <w:szCs w:val="28"/>
        </w:rPr>
        <w:t>оценивается как с позиций прямого его назначения</w:t>
      </w:r>
      <w:r w:rsidRPr="002B1A65">
        <w:rPr>
          <w:rFonts w:eastAsia="Times New Roman" w:cs="Times New Roman"/>
          <w:i/>
          <w:iCs/>
          <w:szCs w:val="28"/>
        </w:rPr>
        <w:t xml:space="preserve"> </w:t>
      </w:r>
      <w:r w:rsidRPr="002B1A65">
        <w:rPr>
          <w:rFonts w:eastAsia="Times New Roman" w:cs="Times New Roman"/>
          <w:szCs w:val="28"/>
        </w:rPr>
        <w:t>–</w:t>
      </w:r>
      <w:r w:rsidRPr="002B1A65">
        <w:rPr>
          <w:rFonts w:eastAsia="Times New Roman" w:cs="Times New Roman"/>
          <w:i/>
          <w:iCs/>
          <w:szCs w:val="28"/>
        </w:rPr>
        <w:t xml:space="preserve"> </w:t>
      </w:r>
      <w:r w:rsidRPr="002B1A65">
        <w:rPr>
          <w:rFonts w:eastAsia="Times New Roman" w:cs="Times New Roman"/>
          <w:szCs w:val="28"/>
        </w:rPr>
        <w:t>требований пользователя, так и сточки зрения расхода вычислительных ресурсов, необходимых для его эксплуатации. Расход вычислительных ресурсов оценивается через объем внешней памяти для размещения программ и объём оперативной памяти для запуска программ.</w:t>
      </w:r>
    </w:p>
    <w:p w:rsidR="002B1A65" w:rsidRPr="002B1A65" w:rsidRDefault="002B1A65" w:rsidP="002B1A65">
      <w:pPr>
        <w:ind w:left="7"/>
        <w:rPr>
          <w:rFonts w:eastAsia="Calibri" w:cs="Times New Roman"/>
          <w:szCs w:val="28"/>
        </w:rPr>
      </w:pPr>
      <w:r w:rsidRPr="002B1A65">
        <w:rPr>
          <w:rFonts w:eastAsia="Times New Roman" w:cs="Times New Roman"/>
          <w:szCs w:val="28"/>
        </w:rPr>
        <w:t xml:space="preserve">Учёт человеческого фактора означает обеспечение дружественного интерфейса для работы конечного пользователя, наличие </w:t>
      </w:r>
      <w:proofErr w:type="spellStart"/>
      <w:r w:rsidRPr="002B1A65">
        <w:rPr>
          <w:rFonts w:eastAsia="Times New Roman" w:cs="Times New Roman"/>
          <w:szCs w:val="28"/>
        </w:rPr>
        <w:t>котекстно</w:t>
      </w:r>
      <w:proofErr w:type="spellEnd"/>
      <w:r w:rsidRPr="002B1A65">
        <w:rPr>
          <w:rFonts w:eastAsia="Times New Roman" w:cs="Times New Roman"/>
          <w:szCs w:val="28"/>
        </w:rPr>
        <w:t>- зависимой подсказки или обучающей системы в составе программного средства, хорошей документации для освоения и использования, заложенных в программном средстве функциональных возможностей, анализ и диагностику возникших ошибок и др.</w:t>
      </w:r>
    </w:p>
    <w:p w:rsidR="002B1A65" w:rsidRPr="002B1A65" w:rsidRDefault="002B1A65" w:rsidP="002B1A65">
      <w:pPr>
        <w:rPr>
          <w:rFonts w:eastAsia="Calibri" w:cs="Times New Roman"/>
          <w:szCs w:val="28"/>
        </w:rPr>
      </w:pPr>
      <w:r w:rsidRPr="002B1A65">
        <w:rPr>
          <w:rFonts w:eastAsia="Times New Roman" w:cs="Times New Roman"/>
          <w:szCs w:val="28"/>
        </w:rPr>
        <w:t>Удобство эксплуатации включает следующие показатели качества:</w:t>
      </w:r>
    </w:p>
    <w:p w:rsidR="002B1A65" w:rsidRPr="002B1A65" w:rsidRDefault="002B1A65" w:rsidP="002B1A65">
      <w:pPr>
        <w:numPr>
          <w:ilvl w:val="0"/>
          <w:numId w:val="7"/>
        </w:numPr>
        <w:tabs>
          <w:tab w:val="left" w:pos="847"/>
        </w:tabs>
        <w:contextualSpacing/>
        <w:rPr>
          <w:rFonts w:eastAsia="Times New Roman" w:cs="Times New Roman"/>
          <w:szCs w:val="28"/>
        </w:rPr>
      </w:pPr>
      <w:r w:rsidRPr="002B1A65">
        <w:rPr>
          <w:rFonts w:eastAsia="Times New Roman" w:cs="Times New Roman"/>
          <w:szCs w:val="28"/>
        </w:rPr>
        <w:t>модифицируемость;</w:t>
      </w:r>
    </w:p>
    <w:p w:rsidR="002B1A65" w:rsidRPr="002B1A65" w:rsidRDefault="002B1A65" w:rsidP="002B1A65">
      <w:pPr>
        <w:numPr>
          <w:ilvl w:val="0"/>
          <w:numId w:val="7"/>
        </w:numPr>
        <w:tabs>
          <w:tab w:val="left" w:pos="847"/>
        </w:tabs>
        <w:contextualSpacing/>
        <w:rPr>
          <w:rFonts w:eastAsia="Times New Roman" w:cs="Times New Roman"/>
          <w:szCs w:val="28"/>
        </w:rPr>
      </w:pPr>
      <w:proofErr w:type="spellStart"/>
      <w:r w:rsidRPr="002B1A65">
        <w:rPr>
          <w:rFonts w:eastAsia="Times New Roman" w:cs="Times New Roman"/>
          <w:szCs w:val="28"/>
        </w:rPr>
        <w:t>коммуникативность</w:t>
      </w:r>
      <w:proofErr w:type="spellEnd"/>
      <w:r w:rsidRPr="002B1A65">
        <w:rPr>
          <w:rFonts w:eastAsia="Times New Roman" w:cs="Times New Roman"/>
          <w:szCs w:val="28"/>
        </w:rPr>
        <w:t>.</w:t>
      </w:r>
    </w:p>
    <w:p w:rsidR="002B1A65" w:rsidRPr="002B1A65" w:rsidRDefault="002B1A65" w:rsidP="002B1A65">
      <w:pPr>
        <w:ind w:left="7"/>
        <w:rPr>
          <w:rFonts w:eastAsia="Calibri" w:cs="Times New Roman"/>
          <w:szCs w:val="28"/>
        </w:rPr>
      </w:pPr>
      <w:r w:rsidRPr="002B1A65">
        <w:rPr>
          <w:rFonts w:eastAsia="Times New Roman" w:cs="Times New Roman"/>
          <w:i/>
          <w:iCs/>
          <w:szCs w:val="28"/>
        </w:rPr>
        <w:t xml:space="preserve">Модифицируемость ПП </w:t>
      </w:r>
      <w:r w:rsidRPr="002B1A65">
        <w:rPr>
          <w:rFonts w:eastAsia="Times New Roman" w:cs="Times New Roman"/>
          <w:szCs w:val="28"/>
        </w:rPr>
        <w:t>означает способность к внесению изменений,</w:t>
      </w:r>
      <w:r w:rsidRPr="002B1A65">
        <w:rPr>
          <w:rFonts w:eastAsia="Times New Roman" w:cs="Times New Roman"/>
          <w:i/>
          <w:iCs/>
          <w:szCs w:val="28"/>
        </w:rPr>
        <w:t xml:space="preserve"> </w:t>
      </w:r>
      <w:r w:rsidRPr="002B1A65">
        <w:rPr>
          <w:rFonts w:eastAsia="Times New Roman" w:cs="Times New Roman"/>
          <w:szCs w:val="28"/>
        </w:rPr>
        <w:t>например</w:t>
      </w:r>
      <w:r w:rsidRPr="002B1A65">
        <w:rPr>
          <w:rFonts w:eastAsia="Times New Roman" w:cs="Times New Roman"/>
          <w:i/>
          <w:iCs/>
          <w:szCs w:val="28"/>
        </w:rPr>
        <w:t xml:space="preserve"> </w:t>
      </w:r>
      <w:r w:rsidRPr="002B1A65">
        <w:rPr>
          <w:rFonts w:eastAsia="Times New Roman" w:cs="Times New Roman"/>
          <w:szCs w:val="28"/>
        </w:rPr>
        <w:t>расширение функций обработки, переход на другую техническую базу обработки и т.п.</w:t>
      </w:r>
    </w:p>
    <w:p w:rsidR="002B1A65" w:rsidRPr="002B1A65" w:rsidRDefault="002B1A65" w:rsidP="002B1A65">
      <w:pPr>
        <w:ind w:left="7"/>
        <w:rPr>
          <w:rFonts w:eastAsia="Calibri" w:cs="Times New Roman"/>
          <w:szCs w:val="28"/>
        </w:rPr>
      </w:pPr>
      <w:proofErr w:type="spellStart"/>
      <w:r w:rsidRPr="002B1A65">
        <w:rPr>
          <w:rFonts w:eastAsia="Times New Roman" w:cs="Times New Roman"/>
          <w:i/>
          <w:iCs/>
          <w:szCs w:val="28"/>
        </w:rPr>
        <w:t>Коммуникативность</w:t>
      </w:r>
      <w:proofErr w:type="spellEnd"/>
      <w:r w:rsidRPr="002B1A65">
        <w:rPr>
          <w:rFonts w:eastAsia="Times New Roman" w:cs="Times New Roman"/>
          <w:i/>
          <w:iCs/>
          <w:szCs w:val="28"/>
        </w:rPr>
        <w:t xml:space="preserve"> ПП </w:t>
      </w:r>
      <w:r w:rsidRPr="002B1A65">
        <w:rPr>
          <w:rFonts w:eastAsia="Times New Roman" w:cs="Times New Roman"/>
          <w:szCs w:val="28"/>
        </w:rPr>
        <w:t>основана на максимально возможной их интеграции с</w:t>
      </w:r>
      <w:r w:rsidRPr="002B1A65">
        <w:rPr>
          <w:rFonts w:eastAsia="Times New Roman" w:cs="Times New Roman"/>
          <w:i/>
          <w:iCs/>
          <w:szCs w:val="28"/>
        </w:rPr>
        <w:t xml:space="preserve"> </w:t>
      </w:r>
      <w:r w:rsidRPr="002B1A65">
        <w:rPr>
          <w:rFonts w:eastAsia="Times New Roman" w:cs="Times New Roman"/>
          <w:szCs w:val="28"/>
        </w:rPr>
        <w:t>другими программами, обеспечении обмене данными в общих форматах представления (экспорт/импорт баз данных, внедрение или связывание объектов обработки и др.).</w:t>
      </w:r>
    </w:p>
    <w:p w:rsidR="002B1A65" w:rsidRPr="002B1A65" w:rsidRDefault="002B1A65" w:rsidP="002B1A65">
      <w:pPr>
        <w:ind w:left="7"/>
        <w:rPr>
          <w:rFonts w:eastAsia="Calibri" w:cs="Times New Roman"/>
          <w:szCs w:val="28"/>
        </w:rPr>
      </w:pPr>
      <w:r w:rsidRPr="002B1A65">
        <w:rPr>
          <w:rFonts w:eastAsia="Times New Roman" w:cs="Times New Roman"/>
          <w:szCs w:val="28"/>
        </w:rPr>
        <w:t>Естественно, что в условиях существования рынка программных продуктов важными характеристиками являются: стоимость; количество продаж; длительность продаж (время нахождения на рынке); известность фирмы-разработчика и программы; наличие программных продуктов аналогического назначения.</w:t>
      </w:r>
    </w:p>
    <w:p w:rsidR="002B1A65" w:rsidRPr="002B1A65" w:rsidRDefault="002B1A65" w:rsidP="002B1A65">
      <w:pPr>
        <w:ind w:left="7"/>
        <w:rPr>
          <w:rFonts w:eastAsia="Calibri" w:cs="Times New Roman"/>
          <w:szCs w:val="28"/>
        </w:rPr>
      </w:pPr>
      <w:r w:rsidRPr="002B1A65">
        <w:rPr>
          <w:rFonts w:eastAsia="Times New Roman" w:cs="Times New Roman"/>
          <w:szCs w:val="28"/>
        </w:rPr>
        <w:t>Для оценки качества программного средства (ПС) используются различные способы получения информации о нём:</w:t>
      </w:r>
    </w:p>
    <w:p w:rsidR="002B1A65" w:rsidRPr="002B1A65" w:rsidRDefault="002B1A65" w:rsidP="002B1A65">
      <w:pPr>
        <w:numPr>
          <w:ilvl w:val="0"/>
          <w:numId w:val="3"/>
        </w:numPr>
        <w:tabs>
          <w:tab w:val="left" w:pos="864"/>
        </w:tabs>
        <w:ind w:left="7"/>
        <w:rPr>
          <w:rFonts w:eastAsia="Times New Roman" w:cs="Times New Roman"/>
          <w:szCs w:val="28"/>
        </w:rPr>
      </w:pPr>
      <w:r w:rsidRPr="002B1A65">
        <w:rPr>
          <w:rFonts w:eastAsia="Times New Roman" w:cs="Times New Roman"/>
          <w:szCs w:val="28"/>
        </w:rPr>
        <w:lastRenderedPageBreak/>
        <w:t>измерительный – основан на получении информации о свойствах и характеристиках ПС с использованием инструментальных средств (например, объём ПС);</w:t>
      </w:r>
    </w:p>
    <w:p w:rsidR="002B1A65" w:rsidRPr="002B1A65" w:rsidRDefault="002B1A65" w:rsidP="002B1A65">
      <w:pPr>
        <w:numPr>
          <w:ilvl w:val="0"/>
          <w:numId w:val="3"/>
        </w:numPr>
        <w:tabs>
          <w:tab w:val="left" w:pos="884"/>
        </w:tabs>
        <w:ind w:left="7"/>
        <w:rPr>
          <w:rFonts w:eastAsia="Times New Roman" w:cs="Times New Roman"/>
          <w:szCs w:val="28"/>
        </w:rPr>
      </w:pPr>
      <w:r w:rsidRPr="002B1A65">
        <w:rPr>
          <w:rFonts w:eastAsia="Times New Roman" w:cs="Times New Roman"/>
          <w:szCs w:val="28"/>
        </w:rPr>
        <w:t>регистрационный – получение информации во время испытаний или функционирования ПС, когда регистрируется и подсчитываются определённые события (число сбоев и отказов и др.);</w:t>
      </w:r>
    </w:p>
    <w:p w:rsidR="002B1A65" w:rsidRPr="002B1A65" w:rsidRDefault="002B1A65" w:rsidP="002B1A65">
      <w:pPr>
        <w:numPr>
          <w:ilvl w:val="0"/>
          <w:numId w:val="3"/>
        </w:numPr>
        <w:tabs>
          <w:tab w:val="left" w:pos="857"/>
        </w:tabs>
        <w:ind w:left="7"/>
        <w:rPr>
          <w:rFonts w:eastAsia="Times New Roman" w:cs="Times New Roman"/>
          <w:szCs w:val="28"/>
        </w:rPr>
      </w:pPr>
      <w:r w:rsidRPr="002B1A65">
        <w:rPr>
          <w:rFonts w:eastAsia="Times New Roman" w:cs="Times New Roman"/>
          <w:szCs w:val="28"/>
        </w:rPr>
        <w:t>органолептический – анализ восприятия органов чувств, служащий для определения таких показателей как удобство применения ПС, его эффективность и др.;</w:t>
      </w:r>
    </w:p>
    <w:p w:rsidR="002B1A65" w:rsidRPr="002B1A65" w:rsidRDefault="002B1A65" w:rsidP="002B1A65">
      <w:pPr>
        <w:numPr>
          <w:ilvl w:val="0"/>
          <w:numId w:val="3"/>
        </w:numPr>
        <w:tabs>
          <w:tab w:val="left" w:pos="915"/>
        </w:tabs>
        <w:ind w:left="7"/>
        <w:rPr>
          <w:rFonts w:eastAsia="Times New Roman" w:cs="Times New Roman"/>
          <w:szCs w:val="28"/>
        </w:rPr>
      </w:pPr>
      <w:r w:rsidRPr="002B1A65">
        <w:rPr>
          <w:rFonts w:eastAsia="Times New Roman" w:cs="Times New Roman"/>
          <w:szCs w:val="28"/>
        </w:rPr>
        <w:t>расчётный – на ранних этапах разработки применятся теоретические и эмпирические зависимости, статистические данные, накапливаемые при испытаниях, эксплуатации и сопровождении ПС;</w:t>
      </w:r>
    </w:p>
    <w:p w:rsidR="002B1A65" w:rsidRPr="002B1A65" w:rsidRDefault="002B1A65" w:rsidP="002B1A65">
      <w:pPr>
        <w:numPr>
          <w:ilvl w:val="0"/>
          <w:numId w:val="3"/>
        </w:numPr>
        <w:tabs>
          <w:tab w:val="left" w:pos="896"/>
        </w:tabs>
        <w:ind w:left="7"/>
        <w:rPr>
          <w:rFonts w:eastAsia="Times New Roman" w:cs="Times New Roman"/>
          <w:szCs w:val="28"/>
        </w:rPr>
      </w:pPr>
      <w:r w:rsidRPr="002B1A65">
        <w:rPr>
          <w:rFonts w:eastAsia="Times New Roman" w:cs="Times New Roman"/>
          <w:szCs w:val="28"/>
        </w:rPr>
        <w:t>экспертный - рекомендован к применению при определении показателей наглядности, полноты и доступности программной документации, легкости освоения, структурности;</w:t>
      </w:r>
    </w:p>
    <w:p w:rsidR="002B1A65" w:rsidRPr="002B1A65" w:rsidRDefault="002B1A65" w:rsidP="002B1A65">
      <w:pPr>
        <w:numPr>
          <w:ilvl w:val="0"/>
          <w:numId w:val="3"/>
        </w:numPr>
        <w:tabs>
          <w:tab w:val="left" w:pos="847"/>
        </w:tabs>
        <w:ind w:left="720" w:hanging="11"/>
        <w:contextualSpacing/>
        <w:rPr>
          <w:rFonts w:eastAsia="Times New Roman" w:cs="Times New Roman"/>
          <w:szCs w:val="28"/>
        </w:rPr>
      </w:pPr>
      <w:r w:rsidRPr="002B1A65">
        <w:rPr>
          <w:rFonts w:eastAsia="Times New Roman" w:cs="Times New Roman"/>
          <w:szCs w:val="28"/>
        </w:rPr>
        <w:t>социологические – основаны на обработке специальных анкет-вопросников.</w:t>
      </w:r>
    </w:p>
    <w:p w:rsidR="002B1A65" w:rsidRPr="002B1A65" w:rsidRDefault="002B1A65" w:rsidP="002B1A65">
      <w:pPr>
        <w:tabs>
          <w:tab w:val="left" w:pos="2187"/>
        </w:tabs>
        <w:rPr>
          <w:rFonts w:eastAsia="Calibri" w:cs="Times New Roman"/>
          <w:szCs w:val="28"/>
        </w:rPr>
      </w:pPr>
      <w:r w:rsidRPr="002B1A65">
        <w:rPr>
          <w:rFonts w:eastAsia="Times New Roman" w:cs="Times New Roman"/>
          <w:szCs w:val="28"/>
        </w:rPr>
        <w:t>Качество ПС</w:t>
      </w:r>
      <w:r w:rsidRPr="002B1A65">
        <w:rPr>
          <w:rFonts w:eastAsia="Times New Roman" w:cs="Times New Roman"/>
          <w:szCs w:val="28"/>
        </w:rPr>
        <w:tab/>
        <w:t xml:space="preserve">определяется путём сравнения полученных расчётных значений показателей </w:t>
      </w:r>
      <w:r w:rsidRPr="002B1A65">
        <w:rPr>
          <w:rFonts w:eastAsia="Calibri" w:cs="Times New Roman"/>
          <w:szCs w:val="28"/>
        </w:rPr>
        <w:t xml:space="preserve">с </w:t>
      </w:r>
      <w:r w:rsidRPr="002B1A65">
        <w:rPr>
          <w:rFonts w:eastAsia="Times New Roman" w:cs="Times New Roman"/>
          <w:szCs w:val="28"/>
        </w:rPr>
        <w:t>соответствующими базовыми значениями показателей существующего аналога или расчётного ПС, принимаемого за эталонный образец.</w:t>
      </w:r>
    </w:p>
    <w:p w:rsidR="002B1A65" w:rsidRPr="002B1A65" w:rsidRDefault="002B1A65" w:rsidP="002B1A65">
      <w:pPr>
        <w:ind w:left="7"/>
        <w:rPr>
          <w:rFonts w:eastAsia="Times New Roman" w:cs="Times New Roman"/>
          <w:szCs w:val="28"/>
        </w:rPr>
      </w:pPr>
      <w:r w:rsidRPr="002B1A65">
        <w:rPr>
          <w:rFonts w:eastAsia="Times New Roman" w:cs="Times New Roman"/>
          <w:szCs w:val="28"/>
        </w:rPr>
        <w:t>Значения базовых показателей ПС должны соответствовать значениям показателей, отражающих современный уровень качества и прогнозируемый мирровый уровень. В качестве аналогов выбираются реально существующие ПС того же функционального значения, что и сравниваемое, с такими же основными параметрами, подобной структуры и применяемые в тех же условиях эксплуатации.</w:t>
      </w:r>
    </w:p>
    <w:p w:rsidR="002B1A65" w:rsidRPr="002B1A65" w:rsidRDefault="002B1A65" w:rsidP="002B1A65">
      <w:pPr>
        <w:contextualSpacing/>
        <w:rPr>
          <w:rFonts w:eastAsia="Calibri" w:cs="Times New Roman"/>
          <w:szCs w:val="28"/>
        </w:rPr>
      </w:pPr>
      <w:r w:rsidRPr="002B1A65">
        <w:rPr>
          <w:rFonts w:eastAsia="Calibri" w:cs="Times New Roman"/>
          <w:szCs w:val="28"/>
        </w:rPr>
        <w:t xml:space="preserve">Для оценки характеристик качества должны быть установлены метрики показателей. Для простоты расчета комплексных показателей и интегральной </w:t>
      </w:r>
      <w:r w:rsidRPr="002B1A65">
        <w:rPr>
          <w:rFonts w:eastAsia="Calibri" w:cs="Times New Roman"/>
          <w:szCs w:val="28"/>
        </w:rPr>
        <w:lastRenderedPageBreak/>
        <w:t>оценки качества, все метрики должны иметь одну и ту же область значений, соответствующую выбранной шкале: [0,1÷1] или [0,1÷10].</w:t>
      </w:r>
    </w:p>
    <w:p w:rsidR="002B1A65" w:rsidRPr="002B1A65" w:rsidRDefault="002B1A65" w:rsidP="002B1A65">
      <w:pPr>
        <w:contextualSpacing/>
        <w:rPr>
          <w:rFonts w:eastAsia="Calibri" w:cs="Times New Roman"/>
          <w:szCs w:val="28"/>
        </w:rPr>
      </w:pPr>
      <w:r w:rsidRPr="002B1A65">
        <w:rPr>
          <w:rFonts w:eastAsia="Calibri" w:cs="Times New Roman"/>
          <w:szCs w:val="28"/>
        </w:rPr>
        <w:t>В метриках применяют различные методы определения значений показателей: измерительный, регистрационный, органолептический, расчетный, экспертный, социологический, а также их сочетания по установленным правилам. При определении метрик следует руководствоваться принципами реализуемости, объективности и точности оценки метрик.</w:t>
      </w:r>
    </w:p>
    <w:p w:rsidR="002B1A65" w:rsidRPr="002B1A65" w:rsidRDefault="002B1A65" w:rsidP="002B1A65">
      <w:pPr>
        <w:contextualSpacing/>
        <w:rPr>
          <w:rFonts w:eastAsia="Calibri" w:cs="Times New Roman"/>
          <w:szCs w:val="28"/>
        </w:rPr>
      </w:pPr>
      <w:r w:rsidRPr="002B1A65">
        <w:rPr>
          <w:rFonts w:eastAsia="Calibri" w:cs="Times New Roman"/>
          <w:b/>
          <w:bCs/>
          <w:szCs w:val="28"/>
        </w:rPr>
        <w:t xml:space="preserve">Измерительный </w:t>
      </w:r>
      <w:r w:rsidRPr="002B1A65">
        <w:rPr>
          <w:rFonts w:eastAsia="Calibri" w:cs="Times New Roman"/>
          <w:szCs w:val="28"/>
        </w:rPr>
        <w:t>метод основан на получении информации с использованием инструментальных средств.</w:t>
      </w:r>
    </w:p>
    <w:p w:rsidR="002B1A65" w:rsidRPr="002B1A65" w:rsidRDefault="002B1A65" w:rsidP="002B1A65">
      <w:pPr>
        <w:contextualSpacing/>
        <w:rPr>
          <w:rFonts w:eastAsia="Calibri" w:cs="Times New Roman"/>
          <w:szCs w:val="28"/>
        </w:rPr>
      </w:pPr>
      <w:r w:rsidRPr="002B1A65">
        <w:rPr>
          <w:rFonts w:eastAsia="Calibri" w:cs="Times New Roman"/>
          <w:b/>
          <w:bCs/>
          <w:szCs w:val="28"/>
        </w:rPr>
        <w:t xml:space="preserve">Регистрационный </w:t>
      </w:r>
      <w:r w:rsidRPr="002B1A65">
        <w:rPr>
          <w:rFonts w:eastAsia="Calibri" w:cs="Times New Roman"/>
          <w:szCs w:val="28"/>
        </w:rPr>
        <w:t>метод основан на получении информации во время испытаний или функционирования программного обеспечения, когда регистрируют или подсчитывают определенные события (время и число сбоев или отказов, время передачи управления другим модулям, время начала и окончания работы).</w:t>
      </w:r>
    </w:p>
    <w:p w:rsidR="002B1A65" w:rsidRPr="002B1A65" w:rsidRDefault="002B1A65" w:rsidP="002B1A65">
      <w:pPr>
        <w:contextualSpacing/>
        <w:rPr>
          <w:rFonts w:eastAsia="Calibri" w:cs="Times New Roman"/>
          <w:szCs w:val="28"/>
        </w:rPr>
      </w:pPr>
      <w:r w:rsidRPr="002B1A65">
        <w:rPr>
          <w:rFonts w:eastAsia="Calibri" w:cs="Times New Roman"/>
          <w:b/>
          <w:bCs/>
          <w:szCs w:val="28"/>
        </w:rPr>
        <w:t xml:space="preserve">Органолептический </w:t>
      </w:r>
      <w:r w:rsidRPr="002B1A65">
        <w:rPr>
          <w:rFonts w:eastAsia="Calibri" w:cs="Times New Roman"/>
          <w:szCs w:val="28"/>
        </w:rPr>
        <w:t>метод основан на использовании информации, полученной в результате анализа восприятия органов чувств (зрения, слуха) для определения показателей удобства применения.</w:t>
      </w:r>
    </w:p>
    <w:p w:rsidR="002B1A65" w:rsidRPr="002B1A65" w:rsidRDefault="002B1A65" w:rsidP="002B1A65">
      <w:pPr>
        <w:contextualSpacing/>
        <w:rPr>
          <w:rFonts w:eastAsia="Calibri" w:cs="Times New Roman"/>
          <w:szCs w:val="28"/>
        </w:rPr>
      </w:pPr>
      <w:r w:rsidRPr="002B1A65">
        <w:rPr>
          <w:rFonts w:eastAsia="Calibri" w:cs="Times New Roman"/>
          <w:b/>
          <w:bCs/>
          <w:szCs w:val="28"/>
        </w:rPr>
        <w:t xml:space="preserve">Расчетный </w:t>
      </w:r>
      <w:r w:rsidRPr="002B1A65">
        <w:rPr>
          <w:rFonts w:eastAsia="Calibri" w:cs="Times New Roman"/>
          <w:szCs w:val="28"/>
        </w:rPr>
        <w:t>метод основан на использовании теоретических и эмпирических зависимостей (на ранних стадиях разработки), статистических данных, накапливаемых при испытаниях, эксплуатации и сопровождении программного обеспечения. При помощи расчетного метода определяют длительность вычислений, время реакции, показатели надежности, необходимые ресурсы.</w:t>
      </w:r>
    </w:p>
    <w:p w:rsidR="002B1A65" w:rsidRPr="002B1A65" w:rsidRDefault="002B1A65" w:rsidP="002B1A65">
      <w:pPr>
        <w:contextualSpacing/>
        <w:rPr>
          <w:rFonts w:eastAsia="Calibri" w:cs="Times New Roman"/>
          <w:szCs w:val="28"/>
        </w:rPr>
      </w:pPr>
      <w:r w:rsidRPr="002B1A65">
        <w:rPr>
          <w:rFonts w:eastAsia="Calibri" w:cs="Times New Roman"/>
          <w:b/>
          <w:bCs/>
          <w:szCs w:val="28"/>
        </w:rPr>
        <w:t xml:space="preserve">Экспертный </w:t>
      </w:r>
      <w:r w:rsidRPr="002B1A65">
        <w:rPr>
          <w:rFonts w:eastAsia="Calibri" w:cs="Times New Roman"/>
          <w:szCs w:val="28"/>
        </w:rPr>
        <w:t xml:space="preserve">метод основан на определении значений показателей качества </w:t>
      </w:r>
      <w:proofErr w:type="gramStart"/>
      <w:r w:rsidRPr="002B1A65">
        <w:rPr>
          <w:rFonts w:eastAsia="Calibri" w:cs="Times New Roman"/>
          <w:szCs w:val="28"/>
        </w:rPr>
        <w:t>ПО экспертами</w:t>
      </w:r>
      <w:proofErr w:type="gramEnd"/>
      <w:r w:rsidRPr="002B1A65">
        <w:rPr>
          <w:rFonts w:eastAsia="Calibri" w:cs="Times New Roman"/>
          <w:szCs w:val="28"/>
        </w:rPr>
        <w:t>, компетентными в решении данной задачи, на базе их опыта и интуиции.</w:t>
      </w:r>
    </w:p>
    <w:p w:rsidR="002B1A65" w:rsidRPr="002B1A65" w:rsidRDefault="002B1A65" w:rsidP="002B1A65">
      <w:pPr>
        <w:contextualSpacing/>
        <w:rPr>
          <w:rFonts w:eastAsia="Calibri" w:cs="Times New Roman"/>
          <w:szCs w:val="28"/>
        </w:rPr>
      </w:pPr>
      <w:r w:rsidRPr="002B1A65">
        <w:rPr>
          <w:rFonts w:eastAsia="Calibri" w:cs="Times New Roman"/>
          <w:szCs w:val="28"/>
        </w:rPr>
        <w:t>Экспертный метод применяют в тех случаях, когда задача не может быть решена никаким другим из существующих способов или другие методы являются значительно более трудоемкими.</w:t>
      </w:r>
    </w:p>
    <w:p w:rsidR="002B1A65" w:rsidRPr="002B1A65" w:rsidRDefault="002B1A65" w:rsidP="002B1A65">
      <w:pPr>
        <w:contextualSpacing/>
        <w:rPr>
          <w:rFonts w:eastAsia="Calibri" w:cs="Times New Roman"/>
          <w:szCs w:val="28"/>
        </w:rPr>
      </w:pPr>
      <w:r w:rsidRPr="002B1A65">
        <w:rPr>
          <w:rFonts w:eastAsia="Calibri" w:cs="Times New Roman"/>
          <w:b/>
          <w:bCs/>
          <w:szCs w:val="28"/>
        </w:rPr>
        <w:lastRenderedPageBreak/>
        <w:t xml:space="preserve">Социологические </w:t>
      </w:r>
      <w:r w:rsidRPr="002B1A65">
        <w:rPr>
          <w:rFonts w:eastAsia="Calibri" w:cs="Times New Roman"/>
          <w:szCs w:val="28"/>
        </w:rPr>
        <w:t>методы основаны на обработке специальных анкет -вопросников.</w:t>
      </w:r>
    </w:p>
    <w:p w:rsidR="002B1A65" w:rsidRPr="002B1A65" w:rsidRDefault="002B1A65" w:rsidP="002B1A65">
      <w:pPr>
        <w:ind w:left="7"/>
        <w:rPr>
          <w:rFonts w:eastAsia="Calibri" w:cs="Times New Roman"/>
          <w:szCs w:val="28"/>
        </w:rPr>
      </w:pPr>
      <w:r w:rsidRPr="002B1A65">
        <w:rPr>
          <w:rFonts w:eastAsia="Calibri" w:cs="Times New Roman"/>
          <w:szCs w:val="28"/>
        </w:rPr>
        <w:t>В таблице  представлены общие контрольные вопросы для испытаний и оценки качества программного обеспечения.</w:t>
      </w:r>
    </w:p>
    <w:p w:rsidR="002B1A65" w:rsidRPr="002B1A65" w:rsidRDefault="002B1A65" w:rsidP="002B1A65">
      <w:pPr>
        <w:ind w:left="7"/>
        <w:rPr>
          <w:rFonts w:eastAsia="Calibri" w:cs="Times New Roman"/>
          <w:b/>
          <w:i/>
          <w:szCs w:val="28"/>
        </w:rPr>
      </w:pPr>
      <w:r w:rsidRPr="002B1A65">
        <w:rPr>
          <w:rFonts w:eastAsia="Calibri" w:cs="Times New Roman"/>
          <w:b/>
          <w:i/>
          <w:szCs w:val="28"/>
        </w:rPr>
        <w:t>ПОРЯДОК ВЫПОЛНЕНИЯ РАБОТЫ И ФОРМА ОТЧЕТНОСТИ:</w:t>
      </w:r>
    </w:p>
    <w:p w:rsidR="002B1A65" w:rsidRPr="002B1A65" w:rsidRDefault="002B1A65" w:rsidP="002B1A65">
      <w:pPr>
        <w:ind w:firstLine="567"/>
        <w:rPr>
          <w:rFonts w:eastAsia="Times New Roman" w:cs="Times New Roman"/>
          <w:szCs w:val="28"/>
        </w:rPr>
      </w:pPr>
      <w:r w:rsidRPr="002B1A65">
        <w:rPr>
          <w:rFonts w:eastAsia="Calibri" w:cs="Times New Roman"/>
          <w:b/>
          <w:szCs w:val="28"/>
        </w:rPr>
        <w:t>Задание.</w:t>
      </w:r>
      <w:r w:rsidRPr="002B1A65">
        <w:rPr>
          <w:rFonts w:eastAsia="Calibri" w:cs="Times New Roman"/>
          <w:szCs w:val="28"/>
        </w:rPr>
        <w:t xml:space="preserve"> Сравнить программный продукт, разработанный студентами в соответствии с показателями качества. </w:t>
      </w:r>
      <w:r w:rsidRPr="002B1A65">
        <w:rPr>
          <w:rFonts w:eastAsia="Times New Roman" w:cs="Times New Roman"/>
          <w:szCs w:val="28"/>
        </w:rPr>
        <w:t xml:space="preserve">Сравнение проводить по следующим оценочным элементам: надежность ПС, </w:t>
      </w:r>
      <w:proofErr w:type="spellStart"/>
      <w:r w:rsidRPr="002B1A65">
        <w:rPr>
          <w:rFonts w:eastAsia="Times New Roman" w:cs="Times New Roman"/>
          <w:szCs w:val="28"/>
        </w:rPr>
        <w:t>сопровождаемость</w:t>
      </w:r>
      <w:proofErr w:type="spellEnd"/>
      <w:r w:rsidRPr="002B1A65">
        <w:rPr>
          <w:rFonts w:eastAsia="Times New Roman" w:cs="Times New Roman"/>
          <w:szCs w:val="28"/>
        </w:rPr>
        <w:t>, корректность. Критерии оценки (0 до 1). Все сравнение занести в следующую таблицу.</w:t>
      </w:r>
    </w:p>
    <w:p w:rsidR="002B1A65" w:rsidRPr="002B1A65" w:rsidRDefault="002B1A65" w:rsidP="002B1A65">
      <w:pPr>
        <w:spacing w:line="286" w:lineRule="exact"/>
        <w:ind w:firstLine="567"/>
        <w:rPr>
          <w:rFonts w:eastAsia="Times New Roman" w:cs="Times New Roman"/>
          <w:szCs w:val="28"/>
        </w:rPr>
      </w:pPr>
    </w:p>
    <w:p w:rsidR="002B1A65" w:rsidRPr="002B1A65" w:rsidRDefault="002B1A65" w:rsidP="002B1A65">
      <w:pPr>
        <w:jc w:val="right"/>
        <w:rPr>
          <w:rFonts w:eastAsia="Times New Roman" w:cs="Times New Roman"/>
          <w:sz w:val="24"/>
          <w:szCs w:val="24"/>
          <w:lang w:eastAsia="ru-RU"/>
        </w:rPr>
      </w:pPr>
      <w:r w:rsidRPr="002B1A65">
        <w:rPr>
          <w:rFonts w:eastAsia="Times New Roman" w:cs="Times New Roman"/>
          <w:sz w:val="24"/>
          <w:szCs w:val="24"/>
          <w:lang w:eastAsia="ru-RU"/>
        </w:rPr>
        <w:t>Таблица «Оценка качества»</w:t>
      </w:r>
    </w:p>
    <w:tbl>
      <w:tblPr>
        <w:tblStyle w:val="1"/>
        <w:tblW w:w="8897" w:type="dxa"/>
        <w:tblLook w:val="04A0" w:firstRow="1" w:lastRow="0" w:firstColumn="1" w:lastColumn="0" w:noHBand="0" w:noVBand="1"/>
      </w:tblPr>
      <w:tblGrid>
        <w:gridCol w:w="3924"/>
        <w:gridCol w:w="2599"/>
        <w:gridCol w:w="2374"/>
      </w:tblGrid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  <w:b/>
              </w:rPr>
            </w:pPr>
            <w:r w:rsidRPr="002B1A65">
              <w:rPr>
                <w:rFonts w:eastAsia="Calibri" w:cs="Times New Roman"/>
                <w:b/>
              </w:rPr>
              <w:t>Наименование</w:t>
            </w:r>
          </w:p>
        </w:tc>
        <w:tc>
          <w:tcPr>
            <w:tcW w:w="2410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  <w:b/>
              </w:rPr>
            </w:pPr>
            <w:r w:rsidRPr="002B1A65">
              <w:rPr>
                <w:rFonts w:eastAsia="Calibri" w:cs="Times New Roman"/>
                <w:b/>
              </w:rPr>
              <w:t>Метод оценки</w:t>
            </w:r>
          </w:p>
        </w:tc>
        <w:tc>
          <w:tcPr>
            <w:tcW w:w="2410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  <w:b/>
              </w:rPr>
            </w:pPr>
            <w:r w:rsidRPr="002B1A65">
              <w:rPr>
                <w:rFonts w:eastAsia="Calibri" w:cs="Times New Roman"/>
                <w:b/>
              </w:rPr>
              <w:t>Оценка программного продукта</w:t>
            </w:r>
          </w:p>
        </w:tc>
      </w:tr>
      <w:tr w:rsidR="002B1A65" w:rsidRPr="002B1A65" w:rsidTr="00A25068">
        <w:tc>
          <w:tcPr>
            <w:tcW w:w="8897" w:type="dxa"/>
            <w:gridSpan w:val="3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  <w:b/>
              </w:rPr>
            </w:pPr>
            <w:r w:rsidRPr="002B1A65">
              <w:rPr>
                <w:rFonts w:eastAsia="Calibri" w:cs="Times New Roman"/>
                <w:b/>
              </w:rPr>
              <w:t>Оценочные элементы фактора «Надежность ПС»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требований к программе по устойчивости функционирования при наличии ошибок во входных данных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Возможность обработки ошибочных ситуаций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Полнота обработки ошибочных данных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тестов для проверки допустимых значений входных данных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системы контроля полноты входных данных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 xml:space="preserve">Наличие средств контроля </w:t>
            </w:r>
            <w:r w:rsidRPr="002B1A65">
              <w:rPr>
                <w:rFonts w:eastAsia="Calibri" w:cs="Times New Roman"/>
              </w:rPr>
              <w:lastRenderedPageBreak/>
              <w:t>корректности входных данных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lastRenderedPageBreak/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lastRenderedPageBreak/>
              <w:t>Наличие требований к программе по восстановлению процесса выполнения в случае сбоя ОС, внешних устройств, процессора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требований к программе по восстановлению результатов при отказах ОС, внешних устройств, процессора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средств восстановления при сбоях оборудования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возможности повторного старта с точки прерывания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обработки неопределенностей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возможности автоматически обходить ошибочные ситуации в процессе вычисления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</w:p>
        </w:tc>
        <w:tc>
          <w:tcPr>
            <w:tcW w:w="2410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Times New Roman" w:cs="Times New Roman"/>
              </w:rPr>
              <w:t>Всего: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8</w:t>
            </w:r>
          </w:p>
        </w:tc>
      </w:tr>
      <w:tr w:rsidR="002B1A65" w:rsidRPr="002B1A65" w:rsidTr="00A25068">
        <w:tc>
          <w:tcPr>
            <w:tcW w:w="8897" w:type="dxa"/>
            <w:gridSpan w:val="3"/>
          </w:tcPr>
          <w:p w:rsidR="002B1A65" w:rsidRPr="002B1A65" w:rsidRDefault="00274094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  <w:b/>
              </w:rPr>
            </w:pPr>
            <w:r w:rsidRPr="00E04359">
              <w:rPr>
                <w:rFonts w:cs="Times New Roman"/>
                <w:b/>
                <w:i/>
                <w:sz w:val="24"/>
                <w:szCs w:val="24"/>
              </w:rPr>
              <w:t>Оценочные элементы фактора «</w:t>
            </w:r>
            <w:proofErr w:type="spellStart"/>
            <w:r w:rsidRPr="00E04359">
              <w:rPr>
                <w:rFonts w:cs="Times New Roman"/>
                <w:b/>
                <w:i/>
                <w:sz w:val="24"/>
                <w:szCs w:val="24"/>
              </w:rPr>
              <w:t>Сопровождаемость</w:t>
            </w:r>
            <w:proofErr w:type="spellEnd"/>
            <w:r w:rsidRPr="00E04359">
              <w:rPr>
                <w:rFonts w:cs="Times New Roman"/>
                <w:b/>
                <w:i/>
                <w:sz w:val="24"/>
                <w:szCs w:val="24"/>
              </w:rPr>
              <w:t>»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комментариев в точках входа и выхода в программу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 xml:space="preserve">Осуществляется ли передача результатов работы модуля </w:t>
            </w:r>
            <w:r w:rsidRPr="002B1A65">
              <w:rPr>
                <w:rFonts w:eastAsia="Calibri" w:cs="Times New Roman"/>
              </w:rPr>
              <w:lastRenderedPageBreak/>
              <w:t>через вызывающий его модуль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lastRenderedPageBreak/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lastRenderedPageBreak/>
              <w:t>Оценка программы по числу циклов Используется ли язык высокого уровня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проверки корректности передаваемых данных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Использование при построении программ метода структурного программирования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Соблюдение принципа процесса разработки программы сверху вниз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ограничений на размеры модуля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модульной схемы программы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CD76BC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2410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Times New Roman" w:cs="Times New Roman"/>
              </w:rPr>
              <w:t>Всего:</w:t>
            </w:r>
          </w:p>
        </w:tc>
        <w:tc>
          <w:tcPr>
            <w:tcW w:w="2410" w:type="dxa"/>
          </w:tcPr>
          <w:p w:rsidR="002B1A65" w:rsidRPr="00964E26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7</w:t>
            </w:r>
          </w:p>
        </w:tc>
      </w:tr>
      <w:tr w:rsidR="002B1A65" w:rsidRPr="002B1A65" w:rsidTr="00A25068">
        <w:tc>
          <w:tcPr>
            <w:tcW w:w="8897" w:type="dxa"/>
            <w:gridSpan w:val="3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  <w:b/>
              </w:rPr>
            </w:pPr>
            <w:r w:rsidRPr="002B1A65">
              <w:rPr>
                <w:rFonts w:eastAsia="Calibri" w:cs="Times New Roman"/>
                <w:b/>
              </w:rPr>
              <w:t>Оценочные элементы фактора «Корректность»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всех необходимых документов для понимания и использования ПС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описание схемы иерархии модулей программы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описаний основных функций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описаний частных функций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lastRenderedPageBreak/>
              <w:t>Наличие описания данных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описания алгоритмов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описания интерфейсов между модулями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описания всех параметров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описание методов настройки системы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описание способов проверки работоспособности программы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Реанимация всех модулей системы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Реанимация всех основных функций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Реанимация всех алгоритмов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определений всех данных: переменные, индексы, массивы и пр.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Наличие интерфейсов с пользователем</w:t>
            </w:r>
          </w:p>
        </w:tc>
        <w:tc>
          <w:tcPr>
            <w:tcW w:w="2410" w:type="dxa"/>
          </w:tcPr>
          <w:p w:rsidR="002B1A65" w:rsidRPr="002B1A65" w:rsidRDefault="00964E26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Органолептический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Отсутствие противоречий в выполнении основных функций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EE2522">
              <w:rPr>
                <w:rFonts w:eastAsia="Times New Roman" w:cs="Times New Roman"/>
              </w:rPr>
              <w:t>Расчетный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Отсутствие противоречий в выполнении частных функций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EE2522">
              <w:rPr>
                <w:rFonts w:eastAsia="Times New Roman" w:cs="Times New Roman"/>
              </w:rPr>
              <w:t>Расчетный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Отсутствие противоречий в выполнении алгоритмов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EE2522">
              <w:rPr>
                <w:rFonts w:eastAsia="Times New Roman" w:cs="Times New Roman"/>
              </w:rPr>
              <w:t>Расчетный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Правильность взаимосвязей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lastRenderedPageBreak/>
              <w:t>Правильность реализаций интерфейса с пользователем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964E26">
              <w:rPr>
                <w:rFonts w:eastAsia="Times New Roman" w:cs="Times New Roman"/>
              </w:rPr>
              <w:t>Органолептический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Отсутствие противоречий в настройке системы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Calibri" w:cs="Times New Roman"/>
              </w:rPr>
              <w:t>Комплектность документации в соответствии со стандартами</w:t>
            </w:r>
          </w:p>
        </w:tc>
        <w:tc>
          <w:tcPr>
            <w:tcW w:w="2410" w:type="dxa"/>
          </w:tcPr>
          <w:p w:rsidR="002B1A65" w:rsidRPr="002B1A65" w:rsidRDefault="00EE2522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Экспертный</w:t>
            </w:r>
          </w:p>
        </w:tc>
        <w:tc>
          <w:tcPr>
            <w:tcW w:w="2410" w:type="dxa"/>
          </w:tcPr>
          <w:p w:rsidR="002B1A65" w:rsidRPr="00CD76BC" w:rsidRDefault="00CD76BC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1</w:t>
            </w:r>
          </w:p>
        </w:tc>
      </w:tr>
      <w:tr w:rsidR="002B1A65" w:rsidRPr="002B1A65" w:rsidTr="00A25068">
        <w:tc>
          <w:tcPr>
            <w:tcW w:w="4077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</w:p>
        </w:tc>
        <w:tc>
          <w:tcPr>
            <w:tcW w:w="2410" w:type="dxa"/>
          </w:tcPr>
          <w:p w:rsidR="002B1A65" w:rsidRPr="002B1A65" w:rsidRDefault="002B1A65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</w:rPr>
            </w:pPr>
            <w:r w:rsidRPr="002B1A65">
              <w:rPr>
                <w:rFonts w:eastAsia="Times New Roman" w:cs="Times New Roman"/>
              </w:rPr>
              <w:t>Всего:</w:t>
            </w:r>
          </w:p>
        </w:tc>
        <w:tc>
          <w:tcPr>
            <w:tcW w:w="2410" w:type="dxa"/>
          </w:tcPr>
          <w:p w:rsidR="002B1A65" w:rsidRPr="00CD76BC" w:rsidRDefault="00CD76BC" w:rsidP="002B1A65">
            <w:pPr>
              <w:tabs>
                <w:tab w:val="left" w:pos="1076"/>
              </w:tabs>
              <w:ind w:firstLine="0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22</w:t>
            </w:r>
          </w:p>
        </w:tc>
      </w:tr>
    </w:tbl>
    <w:p w:rsidR="00483704" w:rsidRDefault="00483704"/>
    <w:p w:rsidR="00B65E11" w:rsidRDefault="00B65E11"/>
    <w:p w:rsidR="00B65E11" w:rsidRPr="00B65E11" w:rsidRDefault="00B65E11" w:rsidP="00B65E11">
      <w:pPr>
        <w:tabs>
          <w:tab w:val="left" w:pos="4511"/>
        </w:tabs>
        <w:rPr>
          <w:rFonts w:eastAsia="Times New Roman" w:cs="Times New Roman"/>
          <w:szCs w:val="28"/>
        </w:rPr>
      </w:pPr>
      <w:r w:rsidRPr="00B65E11">
        <w:rPr>
          <w:rFonts w:eastAsia="Times New Roman" w:cs="Times New Roman"/>
          <w:b/>
          <w:szCs w:val="28"/>
        </w:rPr>
        <w:t>Задание.</w:t>
      </w:r>
      <w:r w:rsidRPr="00B65E11">
        <w:rPr>
          <w:rFonts w:eastAsia="Times New Roman" w:cs="Times New Roman"/>
          <w:szCs w:val="28"/>
        </w:rPr>
        <w:t xml:space="preserve"> Методика оценки качественных показателей ПС основана на составлении метрики ПС.</w:t>
      </w:r>
    </w:p>
    <w:p w:rsidR="00B65E11" w:rsidRPr="00B65E11" w:rsidRDefault="00B65E11" w:rsidP="00274094">
      <w:pPr>
        <w:rPr>
          <w:rFonts w:eastAsia="Times New Roman" w:cs="Times New Roman"/>
          <w:szCs w:val="28"/>
        </w:rPr>
      </w:pPr>
      <w:r w:rsidRPr="00B65E11">
        <w:rPr>
          <w:rFonts w:eastAsia="Times New Roman" w:cs="Times New Roman"/>
          <w:szCs w:val="28"/>
        </w:rPr>
        <w:t>В практической работе необходимо выполнить следующее:</w:t>
      </w:r>
    </w:p>
    <w:p w:rsidR="00B65E11" w:rsidRDefault="00B65E11" w:rsidP="00274094">
      <w:pPr>
        <w:numPr>
          <w:ilvl w:val="0"/>
          <w:numId w:val="8"/>
        </w:numPr>
        <w:ind w:left="0" w:firstLine="709"/>
        <w:contextualSpacing/>
        <w:rPr>
          <w:rFonts w:eastAsia="Times New Roman" w:cs="Times New Roman"/>
          <w:szCs w:val="28"/>
        </w:rPr>
      </w:pPr>
      <w:r w:rsidRPr="00B65E11">
        <w:rPr>
          <w:rFonts w:eastAsia="Times New Roman" w:cs="Times New Roman"/>
          <w:szCs w:val="28"/>
        </w:rPr>
        <w:t xml:space="preserve">Выбрать показатели качества  и сформулировать их сущность. Каждый показатель должен быть существенным, т. е. должны быть ясны потенциальные выгоды его использования. Показатели представить в виде таблицы. Все расчеты и построение гистограммы выполнить в MS </w:t>
      </w:r>
      <w:proofErr w:type="spellStart"/>
      <w:r w:rsidRPr="00B65E11">
        <w:rPr>
          <w:rFonts w:eastAsia="Times New Roman" w:cs="Times New Roman"/>
          <w:szCs w:val="28"/>
        </w:rPr>
        <w:t>Excel</w:t>
      </w:r>
      <w:proofErr w:type="spellEnd"/>
      <w:r w:rsidRPr="00B65E11">
        <w:rPr>
          <w:rFonts w:eastAsia="Times New Roman" w:cs="Times New Roman"/>
          <w:szCs w:val="28"/>
        </w:rPr>
        <w:t>. И вставить данные в отчет</w:t>
      </w:r>
      <w:r>
        <w:rPr>
          <w:rFonts w:eastAsia="Times New Roman" w:cs="Times New Roman"/>
          <w:szCs w:val="28"/>
        </w:rPr>
        <w:t>.</w:t>
      </w:r>
    </w:p>
    <w:p w:rsidR="00B65E11" w:rsidRDefault="00B65E11" w:rsidP="00274094">
      <w:pPr>
        <w:contextualSpacing/>
        <w:rPr>
          <w:rFonts w:eastAsia="Times New Roman" w:cs="Times New Roman"/>
          <w:szCs w:val="28"/>
        </w:rPr>
      </w:pPr>
    </w:p>
    <w:p w:rsidR="00274094" w:rsidRPr="00DE3F3E" w:rsidRDefault="00274094" w:rsidP="00274094">
      <w:pPr>
        <w:rPr>
          <w:rFonts w:eastAsia="Times New Roman" w:cs="Times New Roman"/>
          <w:szCs w:val="28"/>
        </w:rPr>
      </w:pPr>
      <w:r w:rsidRPr="00DE3F3E">
        <w:rPr>
          <w:rFonts w:eastAsia="Times New Roman" w:cs="Times New Roman"/>
          <w:szCs w:val="28"/>
        </w:rPr>
        <w:t xml:space="preserve">2. Установить веса показателей </w:t>
      </w:r>
    </w:p>
    <w:p w:rsidR="00274094" w:rsidRPr="00DE3F3E" w:rsidRDefault="00274094" w:rsidP="00274094">
      <w:pPr>
        <w:rPr>
          <w:rFonts w:eastAsia="Times New Roman" w:cs="Times New Roman"/>
          <w:szCs w:val="28"/>
        </w:rPr>
      </w:pPr>
      <w:r w:rsidRPr="00DE3F3E">
        <w:rPr>
          <w:rFonts w:eastAsia="Times New Roman" w:cs="Times New Roman"/>
          <w:szCs w:val="28"/>
        </w:rPr>
        <w:t xml:space="preserve">3. Для каждого показателя установить конкретную численную оценку от 0 до 1, исходя из следующего: </w:t>
      </w:r>
      <w:proofErr w:type="spellStart"/>
      <w:r w:rsidRPr="00DE3F3E">
        <w:rPr>
          <w:rFonts w:eastAsia="Times New Roman" w:cs="Times New Roman"/>
          <w:b/>
          <w:szCs w:val="28"/>
          <w:lang w:val="en-US"/>
        </w:rPr>
        <w:t>r</w:t>
      </w:r>
      <w:r w:rsidRPr="00DE3F3E">
        <w:rPr>
          <w:rFonts w:eastAsia="Times New Roman" w:cs="Times New Roman"/>
          <w:b/>
          <w:szCs w:val="28"/>
          <w:vertAlign w:val="subscript"/>
          <w:lang w:val="en-US"/>
        </w:rPr>
        <w:t>i</w:t>
      </w:r>
      <w:proofErr w:type="spellEnd"/>
    </w:p>
    <w:p w:rsidR="00274094" w:rsidRPr="00DE3F3E" w:rsidRDefault="00274094" w:rsidP="00274094">
      <w:pPr>
        <w:rPr>
          <w:rFonts w:eastAsia="Times New Roman" w:cs="Times New Roman"/>
          <w:szCs w:val="28"/>
        </w:rPr>
      </w:pPr>
      <w:r w:rsidRPr="00DE3F3E">
        <w:rPr>
          <w:rFonts w:eastAsia="Times New Roman" w:cs="Times New Roman"/>
          <w:szCs w:val="28"/>
        </w:rPr>
        <w:t>0- свойство в ПС присутствует, но качество его неприемлемо;</w:t>
      </w:r>
    </w:p>
    <w:p w:rsidR="00274094" w:rsidRPr="00DE3F3E" w:rsidRDefault="00274094" w:rsidP="00274094">
      <w:pPr>
        <w:rPr>
          <w:rFonts w:eastAsia="Times New Roman" w:cs="Times New Roman"/>
          <w:szCs w:val="28"/>
        </w:rPr>
      </w:pPr>
      <w:r w:rsidRPr="00DE3F3E">
        <w:rPr>
          <w:rFonts w:eastAsia="Times New Roman" w:cs="Times New Roman"/>
          <w:szCs w:val="28"/>
        </w:rPr>
        <w:t>0.5 - 1 - свойство в ПС присутствует и обладает приемлемым качеством;</w:t>
      </w:r>
    </w:p>
    <w:p w:rsidR="00274094" w:rsidRPr="00DE3F3E" w:rsidRDefault="00274094" w:rsidP="00274094">
      <w:pPr>
        <w:rPr>
          <w:rFonts w:eastAsia="Times New Roman" w:cs="Times New Roman"/>
          <w:szCs w:val="28"/>
        </w:rPr>
      </w:pPr>
      <w:r w:rsidRPr="00DE3F3E">
        <w:rPr>
          <w:rFonts w:eastAsia="Times New Roman" w:cs="Times New Roman"/>
          <w:szCs w:val="28"/>
        </w:rPr>
        <w:t>1- свойство в ПС присутствует и обладает очень высоким качеством.</w:t>
      </w:r>
    </w:p>
    <w:p w:rsidR="00274094" w:rsidRPr="00DE3F3E" w:rsidRDefault="00274094" w:rsidP="00274094">
      <w:pPr>
        <w:rPr>
          <w:rFonts w:eastAsia="Times New Roman" w:cs="Times New Roman"/>
          <w:szCs w:val="28"/>
        </w:rPr>
      </w:pPr>
      <w:r w:rsidRPr="00DE3F3E">
        <w:rPr>
          <w:rFonts w:eastAsia="Times New Roman" w:cs="Times New Roman"/>
          <w:szCs w:val="28"/>
        </w:rPr>
        <w:t>Возможно присвоение промежуточных значений в соответствии с мнением оценивающего лица относительно полезности того или иного свойства ПС.</w:t>
      </w:r>
    </w:p>
    <w:p w:rsidR="00274094" w:rsidRPr="00DE3F3E" w:rsidRDefault="00274094" w:rsidP="00274094">
      <w:pPr>
        <w:rPr>
          <w:rFonts w:eastAsia="Times New Roman" w:cs="Times New Roman"/>
          <w:szCs w:val="28"/>
        </w:rPr>
      </w:pPr>
      <w:r w:rsidRPr="00DE3F3E">
        <w:rPr>
          <w:rFonts w:eastAsia="Times New Roman" w:cs="Times New Roman"/>
          <w:szCs w:val="28"/>
        </w:rPr>
        <w:t xml:space="preserve">4. Определить качество ПС как иерархическую взвешенную сумму весов отдельных показателей. </w:t>
      </w:r>
    </w:p>
    <w:p w:rsidR="00274094" w:rsidRPr="00DE3F3E" w:rsidRDefault="00274094" w:rsidP="00274094">
      <w:pPr>
        <w:jc w:val="center"/>
        <w:rPr>
          <w:rFonts w:eastAsia="Times New Roman" w:cs="Times New Roman"/>
          <w:i/>
          <w:szCs w:val="28"/>
        </w:rPr>
      </w:pPr>
      <w:r w:rsidRPr="00DE3F3E">
        <w:rPr>
          <w:rFonts w:eastAsia="Times New Roman" w:cs="Times New Roman"/>
          <w:b/>
          <w:i/>
          <w:szCs w:val="28"/>
        </w:rPr>
        <w:lastRenderedPageBreak/>
        <w:t>Качество показателя =</w:t>
      </w:r>
      <w:r w:rsidRPr="00DE3F3E">
        <w:rPr>
          <w:rFonts w:eastAsia="Times New Roman" w:cs="Times New Roman"/>
          <w:b/>
          <w:szCs w:val="28"/>
        </w:rPr>
        <w:t xml:space="preserve"> </w:t>
      </w:r>
      <w:r w:rsidRPr="00DE3F3E">
        <w:rPr>
          <w:rFonts w:eastAsia="Times New Roman" w:cs="Times New Roman"/>
          <w:b/>
          <w:i/>
          <w:szCs w:val="28"/>
        </w:rPr>
        <w:t>w</w:t>
      </w:r>
      <w:proofErr w:type="spellStart"/>
      <w:r w:rsidRPr="00DE3F3E">
        <w:rPr>
          <w:rFonts w:eastAsia="Times New Roman" w:cs="Times New Roman"/>
          <w:b/>
          <w:i/>
          <w:szCs w:val="28"/>
          <w:vertAlign w:val="subscript"/>
          <w:lang w:val="en-US"/>
        </w:rPr>
        <w:t>i</w:t>
      </w:r>
      <w:proofErr w:type="spellEnd"/>
      <w:r w:rsidRPr="00DE3F3E">
        <w:rPr>
          <w:rFonts w:eastAsia="Times New Roman" w:cs="Times New Roman"/>
          <w:b/>
          <w:i/>
          <w:szCs w:val="28"/>
          <w:vertAlign w:val="subscript"/>
        </w:rPr>
        <w:t>*</w:t>
      </w:r>
      <w:r w:rsidRPr="00DE3F3E">
        <w:rPr>
          <w:rFonts w:eastAsia="Times New Roman" w:cs="Times New Roman"/>
          <w:b/>
          <w:szCs w:val="28"/>
        </w:rPr>
        <w:t xml:space="preserve"> </w:t>
      </w:r>
      <w:proofErr w:type="spellStart"/>
      <w:r w:rsidRPr="00DE3F3E">
        <w:rPr>
          <w:rFonts w:eastAsia="Times New Roman" w:cs="Times New Roman"/>
          <w:b/>
          <w:i/>
          <w:szCs w:val="28"/>
          <w:lang w:val="en-US"/>
        </w:rPr>
        <w:t>r</w:t>
      </w:r>
      <w:r w:rsidRPr="00DE3F3E">
        <w:rPr>
          <w:rFonts w:eastAsia="Times New Roman" w:cs="Times New Roman"/>
          <w:b/>
          <w:i/>
          <w:szCs w:val="28"/>
          <w:vertAlign w:val="subscript"/>
          <w:lang w:val="en-US"/>
        </w:rPr>
        <w:t>i</w:t>
      </w:r>
      <w:proofErr w:type="spellEnd"/>
    </w:p>
    <w:p w:rsidR="00274094" w:rsidRPr="00DE3F3E" w:rsidRDefault="00274094" w:rsidP="00274094">
      <w:pPr>
        <w:rPr>
          <w:rFonts w:eastAsia="Times New Roman" w:cs="Times New Roman"/>
          <w:szCs w:val="28"/>
        </w:rPr>
      </w:pPr>
      <w:r w:rsidRPr="00DE3F3E">
        <w:rPr>
          <w:rFonts w:eastAsia="Times New Roman" w:cs="Times New Roman"/>
          <w:szCs w:val="28"/>
        </w:rPr>
        <w:t>5. Определить среднее значение оценки качества ПС по формуле (1).</w:t>
      </w:r>
    </w:p>
    <w:p w:rsidR="00274094" w:rsidRPr="00DE3F3E" w:rsidRDefault="00274094" w:rsidP="00274094">
      <w:pPr>
        <w:rPr>
          <w:rFonts w:eastAsia="Times New Roman" w:cs="Times New Roman"/>
          <w:szCs w:val="28"/>
        </w:rPr>
      </w:pPr>
      <w:r w:rsidRPr="00DE3F3E">
        <w:rPr>
          <w:rFonts w:eastAsia="Times New Roman" w:cs="Times New Roman"/>
          <w:noProof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31425E98" wp14:editId="5A33B12D">
            <wp:simplePos x="0" y="0"/>
            <wp:positionH relativeFrom="column">
              <wp:posOffset>352425</wp:posOffset>
            </wp:positionH>
            <wp:positionV relativeFrom="paragraph">
              <wp:posOffset>44450</wp:posOffset>
            </wp:positionV>
            <wp:extent cx="3295650" cy="523875"/>
            <wp:effectExtent l="0" t="0" r="0" b="9525"/>
            <wp:wrapTopAndBottom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3F3E">
        <w:rPr>
          <w:rFonts w:eastAsia="Times New Roman" w:cs="Times New Roman"/>
          <w:szCs w:val="28"/>
        </w:rPr>
        <w:t>6. Представить выходные данные:</w:t>
      </w:r>
    </w:p>
    <w:p w:rsidR="00274094" w:rsidRPr="00DE3F3E" w:rsidRDefault="00274094" w:rsidP="00274094">
      <w:pPr>
        <w:rPr>
          <w:rFonts w:eastAsia="Times New Roman" w:cs="Times New Roman"/>
          <w:szCs w:val="28"/>
        </w:rPr>
      </w:pPr>
      <w:r w:rsidRPr="00DE3F3E">
        <w:rPr>
          <w:rFonts w:eastAsia="Times New Roman" w:cs="Times New Roman"/>
          <w:szCs w:val="28"/>
        </w:rPr>
        <w:t>- перечень всех показателей с оценкой 0 с указанием причин такой оценки;</w:t>
      </w:r>
    </w:p>
    <w:p w:rsidR="00274094" w:rsidRPr="00DE3F3E" w:rsidRDefault="00274094" w:rsidP="00274094">
      <w:pPr>
        <w:rPr>
          <w:rFonts w:eastAsia="Times New Roman" w:cs="Times New Roman"/>
          <w:szCs w:val="28"/>
        </w:rPr>
      </w:pPr>
      <w:r w:rsidRPr="00DE3F3E">
        <w:rPr>
          <w:rFonts w:eastAsia="Times New Roman" w:cs="Times New Roman"/>
          <w:szCs w:val="28"/>
        </w:rPr>
        <w:t>- вывод по Обобщённому показателю качества;</w:t>
      </w:r>
    </w:p>
    <w:p w:rsidR="00274094" w:rsidRPr="00DE3F3E" w:rsidRDefault="00274094" w:rsidP="00274094">
      <w:pPr>
        <w:rPr>
          <w:rFonts w:eastAsia="Times New Roman" w:cs="Times New Roman"/>
          <w:szCs w:val="28"/>
        </w:rPr>
      </w:pPr>
      <w:r w:rsidRPr="00DE3F3E">
        <w:rPr>
          <w:rFonts w:eastAsia="Times New Roman" w:cs="Times New Roman"/>
          <w:szCs w:val="28"/>
        </w:rPr>
        <w:t>- гистограмму, показывающую распределение показателей по интервалам оценок.</w:t>
      </w:r>
      <w:r w:rsidRPr="00DE3F3E">
        <w:rPr>
          <w:rFonts w:eastAsia="Times New Roman" w:cs="Times New Roman"/>
          <w:noProof/>
          <w:szCs w:val="28"/>
        </w:rPr>
        <w:t xml:space="preserve"> </w:t>
      </w:r>
    </w:p>
    <w:p w:rsidR="00CD76BC" w:rsidRDefault="00CD76BC" w:rsidP="00274094">
      <w:pPr>
        <w:contextualSpacing/>
        <w:rPr>
          <w:rFonts w:eastAsia="Times New Roman" w:cs="Times New Roman"/>
          <w:szCs w:val="28"/>
        </w:rPr>
        <w:sectPr w:rsidR="00CD76BC" w:rsidSect="00A21C9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tbl>
      <w:tblPr>
        <w:tblW w:w="15026" w:type="dxa"/>
        <w:tblInd w:w="108" w:type="dxa"/>
        <w:tblLook w:val="04A0" w:firstRow="1" w:lastRow="0" w:firstColumn="1" w:lastColumn="0" w:noHBand="0" w:noVBand="1"/>
      </w:tblPr>
      <w:tblGrid>
        <w:gridCol w:w="821"/>
        <w:gridCol w:w="2948"/>
        <w:gridCol w:w="4120"/>
        <w:gridCol w:w="2613"/>
        <w:gridCol w:w="2764"/>
        <w:gridCol w:w="1760"/>
      </w:tblGrid>
      <w:tr w:rsidR="00CD76BC" w:rsidRPr="00CD76BC" w:rsidTr="00C40E0F">
        <w:trPr>
          <w:trHeight w:val="644"/>
        </w:trPr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4A63C0" w:rsidRDefault="00CD76BC" w:rsidP="004A63C0">
            <w:pPr>
              <w:pStyle w:val="a7"/>
              <w:rPr>
                <w:b/>
                <w:lang w:eastAsia="ru-RU"/>
              </w:rPr>
            </w:pPr>
            <w:r w:rsidRPr="004A63C0">
              <w:rPr>
                <w:b/>
                <w:lang w:eastAsia="ru-RU"/>
              </w:rPr>
              <w:lastRenderedPageBreak/>
              <w:t>№</w:t>
            </w:r>
            <w:proofErr w:type="spellStart"/>
            <w:r w:rsidRPr="004A63C0">
              <w:rPr>
                <w:b/>
                <w:lang w:eastAsia="ru-RU"/>
              </w:rPr>
              <w:t>пп</w:t>
            </w:r>
            <w:proofErr w:type="spellEnd"/>
          </w:p>
        </w:tc>
        <w:tc>
          <w:tcPr>
            <w:tcW w:w="2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4A63C0" w:rsidRDefault="00CD76BC" w:rsidP="004A63C0">
            <w:pPr>
              <w:pStyle w:val="a7"/>
              <w:rPr>
                <w:b/>
                <w:lang w:eastAsia="ru-RU"/>
              </w:rPr>
            </w:pPr>
            <w:r w:rsidRPr="004A63C0">
              <w:rPr>
                <w:b/>
                <w:lang w:eastAsia="ru-RU"/>
              </w:rPr>
              <w:t>Показатели качества</w:t>
            </w:r>
          </w:p>
        </w:tc>
        <w:tc>
          <w:tcPr>
            <w:tcW w:w="4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4A63C0" w:rsidRDefault="00CD76BC" w:rsidP="004A63C0">
            <w:pPr>
              <w:pStyle w:val="a7"/>
              <w:rPr>
                <w:b/>
                <w:lang w:eastAsia="ru-RU"/>
              </w:rPr>
            </w:pPr>
            <w:r w:rsidRPr="004A63C0">
              <w:rPr>
                <w:b/>
                <w:lang w:eastAsia="ru-RU"/>
              </w:rPr>
              <w:t>Сущность показателя</w:t>
            </w:r>
          </w:p>
        </w:tc>
        <w:tc>
          <w:tcPr>
            <w:tcW w:w="2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4A63C0" w:rsidRDefault="00CD76BC" w:rsidP="004A63C0">
            <w:pPr>
              <w:pStyle w:val="a7"/>
              <w:rPr>
                <w:b/>
                <w:lang w:eastAsia="ru-RU"/>
              </w:rPr>
            </w:pPr>
            <w:r w:rsidRPr="004A63C0">
              <w:rPr>
                <w:b/>
                <w:lang w:eastAsia="ru-RU"/>
              </w:rPr>
              <w:t xml:space="preserve">Экспертная оценка (вес) </w:t>
            </w:r>
            <w:proofErr w:type="spellStart"/>
            <w:r w:rsidRPr="004A63C0">
              <w:rPr>
                <w:b/>
                <w:lang w:eastAsia="ru-RU"/>
              </w:rPr>
              <w:t>w</w:t>
            </w:r>
            <w:r w:rsidRPr="004A63C0">
              <w:rPr>
                <w:b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2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4A63C0" w:rsidRDefault="00CD76BC" w:rsidP="004A63C0">
            <w:pPr>
              <w:pStyle w:val="a7"/>
              <w:rPr>
                <w:b/>
                <w:lang w:eastAsia="ru-RU"/>
              </w:rPr>
            </w:pPr>
            <w:r w:rsidRPr="004A63C0">
              <w:rPr>
                <w:b/>
                <w:lang w:eastAsia="ru-RU"/>
              </w:rPr>
              <w:t xml:space="preserve">Оценка, установленная экспериментом, </w:t>
            </w:r>
            <w:proofErr w:type="spellStart"/>
            <w:r w:rsidRPr="004A63C0">
              <w:rPr>
                <w:b/>
                <w:lang w:eastAsia="ru-RU"/>
              </w:rPr>
              <w:t>r</w:t>
            </w:r>
            <w:r w:rsidRPr="004A63C0">
              <w:rPr>
                <w:b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4A63C0" w:rsidRDefault="00CD76BC" w:rsidP="004A63C0">
            <w:pPr>
              <w:pStyle w:val="a7"/>
              <w:rPr>
                <w:b/>
                <w:lang w:eastAsia="ru-RU"/>
              </w:rPr>
            </w:pPr>
            <w:r w:rsidRPr="004A63C0">
              <w:rPr>
                <w:b/>
                <w:lang w:eastAsia="ru-RU"/>
              </w:rPr>
              <w:t>Качество показателя</w:t>
            </w:r>
          </w:p>
        </w:tc>
      </w:tr>
      <w:tr w:rsidR="00CD76BC" w:rsidRPr="00CD76BC" w:rsidTr="004A63C0">
        <w:trPr>
          <w:trHeight w:val="1269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Надежность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Надёжность — свойство объекта сохранять во времени в установленных пределах значения всех параметров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0,9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0,72</w:t>
            </w:r>
          </w:p>
        </w:tc>
      </w:tr>
      <w:tr w:rsidR="00CD76BC" w:rsidRPr="00CD76BC" w:rsidTr="00C40E0F">
        <w:trPr>
          <w:trHeight w:val="923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2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Корректность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Корректность - это способность программной системы работать в строгом соответствии со своей спецификацией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0,8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0,64</w:t>
            </w:r>
          </w:p>
        </w:tc>
      </w:tr>
      <w:tr w:rsidR="00CD76BC" w:rsidRPr="00CD76BC" w:rsidTr="004A63C0">
        <w:trPr>
          <w:trHeight w:val="862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3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Эффективность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Эффективность — это свойство алгоритма, которое связано с вычислительными ресурсами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0,9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0,81</w:t>
            </w:r>
          </w:p>
        </w:tc>
      </w:tr>
      <w:tr w:rsidR="00CD76BC" w:rsidRPr="00CD76BC" w:rsidTr="00C40E0F">
        <w:trPr>
          <w:trHeight w:val="868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4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Гибкость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Гибкость означает способность к адаптации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0,9</w:t>
            </w:r>
          </w:p>
        </w:tc>
      </w:tr>
      <w:tr w:rsidR="00CD76BC" w:rsidRPr="00CD76BC" w:rsidTr="00C40E0F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5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Функциональность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То на сколько программа функционально соответствует ожиданиям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0,9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0,81</w:t>
            </w:r>
          </w:p>
        </w:tc>
      </w:tr>
      <w:tr w:rsidR="00CD76BC" w:rsidRPr="00CD76BC" w:rsidTr="00C40E0F">
        <w:trPr>
          <w:trHeight w:val="1019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6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Эргономичность проектирования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То на сколько проектирование проекта соответствует человеческим удобствам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</w:tr>
      <w:tr w:rsidR="00CD76BC" w:rsidRPr="00CD76BC" w:rsidTr="00C40E0F">
        <w:trPr>
          <w:trHeight w:val="307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7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Целостность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Означает полноту данных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0,9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0,81</w:t>
            </w:r>
          </w:p>
        </w:tc>
      </w:tr>
      <w:tr w:rsidR="00CD76BC" w:rsidRPr="00CD76BC" w:rsidTr="00C40E0F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8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Функциональная совместимость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Возможность использовать программный код в другой среде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</w:tr>
      <w:tr w:rsidR="00CD76BC" w:rsidRPr="00CD76BC" w:rsidTr="00C40E0F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lastRenderedPageBreak/>
              <w:t>9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proofErr w:type="spellStart"/>
            <w:r w:rsidRPr="00CD76BC">
              <w:rPr>
                <w:lang w:eastAsia="ru-RU"/>
              </w:rPr>
              <w:t>Сопровождаемость</w:t>
            </w:r>
            <w:proofErr w:type="spellEnd"/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Означает на сколько легко будет сопровождать программный продукт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</w:tr>
      <w:tr w:rsidR="00CD76BC" w:rsidRPr="00CD76BC" w:rsidTr="00C40E0F">
        <w:trPr>
          <w:trHeight w:val="307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10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Модифицируемость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Означает легкость поведения модификаций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0,7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0,56</w:t>
            </w:r>
          </w:p>
        </w:tc>
      </w:tr>
      <w:tr w:rsidR="00CD76BC" w:rsidRPr="00CD76BC" w:rsidTr="00C40E0F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11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Производительность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То на сколько программа продуктивна в рабочем процессе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0,9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0,9</w:t>
            </w:r>
          </w:p>
        </w:tc>
      </w:tr>
      <w:tr w:rsidR="00CD76BC" w:rsidRPr="00CD76BC" w:rsidTr="00C40E0F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12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Мобильность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То на сколько программа адаптивна в различном окружении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0,8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0,72</w:t>
            </w:r>
          </w:p>
        </w:tc>
      </w:tr>
      <w:tr w:rsidR="00CD76BC" w:rsidRPr="00CD76BC" w:rsidTr="00C40E0F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13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Зрелость процесса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Степень четкости (ясности) определения, управления, измерения, контроля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0,7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0,56</w:t>
            </w:r>
          </w:p>
        </w:tc>
      </w:tr>
      <w:tr w:rsidR="00CD76BC" w:rsidRPr="00CD76BC" w:rsidTr="00C40E0F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14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Возможность многократного использования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 xml:space="preserve">Характеризует может ли код программного продукта быть </w:t>
            </w:r>
            <w:proofErr w:type="spellStart"/>
            <w:r w:rsidRPr="00CD76BC">
              <w:rPr>
                <w:lang w:eastAsia="ru-RU"/>
              </w:rPr>
              <w:t>искользован</w:t>
            </w:r>
            <w:proofErr w:type="spellEnd"/>
            <w:r w:rsidRPr="00CD76BC">
              <w:rPr>
                <w:lang w:eastAsia="ru-RU"/>
              </w:rPr>
              <w:t xml:space="preserve"> повторно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</w:tr>
      <w:tr w:rsidR="00CD76BC" w:rsidRPr="00CD76BC" w:rsidTr="00C40E0F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15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Устойчивость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То как программа реагирует на исключительные ситуации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0,6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0,36</w:t>
            </w:r>
          </w:p>
        </w:tc>
      </w:tr>
      <w:tr w:rsidR="00CD76BC" w:rsidRPr="00CD76BC" w:rsidTr="00C40E0F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16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Масштабируемость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Способность справляться c увеличением нагрузки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0,7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0,56</w:t>
            </w:r>
          </w:p>
        </w:tc>
      </w:tr>
      <w:tr w:rsidR="00CD76BC" w:rsidRPr="00CD76BC" w:rsidTr="00C40E0F">
        <w:trPr>
          <w:trHeight w:val="923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17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Безопасность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То насколько программа соответствует протоколам безопасности и защиты информации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0,9</w:t>
            </w:r>
          </w:p>
        </w:tc>
      </w:tr>
      <w:tr w:rsidR="00CD76BC" w:rsidRPr="00CD76BC" w:rsidTr="00C40E0F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18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Эксплуатационная пригодность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То на сколько программа пригодна к использованию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</w:tr>
      <w:tr w:rsidR="00CD76BC" w:rsidRPr="00CD76BC" w:rsidTr="00C40E0F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lastRenderedPageBreak/>
              <w:t>19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Тестируемость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 xml:space="preserve">То на сколько легко или сложно найти дефекты в программе 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</w:tr>
      <w:tr w:rsidR="00CD76BC" w:rsidRPr="00CD76BC" w:rsidTr="00C40E0F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20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Понятность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На сколько программный продукт понятен в использовании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</w:tr>
      <w:tr w:rsidR="00CD76BC" w:rsidRPr="00CD76BC" w:rsidTr="00C40E0F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21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Практичность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То на сколько программа эффективно выполняет свои задачи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1</w:t>
            </w:r>
          </w:p>
        </w:tc>
      </w:tr>
      <w:tr w:rsidR="00C40E0F" w:rsidRPr="00CD76BC" w:rsidTr="00C40E0F">
        <w:trPr>
          <w:trHeight w:val="1312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33C"/>
            <w:noWrap/>
            <w:vAlign w:val="bottom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 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Обобщённый показатель качества в процентах:</w:t>
            </w:r>
          </w:p>
        </w:tc>
        <w:tc>
          <w:tcPr>
            <w:tcW w:w="4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 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 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vAlign w:val="center"/>
            <w:hideMark/>
          </w:tcPr>
          <w:p w:rsidR="00CD76BC" w:rsidRPr="00CD76BC" w:rsidRDefault="00CD76BC" w:rsidP="004A63C0">
            <w:pPr>
              <w:pStyle w:val="a7"/>
              <w:rPr>
                <w:lang w:eastAsia="ru-RU"/>
              </w:rPr>
            </w:pPr>
            <w:r w:rsidRPr="00CD76BC">
              <w:rPr>
                <w:lang w:eastAsia="ru-RU"/>
              </w:rPr>
              <w:t>82,14%</w:t>
            </w:r>
          </w:p>
        </w:tc>
      </w:tr>
    </w:tbl>
    <w:p w:rsidR="00CD76BC" w:rsidRDefault="00CD76BC" w:rsidP="00274094">
      <w:pPr>
        <w:contextualSpacing/>
        <w:rPr>
          <w:rFonts w:eastAsia="Times New Roman" w:cs="Times New Roman"/>
          <w:szCs w:val="28"/>
        </w:rPr>
        <w:sectPr w:rsidR="00CD76BC" w:rsidSect="00CD76BC"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60"/>
        </w:sectPr>
      </w:pPr>
    </w:p>
    <w:p w:rsidR="00274094" w:rsidRDefault="00C40E0F" w:rsidP="00C40E0F">
      <w:pPr>
        <w:contextualSpacing/>
        <w:jc w:val="center"/>
        <w:rPr>
          <w:rFonts w:eastAsia="Times New Roman"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AFB0DC5" wp14:editId="30900597">
            <wp:extent cx="7088549" cy="3517560"/>
            <wp:effectExtent l="0" t="0" r="17145" b="698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C40E0F" w:rsidRDefault="00C40E0F" w:rsidP="00C40E0F">
      <w:pPr>
        <w:contextualSpacing/>
        <w:jc w:val="center"/>
        <w:rPr>
          <w:rFonts w:eastAsia="Times New Roman" w:cs="Times New Roman"/>
          <w:sz w:val="24"/>
          <w:szCs w:val="28"/>
        </w:rPr>
      </w:pPr>
      <w:r>
        <w:rPr>
          <w:rFonts w:eastAsia="Times New Roman" w:cs="Times New Roman"/>
          <w:sz w:val="24"/>
          <w:szCs w:val="28"/>
        </w:rPr>
        <w:t>Рис. «Гистограмма показателей»</w:t>
      </w:r>
    </w:p>
    <w:p w:rsidR="00C40E0F" w:rsidRPr="00C40E0F" w:rsidRDefault="00C40E0F" w:rsidP="00C40E0F">
      <w:pPr>
        <w:rPr>
          <w:rFonts w:cs="Times New Roman"/>
          <w:szCs w:val="28"/>
        </w:rPr>
      </w:pPr>
      <w:r w:rsidRPr="00C40E0F">
        <w:rPr>
          <w:rFonts w:cs="Times New Roman"/>
          <w:szCs w:val="28"/>
        </w:rPr>
        <w:t xml:space="preserve">Итоговая оценка общая надежность составляет 82,14%. Это говорит о достаточно высоком уровне качества системы, соответствующем современным требованиям к ПО. Наименьшие показатели зафиксированы у устойчивости (0,36), модифицируемости (0,56) и </w:t>
      </w:r>
      <w:proofErr w:type="gramStart"/>
      <w:r w:rsidRPr="00C40E0F">
        <w:rPr>
          <w:rFonts w:cs="Times New Roman"/>
          <w:szCs w:val="28"/>
        </w:rPr>
        <w:t>масштабируемости(</w:t>
      </w:r>
      <w:proofErr w:type="gramEnd"/>
      <w:r w:rsidRPr="00C40E0F">
        <w:rPr>
          <w:rFonts w:cs="Times New Roman"/>
          <w:szCs w:val="28"/>
        </w:rPr>
        <w:t>0,56). Программе может не хватать стабильности при возникновении исключительных ситуаций, а внесение изменений в код может быть затруднительным.</w:t>
      </w:r>
    </w:p>
    <w:p w:rsidR="00C40E0F" w:rsidRPr="00C40E0F" w:rsidRDefault="00C40E0F" w:rsidP="00C40E0F">
      <w:pPr>
        <w:contextualSpacing/>
        <w:jc w:val="center"/>
        <w:rPr>
          <w:rFonts w:eastAsia="Times New Roman" w:cs="Times New Roman"/>
          <w:sz w:val="24"/>
          <w:szCs w:val="28"/>
        </w:rPr>
        <w:sectPr w:rsidR="00C40E0F" w:rsidRPr="00C40E0F" w:rsidSect="00CD76BC"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60"/>
        </w:sectPr>
      </w:pPr>
    </w:p>
    <w:p w:rsidR="000F7521" w:rsidRPr="000F7521" w:rsidRDefault="000F7521" w:rsidP="000F7521">
      <w:pPr>
        <w:pStyle w:val="a6"/>
        <w:keepNext/>
        <w:keepLines/>
        <w:numPr>
          <w:ilvl w:val="0"/>
          <w:numId w:val="9"/>
        </w:numPr>
        <w:spacing w:before="240"/>
        <w:jc w:val="center"/>
        <w:outlineLvl w:val="0"/>
        <w:rPr>
          <w:rFonts w:eastAsia="Times New Roman" w:cs="Times New Roman"/>
          <w:b/>
          <w:szCs w:val="28"/>
        </w:rPr>
      </w:pPr>
      <w:bookmarkStart w:id="1" w:name="_Toc164342745"/>
      <w:r w:rsidRPr="000F7521">
        <w:rPr>
          <w:rFonts w:eastAsia="Times New Roman" w:cs="Times New Roman"/>
          <w:b/>
          <w:szCs w:val="28"/>
        </w:rPr>
        <w:lastRenderedPageBreak/>
        <w:t>Расчет надежности работы сайта</w:t>
      </w:r>
      <w:bookmarkEnd w:id="1"/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Надежность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– свойство программного средства сохранять работоспособность в течение определенного периода времени, в определенных условиях эксплуатации с учетом последствий для пользователя каждого отказа.</w:t>
      </w:r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Работоспособным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называется такое состояние программного средства, при котором оно способно выполнять заданные функции с параметрами, установленными требованиями технического задания. С переходом в неработоспособное состояние связано событие отказа.</w:t>
      </w:r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Причиной отказа программного средства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является невозможность его полной проверки в процессе тестирования и испытаний. При эксплуатации программного средства в реальных условиях может возникнуть такая комбинация входных данных, которая вызовет отказ, следовательно, работоспособность программного средства зависит от входных данных, и чем меньше эта зависимость, тем выше уровень надежности.</w:t>
      </w:r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Для оценки надежности используются три группы показателей: качественные, порядковые и количественные.</w:t>
      </w:r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К основным количественным показателям надежности программного средства относятся:</w:t>
      </w:r>
    </w:p>
    <w:p w:rsidR="000F7521" w:rsidRPr="000F7521" w:rsidRDefault="000F7521" w:rsidP="000F7521">
      <w:pPr>
        <w:numPr>
          <w:ilvl w:val="0"/>
          <w:numId w:val="10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Вероятность безотказной работы– это вероятность того, что в пределах заданной наработки отказ системы не возникает. Наработка – продолжительность или объем работ.</w:t>
      </w:r>
    </w:p>
    <w:p w:rsidR="000F7521" w:rsidRPr="000F7521" w:rsidRDefault="000F7521" w:rsidP="000F7521">
      <w:pPr>
        <w:numPr>
          <w:ilvl w:val="0"/>
          <w:numId w:val="10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Вероятность отказа – вероятность того, что в пределах заданной наработки отказ системы возникает. Этот показатель, обратный предыдущему.</w:t>
      </w:r>
    </w:p>
    <w:p w:rsidR="000F7521" w:rsidRPr="000F7521" w:rsidRDefault="000F7521" w:rsidP="000F7521">
      <w:pPr>
        <w:numPr>
          <w:ilvl w:val="0"/>
          <w:numId w:val="10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Интенсивность отказов системы – это условная плотность вероятности возникновения отказа программного средства в определенный момент времени при условии, что до этого времени отказ не возник.</w:t>
      </w:r>
    </w:p>
    <w:p w:rsidR="000F7521" w:rsidRPr="000F7521" w:rsidRDefault="000F7521" w:rsidP="000F7521">
      <w:pPr>
        <w:numPr>
          <w:ilvl w:val="0"/>
          <w:numId w:val="10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lastRenderedPageBreak/>
        <w:t>Средняя наработка до отказа – математическое ожидание времени работы программного средства до очередного отказа.</w:t>
      </w:r>
    </w:p>
    <w:p w:rsidR="000F7521" w:rsidRPr="000F7521" w:rsidRDefault="000F7521" w:rsidP="000F7521">
      <w:pPr>
        <w:numPr>
          <w:ilvl w:val="0"/>
          <w:numId w:val="10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Среднее время восстановления – математическое ожидание времени восстановления.</w:t>
      </w:r>
    </w:p>
    <w:p w:rsidR="000F7521" w:rsidRPr="000F7521" w:rsidRDefault="000F7521" w:rsidP="000F7521">
      <w:pPr>
        <w:numPr>
          <w:ilvl w:val="0"/>
          <w:numId w:val="10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Коэффициент готовности – вероятность того, что программное средство ожидается в работоспособном состоянии в произвольный момент времени его использования по назначению.</w:t>
      </w:r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Причиной отказа программного средства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являются ошибки, которые могут быть вызваны: внутренним свойством программного средства, реакцией программного средства на изменение внешней среды функционирования. Это значит, что при самом тщательном тестировании, если предположить, что удалось избавится от всех внутренних ошибок, нельзя с полной уверенность утверждать, что в процессе эксплуатации программного средства не возникнет отказ.</w:t>
      </w:r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Основным средством определения количественных показателей надежности являются </w:t>
      </w: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модели надежности</w:t>
      </w:r>
      <w:r w:rsidRPr="000F7521">
        <w:rPr>
          <w:rFonts w:eastAsia="Times New Roman" w:cs="Times New Roman"/>
          <w:color w:val="000000"/>
          <w:szCs w:val="28"/>
          <w:lang w:eastAsia="ru-RU"/>
        </w:rPr>
        <w:t>, под которыми понимают математическую модель, построенную для оценки зависимости надежности от заранее известных или оцененных в ходе создания программного средства параметров. В связи с этим определение надежности показателей принято рассматривать в единстве трех процессов – предсказание, измерение, оценивание.</w:t>
      </w:r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 xml:space="preserve">Предсказание </w:t>
      </w:r>
      <w:r w:rsidRPr="000F7521">
        <w:rPr>
          <w:rFonts w:eastAsia="Times New Roman" w:cs="Times New Roman"/>
          <w:color w:val="000000"/>
          <w:szCs w:val="28"/>
          <w:lang w:eastAsia="ru-RU"/>
        </w:rPr>
        <w:t>– это определение количественных показателей надежности исходя из характеристик будущего программного средства.</w:t>
      </w:r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Измерение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– это определение количественных показателей надежности, основанное на анализе данных об интервалах между отказами, полученных при выполнении программ в условиях тестовых испытаний.</w:t>
      </w:r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Оценивание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- это определение количественных показателей надежности, основанное на данных об интервалах между отказами, полученными при испытании программного средства в реальных условиях функционирования.</w:t>
      </w:r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lastRenderedPageBreak/>
        <w:t>Все модели надежности можно классифицировать по тому, какой из перечисленных процессов они поддерживают (предсказывающие, прогнозные, оценивающие, измеряющие) Нужно отметить, что модели надежности, которые в качестве исходной информации используют данные об интервалах между отказами, можно отнести к измеряющим, и к оценивающим в равной степени. Некоторые модели, основанные на информации, полученной в ходе тестирования программного средства дают возможность делать прогнозы поведения программного средства в процессе эксплуатации.</w:t>
      </w:r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u w:val="single"/>
          <w:lang w:eastAsia="ru-RU"/>
        </w:rPr>
        <w:t>Аналитические модели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дают возможность рассчитать количественные показатели надежности, основываясь на данных о поведении программы в процессе тестирования (измеряющие и оценивающие модели). </w:t>
      </w:r>
      <w:r w:rsidRPr="000F7521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Эмпирические модели </w:t>
      </w:r>
      <w:r w:rsidRPr="000F7521">
        <w:rPr>
          <w:rFonts w:eastAsia="Times New Roman" w:cs="Times New Roman"/>
          <w:color w:val="000000"/>
          <w:szCs w:val="28"/>
          <w:lang w:eastAsia="ru-RU"/>
        </w:rPr>
        <w:t>базируются на анализе структурных особенностей программ. Они рассматривают зависимость показателей надежности от числа межмодульных связей, количества циклов в модулях, отношения количества прямолинейных участков к количеству точек ветвления и тому подобное. Нужно отметить, что часто эмпирические модели не дают конечных результатов показателей надежности.</w:t>
      </w:r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Аналитическое моделирование надежности программного средства включает четыре шага:</w:t>
      </w:r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􀂾 определение предложений, связанных с процедурой тестирования программного средства;</w:t>
      </w:r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􀂾 разработка или выбор аналитической модели, базирующейся на предположениях о процедуре тестирования;</w:t>
      </w:r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􀂾 выбор параметров моделей с использование полученных данных;</w:t>
      </w:r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􀂾 применение модели – расчет количественных показателей надежности по модели.</w:t>
      </w:r>
    </w:p>
    <w:p w:rsidR="000F7521" w:rsidRPr="00827D9C" w:rsidRDefault="000F7521" w:rsidP="000F7521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val="en-US"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Аналитические модели представлены двумя группами: динамические и статические модели. </w:t>
      </w:r>
      <w:r w:rsidRPr="000F7521">
        <w:rPr>
          <w:rFonts w:eastAsia="Times New Roman" w:cs="Times New Roman"/>
          <w:color w:val="000000"/>
          <w:szCs w:val="28"/>
          <w:u w:val="single"/>
          <w:lang w:eastAsia="ru-RU"/>
        </w:rPr>
        <w:t>В динамических моделях надежности программного средства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поведение программы (появление отказов) рассматривается во </w:t>
      </w:r>
      <w:r w:rsidRPr="000F7521">
        <w:rPr>
          <w:rFonts w:eastAsia="Times New Roman" w:cs="Times New Roman"/>
          <w:color w:val="000000"/>
          <w:szCs w:val="28"/>
          <w:lang w:eastAsia="ru-RU"/>
        </w:rPr>
        <w:lastRenderedPageBreak/>
        <w:t xml:space="preserve">времени. В статических моделях появление отказов не связывают со временем, а учитывают только зависимость количества ошибок от числа тестовых прогонов (по области ошибок) или зависимость количества ошибок от характеристики входных данных (по области данных). Для использования динамических моделей необходимо иметь данные о появлении отказов во времени. </w:t>
      </w:r>
      <w:r w:rsidRPr="000F7521">
        <w:rPr>
          <w:rFonts w:eastAsia="Times New Roman" w:cs="Times New Roman"/>
          <w:color w:val="000000"/>
          <w:szCs w:val="28"/>
          <w:u w:val="single"/>
          <w:lang w:eastAsia="ru-RU"/>
        </w:rPr>
        <w:t>Статические модели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принципиально отличаются от динамических тем, что в них не учитывается время появления ошибок в процессе тестирования и не используется никаких предположений о поведении функции риска. Эти модели строятся на твердом статистическом фундаменте.</w:t>
      </w:r>
    </w:p>
    <w:p w:rsidR="000F7521" w:rsidRPr="000F7521" w:rsidRDefault="000F7521" w:rsidP="000F7521">
      <w:pPr>
        <w:ind w:firstLine="284"/>
        <w:contextualSpacing/>
        <w:jc w:val="center"/>
        <w:rPr>
          <w:rFonts w:eastAsia="Calibri" w:cs="Times New Roman"/>
          <w:b/>
          <w:i/>
          <w:sz w:val="24"/>
          <w:szCs w:val="24"/>
        </w:rPr>
      </w:pPr>
    </w:p>
    <w:p w:rsidR="000F7521" w:rsidRPr="000F7521" w:rsidRDefault="000F7521" w:rsidP="000F7521">
      <w:pPr>
        <w:ind w:firstLine="284"/>
        <w:contextualSpacing/>
        <w:jc w:val="center"/>
        <w:rPr>
          <w:rFonts w:eastAsia="Calibri" w:cs="Times New Roman"/>
          <w:b/>
          <w:i/>
          <w:szCs w:val="28"/>
        </w:rPr>
      </w:pPr>
      <w:r w:rsidRPr="000F7521">
        <w:rPr>
          <w:rFonts w:eastAsia="Calibri" w:cs="Times New Roman"/>
          <w:b/>
          <w:i/>
          <w:szCs w:val="28"/>
        </w:rPr>
        <w:t>ПОРЯДОК ВЫПОЛНЕНИЯ РАБОТЫ И ФОРМА ОТЧЕТНОСТИ:</w:t>
      </w:r>
    </w:p>
    <w:p w:rsidR="000F7521" w:rsidRPr="000F7521" w:rsidRDefault="000F7521" w:rsidP="000F7521">
      <w:pPr>
        <w:shd w:val="clear" w:color="auto" w:fill="FFFFFF"/>
        <w:ind w:firstLine="708"/>
        <w:rPr>
          <w:rFonts w:eastAsia="Times New Roman" w:cs="Times New Roman"/>
          <w:b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 xml:space="preserve">Задание. Выполните оценку показателей надежности информационной системы, используя средства электронной таблицы MS </w:t>
      </w:r>
      <w:proofErr w:type="spellStart"/>
      <w:r w:rsidRPr="000F7521">
        <w:rPr>
          <w:rFonts w:eastAsia="Times New Roman" w:cs="Times New Roman"/>
          <w:b/>
          <w:color w:val="000000"/>
          <w:szCs w:val="28"/>
          <w:lang w:eastAsia="ru-RU"/>
        </w:rPr>
        <w:t>Excel</w:t>
      </w:r>
      <w:proofErr w:type="spellEnd"/>
      <w:r w:rsidRPr="000F7521">
        <w:rPr>
          <w:rFonts w:eastAsia="Times New Roman" w:cs="Times New Roman"/>
          <w:b/>
          <w:color w:val="000000"/>
          <w:szCs w:val="28"/>
          <w:lang w:eastAsia="ru-RU"/>
        </w:rPr>
        <w:t>.</w:t>
      </w:r>
    </w:p>
    <w:p w:rsidR="000F7521" w:rsidRPr="000F7521" w:rsidRDefault="000F7521" w:rsidP="000F7521">
      <w:pPr>
        <w:numPr>
          <w:ilvl w:val="0"/>
          <w:numId w:val="11"/>
        </w:numPr>
        <w:ind w:firstLine="709"/>
        <w:contextualSpacing/>
        <w:rPr>
          <w:rFonts w:eastAsia="Calibri" w:cs="Times New Roman"/>
          <w:b/>
          <w:szCs w:val="28"/>
        </w:rPr>
      </w:pPr>
      <w:r w:rsidRPr="000F7521">
        <w:rPr>
          <w:rFonts w:eastAsia="Calibri" w:cs="Times New Roman"/>
          <w:b/>
          <w:szCs w:val="28"/>
        </w:rPr>
        <w:t xml:space="preserve">Расчет надежности с помощью модели </w:t>
      </w:r>
      <w:proofErr w:type="spellStart"/>
      <w:r w:rsidRPr="000F7521">
        <w:rPr>
          <w:rFonts w:eastAsia="Calibri" w:cs="Times New Roman"/>
          <w:b/>
          <w:szCs w:val="28"/>
        </w:rPr>
        <w:t>Коркорэна</w:t>
      </w:r>
      <w:proofErr w:type="spellEnd"/>
    </w:p>
    <w:p w:rsidR="000F7521" w:rsidRPr="000F7521" w:rsidRDefault="000F7521" w:rsidP="000F7521">
      <w:pPr>
        <w:rPr>
          <w:rFonts w:eastAsia="Calibri" w:cs="Times New Roman"/>
          <w:szCs w:val="28"/>
        </w:rPr>
      </w:pPr>
      <w:r w:rsidRPr="000F7521">
        <w:rPr>
          <w:rFonts w:eastAsia="Calibri" w:cs="Times New Roman"/>
          <w:szCs w:val="28"/>
        </w:rPr>
        <w:t xml:space="preserve">В этой модели не используются параметры времени тестирования и учитывается только результат N испытаний, в которых выявлено </w:t>
      </w:r>
      <w:proofErr w:type="spellStart"/>
      <w:r w:rsidRPr="000F7521">
        <w:rPr>
          <w:rFonts w:eastAsia="Calibri" w:cs="Times New Roman"/>
          <w:szCs w:val="28"/>
        </w:rPr>
        <w:t>Ni</w:t>
      </w:r>
      <w:proofErr w:type="spellEnd"/>
      <w:r w:rsidRPr="000F7521">
        <w:rPr>
          <w:rFonts w:eastAsia="Calibri" w:cs="Times New Roman"/>
          <w:szCs w:val="28"/>
        </w:rPr>
        <w:t xml:space="preserve"> ошибок i-</w:t>
      </w:r>
      <w:proofErr w:type="spellStart"/>
      <w:r w:rsidRPr="000F7521">
        <w:rPr>
          <w:rFonts w:eastAsia="Calibri" w:cs="Times New Roman"/>
          <w:szCs w:val="28"/>
        </w:rPr>
        <w:t>го</w:t>
      </w:r>
      <w:proofErr w:type="spellEnd"/>
      <w:r w:rsidRPr="000F7521">
        <w:rPr>
          <w:rFonts w:eastAsia="Calibri" w:cs="Times New Roman"/>
          <w:szCs w:val="28"/>
        </w:rPr>
        <w:t xml:space="preserve"> типа. Модель использует изменяющиеся вероятности отказов для различных типов ошибок.</w:t>
      </w:r>
    </w:p>
    <w:p w:rsidR="000F7521" w:rsidRDefault="000F7521" w:rsidP="000F7521">
      <w:pPr>
        <w:rPr>
          <w:rFonts w:eastAsia="Calibri" w:cs="Times New Roman"/>
          <w:szCs w:val="28"/>
        </w:rPr>
      </w:pPr>
      <w:r w:rsidRPr="000F7521">
        <w:rPr>
          <w:rFonts w:eastAsia="Calibri" w:cs="Times New Roman"/>
          <w:b/>
          <w:szCs w:val="28"/>
        </w:rPr>
        <w:t>Условие:</w:t>
      </w:r>
      <w:r w:rsidRPr="000F7521">
        <w:rPr>
          <w:rFonts w:eastAsia="Calibri" w:cs="Times New Roman"/>
          <w:szCs w:val="28"/>
        </w:rPr>
        <w:t xml:space="preserve"> При тестировании программы было проведено 100 испытаний, при которых было выявлено следующее число ошибок по типам. Из 100 испытаний </w:t>
      </w:r>
      <w:r w:rsidR="00827D9C">
        <w:rPr>
          <w:rFonts w:eastAsia="Calibri" w:cs="Times New Roman"/>
          <w:szCs w:val="28"/>
          <w:lang w:val="en-US"/>
        </w:rPr>
        <w:t>30</w:t>
      </w:r>
      <w:bookmarkStart w:id="2" w:name="_GoBack"/>
      <w:bookmarkEnd w:id="2"/>
      <w:r w:rsidRPr="000F7521">
        <w:rPr>
          <w:rFonts w:eastAsia="Calibri" w:cs="Times New Roman"/>
          <w:szCs w:val="28"/>
        </w:rPr>
        <w:t xml:space="preserve"> было проведено безуспешно. Необходимо определить надёжность программы.</w:t>
      </w:r>
    </w:p>
    <w:p w:rsidR="00827D9C" w:rsidRPr="000F7521" w:rsidRDefault="00827D9C" w:rsidP="000F7521">
      <w:pPr>
        <w:rPr>
          <w:rFonts w:eastAsia="Calibri" w:cs="Times New Roman"/>
          <w:szCs w:val="28"/>
        </w:rPr>
      </w:pPr>
    </w:p>
    <w:sectPr w:rsidR="00827D9C" w:rsidRPr="000F75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1EB"/>
    <w:multiLevelType w:val="hybridMultilevel"/>
    <w:tmpl w:val="217A942C"/>
    <w:lvl w:ilvl="0" w:tplc="5504F2FE">
      <w:start w:val="1"/>
      <w:numFmt w:val="bullet"/>
      <w:lvlText w:val="-"/>
      <w:lvlJc w:val="left"/>
    </w:lvl>
    <w:lvl w:ilvl="1" w:tplc="A490D23E">
      <w:numFmt w:val="decimal"/>
      <w:lvlText w:val=""/>
      <w:lvlJc w:val="left"/>
    </w:lvl>
    <w:lvl w:ilvl="2" w:tplc="3E18742C">
      <w:numFmt w:val="decimal"/>
      <w:lvlText w:val=""/>
      <w:lvlJc w:val="left"/>
    </w:lvl>
    <w:lvl w:ilvl="3" w:tplc="577C98FA">
      <w:numFmt w:val="decimal"/>
      <w:lvlText w:val=""/>
      <w:lvlJc w:val="left"/>
    </w:lvl>
    <w:lvl w:ilvl="4" w:tplc="3D3C9A52">
      <w:numFmt w:val="decimal"/>
      <w:lvlText w:val=""/>
      <w:lvlJc w:val="left"/>
    </w:lvl>
    <w:lvl w:ilvl="5" w:tplc="A7FA9ABC">
      <w:numFmt w:val="decimal"/>
      <w:lvlText w:val=""/>
      <w:lvlJc w:val="left"/>
    </w:lvl>
    <w:lvl w:ilvl="6" w:tplc="9AEA9DF4">
      <w:numFmt w:val="decimal"/>
      <w:lvlText w:val=""/>
      <w:lvlJc w:val="left"/>
    </w:lvl>
    <w:lvl w:ilvl="7" w:tplc="26DC0FA0">
      <w:numFmt w:val="decimal"/>
      <w:lvlText w:val=""/>
      <w:lvlJc w:val="left"/>
    </w:lvl>
    <w:lvl w:ilvl="8" w:tplc="EDDE2664">
      <w:numFmt w:val="decimal"/>
      <w:lvlText w:val=""/>
      <w:lvlJc w:val="left"/>
    </w:lvl>
  </w:abstractNum>
  <w:abstractNum w:abstractNumId="1" w15:restartNumberingAfterBreak="0">
    <w:nsid w:val="00001649"/>
    <w:multiLevelType w:val="hybridMultilevel"/>
    <w:tmpl w:val="97564B00"/>
    <w:lvl w:ilvl="0" w:tplc="BE569084">
      <w:start w:val="1"/>
      <w:numFmt w:val="bullet"/>
      <w:lvlText w:val="-"/>
      <w:lvlJc w:val="left"/>
    </w:lvl>
    <w:lvl w:ilvl="1" w:tplc="BE321FAE">
      <w:numFmt w:val="decimal"/>
      <w:lvlText w:val=""/>
      <w:lvlJc w:val="left"/>
    </w:lvl>
    <w:lvl w:ilvl="2" w:tplc="DA88395C">
      <w:numFmt w:val="decimal"/>
      <w:lvlText w:val=""/>
      <w:lvlJc w:val="left"/>
    </w:lvl>
    <w:lvl w:ilvl="3" w:tplc="F2649ABC">
      <w:numFmt w:val="decimal"/>
      <w:lvlText w:val=""/>
      <w:lvlJc w:val="left"/>
    </w:lvl>
    <w:lvl w:ilvl="4" w:tplc="838C158E">
      <w:numFmt w:val="decimal"/>
      <w:lvlText w:val=""/>
      <w:lvlJc w:val="left"/>
    </w:lvl>
    <w:lvl w:ilvl="5" w:tplc="6A4C3E58">
      <w:numFmt w:val="decimal"/>
      <w:lvlText w:val=""/>
      <w:lvlJc w:val="left"/>
    </w:lvl>
    <w:lvl w:ilvl="6" w:tplc="3132AEF4">
      <w:numFmt w:val="decimal"/>
      <w:lvlText w:val=""/>
      <w:lvlJc w:val="left"/>
    </w:lvl>
    <w:lvl w:ilvl="7" w:tplc="47CE272E">
      <w:numFmt w:val="decimal"/>
      <w:lvlText w:val=""/>
      <w:lvlJc w:val="left"/>
    </w:lvl>
    <w:lvl w:ilvl="8" w:tplc="64489D38">
      <w:numFmt w:val="decimal"/>
      <w:lvlText w:val=""/>
      <w:lvlJc w:val="left"/>
    </w:lvl>
  </w:abstractNum>
  <w:abstractNum w:abstractNumId="2" w15:restartNumberingAfterBreak="0">
    <w:nsid w:val="1DE927C4"/>
    <w:multiLevelType w:val="hybridMultilevel"/>
    <w:tmpl w:val="8F6CB3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7D3639E"/>
    <w:multiLevelType w:val="hybridMultilevel"/>
    <w:tmpl w:val="C6566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8509C"/>
    <w:multiLevelType w:val="hybridMultilevel"/>
    <w:tmpl w:val="6B3EC740"/>
    <w:lvl w:ilvl="0" w:tplc="01CC2832">
      <w:start w:val="6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52973AE4"/>
    <w:multiLevelType w:val="hybridMultilevel"/>
    <w:tmpl w:val="E6FCD20E"/>
    <w:lvl w:ilvl="0" w:tplc="BE569084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08F1CF6"/>
    <w:multiLevelType w:val="hybridMultilevel"/>
    <w:tmpl w:val="9CA4BF1A"/>
    <w:lvl w:ilvl="0" w:tplc="049416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81709C1"/>
    <w:multiLevelType w:val="hybridMultilevel"/>
    <w:tmpl w:val="B3E275B4"/>
    <w:lvl w:ilvl="0" w:tplc="BE569084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FB6740"/>
    <w:multiLevelType w:val="hybridMultilevel"/>
    <w:tmpl w:val="7E1A52AC"/>
    <w:lvl w:ilvl="0" w:tplc="BE569084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EA32DB7"/>
    <w:multiLevelType w:val="hybridMultilevel"/>
    <w:tmpl w:val="50D22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A974DA"/>
    <w:multiLevelType w:val="multilevel"/>
    <w:tmpl w:val="AEC8D0BC"/>
    <w:lvl w:ilvl="0">
      <w:start w:val="4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00" w:hanging="2160"/>
      </w:pPr>
      <w:rPr>
        <w:rFonts w:hint="default"/>
      </w:rPr>
    </w:lvl>
  </w:abstractNum>
  <w:num w:numId="1">
    <w:abstractNumId w:val="10"/>
  </w:num>
  <w:num w:numId="2">
    <w:abstractNumId w:val="1"/>
  </w:num>
  <w:num w:numId="3">
    <w:abstractNumId w:val="0"/>
  </w:num>
  <w:num w:numId="4">
    <w:abstractNumId w:val="7"/>
  </w:num>
  <w:num w:numId="5">
    <w:abstractNumId w:val="3"/>
  </w:num>
  <w:num w:numId="6">
    <w:abstractNumId w:val="8"/>
  </w:num>
  <w:num w:numId="7">
    <w:abstractNumId w:val="5"/>
  </w:num>
  <w:num w:numId="8">
    <w:abstractNumId w:val="6"/>
  </w:num>
  <w:num w:numId="9">
    <w:abstractNumId w:val="4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1AC"/>
    <w:rsid w:val="000F7521"/>
    <w:rsid w:val="001A1AA3"/>
    <w:rsid w:val="00274094"/>
    <w:rsid w:val="002B1A65"/>
    <w:rsid w:val="00483704"/>
    <w:rsid w:val="004A63C0"/>
    <w:rsid w:val="0050786B"/>
    <w:rsid w:val="00532499"/>
    <w:rsid w:val="005D529B"/>
    <w:rsid w:val="00642FE9"/>
    <w:rsid w:val="00827D9C"/>
    <w:rsid w:val="00964E26"/>
    <w:rsid w:val="00B65E11"/>
    <w:rsid w:val="00C40E0F"/>
    <w:rsid w:val="00CD76BC"/>
    <w:rsid w:val="00D7105D"/>
    <w:rsid w:val="00EE2522"/>
    <w:rsid w:val="00FB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F7357"/>
  <w15:docId w15:val="{53D30DE9-217C-4E98-B1EC-A4E002EB9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E0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Раздел 1.1"/>
    <w:basedOn w:val="a3"/>
    <w:link w:val="110"/>
    <w:autoRedefine/>
    <w:qFormat/>
    <w:rsid w:val="001A1AA3"/>
    <w:pPr>
      <w:numPr>
        <w:ilvl w:val="0"/>
      </w:numPr>
      <w:spacing w:after="120"/>
      <w:ind w:firstLine="709"/>
      <w:outlineLvl w:val="1"/>
    </w:pPr>
    <w:rPr>
      <w:rFonts w:ascii="Times New Roman Полужирный" w:eastAsia="Segoe UI" w:hAnsi="Times New Roman Полужирный" w:cs="Times New Roman"/>
      <w:b/>
      <w:bCs/>
      <w:i w:val="0"/>
      <w:iCs w:val="0"/>
      <w:color w:val="5A5A5A" w:themeColor="text1" w:themeTint="A5"/>
    </w:rPr>
  </w:style>
  <w:style w:type="character" w:customStyle="1" w:styleId="110">
    <w:name w:val="Раздел 1.1 Знак"/>
    <w:basedOn w:val="a4"/>
    <w:link w:val="11"/>
    <w:rsid w:val="001A1AA3"/>
    <w:rPr>
      <w:rFonts w:ascii="Times New Roman Полужирный" w:eastAsia="Segoe UI" w:hAnsi="Times New Roman Полужирный" w:cs="Times New Roman"/>
      <w:b/>
      <w:bCs/>
      <w:i w:val="0"/>
      <w:iCs w:val="0"/>
      <w:color w:val="5A5A5A" w:themeColor="text1" w:themeTint="A5"/>
      <w:spacing w:val="15"/>
      <w:sz w:val="24"/>
      <w:szCs w:val="24"/>
    </w:rPr>
  </w:style>
  <w:style w:type="paragraph" w:styleId="a3">
    <w:name w:val="Subtitle"/>
    <w:basedOn w:val="a"/>
    <w:next w:val="a"/>
    <w:link w:val="a4"/>
    <w:uiPriority w:val="11"/>
    <w:qFormat/>
    <w:rsid w:val="001A1AA3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sid w:val="001A1AA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1">
    <w:name w:val="Сетка таблицы1"/>
    <w:basedOn w:val="a1"/>
    <w:next w:val="a5"/>
    <w:uiPriority w:val="59"/>
    <w:rsid w:val="002B1A65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59"/>
    <w:rsid w:val="002B1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74094"/>
    <w:pPr>
      <w:ind w:left="720"/>
      <w:contextualSpacing/>
    </w:pPr>
  </w:style>
  <w:style w:type="paragraph" w:styleId="a7">
    <w:name w:val="No Spacing"/>
    <w:uiPriority w:val="1"/>
    <w:qFormat/>
    <w:rsid w:val="004A63C0"/>
    <w:pPr>
      <w:spacing w:after="0" w:line="24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9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89;&#1090;&#1091;&#1076;&#1077;&#1085;&#1090;\Documents\&#1057;&#1082;&#1088;&#1043;&#1086;&#1083;\&#1087;&#1088;&#1072;&#1082;&#1090;&#1080;&#1082;&#1072;%20&#1092;&#1072;&#1081;&#1083;&#1099;%20&#1075;&#1086;&#1083;&#1086;&#1074;&#1085;&#1103;\&#1054;&#1094;&#1077;&#1085;&#1082;&#1072;%20&#1082;&#1072;&#1095;&#1077;&#1089;&#1090;&#1074;&#1072;%20&#1055;&#105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Распределени</a:t>
            </a:r>
            <a:r>
              <a:rPr lang="ru-RU" baseline="0"/>
              <a:t>е показателей по интервалам оценок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'[Оценка качества ПО.xlsx]Лист1'!$B$2:$B$22</c:f>
              <c:strCache>
                <c:ptCount val="21"/>
                <c:pt idx="0">
                  <c:v>Надежность</c:v>
                </c:pt>
                <c:pt idx="1">
                  <c:v>Корректность</c:v>
                </c:pt>
                <c:pt idx="2">
                  <c:v>Эффективность</c:v>
                </c:pt>
                <c:pt idx="3">
                  <c:v>Гибкость</c:v>
                </c:pt>
                <c:pt idx="4">
                  <c:v>Функциональность</c:v>
                </c:pt>
                <c:pt idx="5">
                  <c:v>Эргономичность проектирования</c:v>
                </c:pt>
                <c:pt idx="6">
                  <c:v>Целостность</c:v>
                </c:pt>
                <c:pt idx="7">
                  <c:v>Функциональная совместимость</c:v>
                </c:pt>
                <c:pt idx="8">
                  <c:v>Сопровождаемость</c:v>
                </c:pt>
                <c:pt idx="9">
                  <c:v>Модифицируемость</c:v>
                </c:pt>
                <c:pt idx="10">
                  <c:v>Производительность</c:v>
                </c:pt>
                <c:pt idx="11">
                  <c:v>Мобильность</c:v>
                </c:pt>
                <c:pt idx="12">
                  <c:v>Зрелость процесса</c:v>
                </c:pt>
                <c:pt idx="13">
                  <c:v>Возможность многократного использования</c:v>
                </c:pt>
                <c:pt idx="14">
                  <c:v>Устойчивость</c:v>
                </c:pt>
                <c:pt idx="15">
                  <c:v>Масштабируемость</c:v>
                </c:pt>
                <c:pt idx="16">
                  <c:v>Безопасность</c:v>
                </c:pt>
                <c:pt idx="17">
                  <c:v>Эксплуатационная пригодность</c:v>
                </c:pt>
                <c:pt idx="18">
                  <c:v>Тестируемость</c:v>
                </c:pt>
                <c:pt idx="19">
                  <c:v>Понятность</c:v>
                </c:pt>
                <c:pt idx="20">
                  <c:v>Практичность</c:v>
                </c:pt>
              </c:strCache>
            </c:strRef>
          </c:cat>
          <c:val>
            <c:numRef>
              <c:f>'[Оценка качества ПО.xlsx]Лист1'!$F$2:$F$22</c:f>
              <c:numCache>
                <c:formatCode>General</c:formatCode>
                <c:ptCount val="21"/>
                <c:pt idx="0">
                  <c:v>0.72000000000000008</c:v>
                </c:pt>
                <c:pt idx="1">
                  <c:v>0.64000000000000012</c:v>
                </c:pt>
                <c:pt idx="2">
                  <c:v>0.81</c:v>
                </c:pt>
                <c:pt idx="3">
                  <c:v>0.9</c:v>
                </c:pt>
                <c:pt idx="4">
                  <c:v>0.81</c:v>
                </c:pt>
                <c:pt idx="5">
                  <c:v>1</c:v>
                </c:pt>
                <c:pt idx="6">
                  <c:v>0.81</c:v>
                </c:pt>
                <c:pt idx="7">
                  <c:v>1</c:v>
                </c:pt>
                <c:pt idx="8">
                  <c:v>1</c:v>
                </c:pt>
                <c:pt idx="9">
                  <c:v>0.55999999999999994</c:v>
                </c:pt>
                <c:pt idx="10">
                  <c:v>0.9</c:v>
                </c:pt>
                <c:pt idx="11">
                  <c:v>0.72000000000000008</c:v>
                </c:pt>
                <c:pt idx="12">
                  <c:v>0.55999999999999994</c:v>
                </c:pt>
                <c:pt idx="13">
                  <c:v>1</c:v>
                </c:pt>
                <c:pt idx="14">
                  <c:v>0.36</c:v>
                </c:pt>
                <c:pt idx="15">
                  <c:v>0.55999999999999994</c:v>
                </c:pt>
                <c:pt idx="16">
                  <c:v>0.9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6A7-4C9C-A440-4463DA2DBF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32784000"/>
        <c:axId val="432783344"/>
      </c:barChart>
      <c:catAx>
        <c:axId val="432784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2783344"/>
        <c:crosses val="autoZero"/>
        <c:auto val="1"/>
        <c:lblAlgn val="ctr"/>
        <c:lblOffset val="100"/>
        <c:noMultiLvlLbl val="0"/>
      </c:catAx>
      <c:valAx>
        <c:axId val="432783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27840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871F1-003F-4DB0-9130-3D1871C78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19</Pages>
  <Words>3204</Words>
  <Characters>18269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Студент</cp:lastModifiedBy>
  <cp:revision>6</cp:revision>
  <dcterms:created xsi:type="dcterms:W3CDTF">2026-04-28T05:55:00Z</dcterms:created>
  <dcterms:modified xsi:type="dcterms:W3CDTF">2026-04-28T09:09:00Z</dcterms:modified>
</cp:coreProperties>
</file>